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BFC06" w14:textId="77777777" w:rsidR="008F5008" w:rsidRPr="004C5C29" w:rsidRDefault="008F5008" w:rsidP="008B5FD6">
      <w:pPr>
        <w:spacing w:after="0"/>
        <w:rPr>
          <w:rFonts w:ascii="Montserrat" w:hAnsi="Montserrat" w:cstheme="minorHAnsi"/>
          <w:b/>
        </w:rPr>
      </w:pPr>
    </w:p>
    <w:p w14:paraId="466E85AC" w14:textId="514540E9" w:rsidR="008F5008" w:rsidRPr="004C5C29" w:rsidRDefault="008F5008" w:rsidP="003921D3">
      <w:pPr>
        <w:spacing w:after="0"/>
        <w:ind w:right="-46"/>
        <w:rPr>
          <w:rFonts w:ascii="Montserrat" w:hAnsi="Montserrat" w:cstheme="minorHAnsi"/>
        </w:rPr>
      </w:pPr>
      <w:r w:rsidRPr="004C5C29">
        <w:rPr>
          <w:rFonts w:ascii="Montserrat" w:hAnsi="Montserrat" w:cstheme="minorHAnsi"/>
        </w:rPr>
        <w:t xml:space="preserve">Apel de proiecte </w:t>
      </w:r>
      <w:r w:rsidR="003921D3" w:rsidRPr="008E3F19">
        <w:rPr>
          <w:rFonts w:ascii="Montserrat" w:eastAsia="Montserrat" w:hAnsi="Montserrat" w:cs="Montserrat"/>
        </w:rPr>
        <w:t xml:space="preserve">nr. </w:t>
      </w:r>
      <w:r w:rsidR="00A46004" w:rsidRPr="00421C2A">
        <w:rPr>
          <w:rFonts w:ascii="Montserrat" w:eastAsia="Montserrat" w:hAnsi="Montserrat" w:cs="Montserrat"/>
        </w:rPr>
        <w:t xml:space="preserve">PR/NE/2024/P1/RSO1.1_RSO1.3/1 </w:t>
      </w:r>
      <w:r w:rsidR="003921D3" w:rsidRPr="008E3F19">
        <w:rPr>
          <w:rFonts w:ascii="Montserrat" w:eastAsia="Montserrat" w:hAnsi="Montserrat" w:cs="Montserrat"/>
        </w:rPr>
        <w:t xml:space="preserve">- Proiecte de </w:t>
      </w:r>
      <w:r w:rsidR="003921D3">
        <w:rPr>
          <w:rFonts w:ascii="Montserrat" w:eastAsia="Montserrat" w:hAnsi="Montserrat" w:cs="Montserrat"/>
        </w:rPr>
        <w:t>CDI</w:t>
      </w:r>
      <w:r w:rsidR="003921D3" w:rsidRPr="008E3F19">
        <w:rPr>
          <w:rFonts w:ascii="Montserrat" w:eastAsia="Montserrat" w:hAnsi="Montserrat" w:cs="Montserrat"/>
        </w:rPr>
        <w:t xml:space="preserve"> și investiții în IMM</w:t>
      </w:r>
    </w:p>
    <w:p w14:paraId="59F52566" w14:textId="77777777" w:rsidR="008F5008" w:rsidRDefault="008F5008" w:rsidP="004C5C29">
      <w:pPr>
        <w:spacing w:after="0"/>
        <w:jc w:val="right"/>
        <w:rPr>
          <w:rFonts w:ascii="Montserrat" w:hAnsi="Montserrat" w:cstheme="minorHAnsi"/>
          <w:b/>
        </w:rPr>
      </w:pPr>
    </w:p>
    <w:p w14:paraId="46C81433" w14:textId="77777777" w:rsidR="00DD0352" w:rsidRDefault="00DD0352" w:rsidP="004C5C29">
      <w:pPr>
        <w:spacing w:after="0"/>
        <w:jc w:val="right"/>
        <w:rPr>
          <w:rFonts w:ascii="Montserrat" w:hAnsi="Montserrat" w:cstheme="minorHAnsi"/>
          <w:b/>
        </w:rPr>
      </w:pPr>
    </w:p>
    <w:p w14:paraId="5C6EAFEC" w14:textId="77777777" w:rsidR="00DD0352" w:rsidRPr="004C5C29" w:rsidRDefault="00DD0352" w:rsidP="004C5C29">
      <w:pPr>
        <w:spacing w:after="0"/>
        <w:jc w:val="right"/>
        <w:rPr>
          <w:rFonts w:ascii="Montserrat" w:hAnsi="Montserrat" w:cstheme="minorHAnsi"/>
          <w:b/>
        </w:rPr>
      </w:pPr>
    </w:p>
    <w:p w14:paraId="0CCC0BC1" w14:textId="3418D34A" w:rsidR="008B5FD6" w:rsidRPr="004C5C29" w:rsidRDefault="008B5FD6" w:rsidP="004C5C29">
      <w:pPr>
        <w:pStyle w:val="Header"/>
        <w:jc w:val="right"/>
        <w:rPr>
          <w:rFonts w:ascii="Montserrat" w:hAnsi="Montserrat" w:cstheme="minorHAnsi"/>
          <w:b/>
          <w:sz w:val="22"/>
          <w:szCs w:val="22"/>
        </w:rPr>
      </w:pPr>
      <w:r w:rsidRPr="004C5C29">
        <w:rPr>
          <w:rFonts w:ascii="Montserrat" w:hAnsi="Montserrat" w:cstheme="minorHAnsi"/>
          <w:b/>
          <w:sz w:val="22"/>
          <w:szCs w:val="22"/>
        </w:rPr>
        <w:t xml:space="preserve">Anexa </w:t>
      </w:r>
      <w:r w:rsidR="008F5008" w:rsidRPr="004C5C29">
        <w:rPr>
          <w:rFonts w:ascii="Montserrat" w:hAnsi="Montserrat" w:cstheme="minorHAnsi"/>
          <w:b/>
          <w:sz w:val="22"/>
          <w:szCs w:val="22"/>
        </w:rPr>
        <w:t>5</w:t>
      </w:r>
    </w:p>
    <w:p w14:paraId="022228F4" w14:textId="77777777" w:rsidR="00EA5077" w:rsidRPr="004C5C29" w:rsidRDefault="00EA5077" w:rsidP="0001661D">
      <w:pPr>
        <w:spacing w:after="0" w:line="240" w:lineRule="auto"/>
        <w:jc w:val="center"/>
        <w:rPr>
          <w:rFonts w:ascii="Montserrat" w:hAnsi="Montserrat" w:cstheme="minorHAnsi"/>
          <w:b/>
        </w:rPr>
      </w:pPr>
    </w:p>
    <w:p w14:paraId="0498C1FC" w14:textId="4F86D18F" w:rsidR="0001661D" w:rsidRPr="004C5C29" w:rsidRDefault="004E5F0A" w:rsidP="0001661D">
      <w:pPr>
        <w:spacing w:after="0" w:line="240" w:lineRule="auto"/>
        <w:jc w:val="center"/>
        <w:rPr>
          <w:rFonts w:ascii="Montserrat" w:hAnsi="Montserrat" w:cstheme="minorHAnsi"/>
          <w:b/>
        </w:rPr>
      </w:pPr>
      <w:r w:rsidRPr="004C5C29">
        <w:rPr>
          <w:rFonts w:ascii="Montserrat" w:hAnsi="Montserrat" w:cstheme="minorHAnsi"/>
          <w:b/>
        </w:rPr>
        <w:t>Provocări, puncte tari și oportunități de dezvoltare pentru sectoarele RIS3 Nord-Est</w:t>
      </w:r>
    </w:p>
    <w:p w14:paraId="73569465" w14:textId="77777777" w:rsidR="0001661D" w:rsidRDefault="0001661D" w:rsidP="0001661D">
      <w:pPr>
        <w:spacing w:after="0" w:line="240" w:lineRule="auto"/>
        <w:jc w:val="center"/>
        <w:rPr>
          <w:rFonts w:ascii="Montserrat" w:hAnsi="Montserrat" w:cstheme="minorHAnsi"/>
          <w:b/>
        </w:rPr>
      </w:pPr>
    </w:p>
    <w:p w14:paraId="6E2067FB" w14:textId="77777777" w:rsidR="00DD0352" w:rsidRPr="004C5C29" w:rsidRDefault="00DD0352" w:rsidP="0001661D">
      <w:pPr>
        <w:spacing w:after="0" w:line="240" w:lineRule="auto"/>
        <w:jc w:val="center"/>
        <w:rPr>
          <w:rFonts w:ascii="Montserrat" w:hAnsi="Montserrat" w:cstheme="minorHAnsi"/>
          <w:b/>
        </w:rPr>
      </w:pPr>
    </w:p>
    <w:p w14:paraId="219E8591" w14:textId="3A546AAD" w:rsidR="00043615" w:rsidRPr="004C5C29" w:rsidRDefault="00043615" w:rsidP="0009000F">
      <w:pPr>
        <w:spacing w:after="0" w:line="240" w:lineRule="auto"/>
        <w:jc w:val="both"/>
        <w:rPr>
          <w:rFonts w:ascii="Montserrat" w:hAnsi="Montserrat" w:cstheme="minorHAnsi"/>
        </w:rPr>
      </w:pPr>
      <w:r w:rsidRPr="004C5C29">
        <w:rPr>
          <w:rFonts w:ascii="Montserrat" w:hAnsi="Montserrat" w:cstheme="minorHAnsi"/>
        </w:rPr>
        <w:t>În baza elementelor identificate în cadrul analizelor SWOT sectoriale (exemplificate mai jos) au fost  stabilite împreună cu participanții la atelierele EDP, ambiții sectoriale și strategii de dezvoltare inovativă pentru fiecare domeniu cu potențial SMART. Aceste strategii au în vedere valorificarea competențelor și potențialului de dezvoltare (puncte tari</w:t>
      </w:r>
      <w:r w:rsidR="00B67E81" w:rsidRPr="004C5C29">
        <w:rPr>
          <w:rFonts w:ascii="Montserrat" w:hAnsi="Montserrat" w:cstheme="minorHAnsi"/>
        </w:rPr>
        <w:t xml:space="preserve"> și oportunităț</w:t>
      </w:r>
      <w:r w:rsidRPr="004C5C29">
        <w:rPr>
          <w:rFonts w:ascii="Montserrat" w:hAnsi="Montserrat" w:cstheme="minorHAnsi"/>
        </w:rPr>
        <w:t>i)</w:t>
      </w:r>
      <w:r w:rsidR="00B67E81" w:rsidRPr="004C5C29">
        <w:rPr>
          <w:rFonts w:ascii="Montserrat" w:hAnsi="Montserrat" w:cstheme="minorHAnsi"/>
        </w:rPr>
        <w:t xml:space="preserve"> în </w:t>
      </w:r>
      <w:r w:rsidRPr="004C5C29">
        <w:rPr>
          <w:rFonts w:ascii="Montserrat" w:hAnsi="Montserrat" w:cstheme="minorHAnsi"/>
        </w:rPr>
        <w:t>vederea remedierii unor verigi critice din lanțul de inovare (puncte slabe sau provocări)</w:t>
      </w:r>
      <w:r w:rsidR="00B67E81" w:rsidRPr="004C5C29">
        <w:rPr>
          <w:rFonts w:ascii="Montserrat" w:hAnsi="Montserrat" w:cstheme="minorHAnsi"/>
        </w:rPr>
        <w:t>.</w:t>
      </w:r>
      <w:r w:rsidRPr="004C5C29">
        <w:rPr>
          <w:rFonts w:ascii="Montserrat" w:hAnsi="Montserrat" w:cstheme="minorHAnsi"/>
        </w:rPr>
        <w:t xml:space="preserve"> </w:t>
      </w:r>
    </w:p>
    <w:p w14:paraId="6F479CA8" w14:textId="77777777" w:rsidR="00022984" w:rsidRDefault="00022984" w:rsidP="0009000F">
      <w:pPr>
        <w:spacing w:after="0" w:line="240" w:lineRule="auto"/>
        <w:jc w:val="both"/>
        <w:rPr>
          <w:rFonts w:ascii="Montserrat" w:hAnsi="Montserrat" w:cstheme="minorHAnsi"/>
        </w:rPr>
      </w:pPr>
    </w:p>
    <w:p w14:paraId="3974304D" w14:textId="77777777" w:rsidR="00DD0352" w:rsidRPr="004C5C29" w:rsidRDefault="00DD0352" w:rsidP="0009000F">
      <w:pPr>
        <w:spacing w:after="0" w:line="240" w:lineRule="auto"/>
        <w:jc w:val="both"/>
        <w:rPr>
          <w:rFonts w:ascii="Montserrat" w:hAnsi="Montserrat" w:cstheme="minorHAnsi"/>
        </w:rPr>
      </w:pPr>
    </w:p>
    <w:tbl>
      <w:tblPr>
        <w:tblStyle w:val="GridTable4-Accent1"/>
        <w:tblW w:w="5000" w:type="pct"/>
        <w:tblLook w:val="04A0" w:firstRow="1" w:lastRow="0" w:firstColumn="1" w:lastColumn="0" w:noHBand="0" w:noVBand="1"/>
      </w:tblPr>
      <w:tblGrid>
        <w:gridCol w:w="4856"/>
        <w:gridCol w:w="4160"/>
      </w:tblGrid>
      <w:tr w:rsidR="00043615" w:rsidRPr="004C5C29" w14:paraId="25BFDF7A" w14:textId="77777777" w:rsidTr="001E0F72">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3E3C2E10" w14:textId="77777777" w:rsidR="00043615" w:rsidRPr="004C5C29" w:rsidRDefault="00B67E81" w:rsidP="009C34BD">
            <w:pPr>
              <w:jc w:val="center"/>
              <w:rPr>
                <w:rFonts w:ascii="Montserrat" w:hAnsi="Montserrat" w:cstheme="minorHAnsi"/>
                <w:b w:val="0"/>
                <w:bCs w:val="0"/>
              </w:rPr>
            </w:pPr>
            <w:r w:rsidRPr="004C5C29">
              <w:rPr>
                <w:rFonts w:ascii="Montserrat" w:hAnsi="Montserrat" w:cstheme="minorHAnsi"/>
              </w:rPr>
              <w:t>Sector AGRO</w:t>
            </w:r>
            <w:r w:rsidR="00043615" w:rsidRPr="004C5C29">
              <w:rPr>
                <w:rFonts w:ascii="Montserrat" w:hAnsi="Montserrat" w:cstheme="minorHAnsi"/>
              </w:rPr>
              <w:t>ALIMENTAR ȘI INDUSTRIA LEMNULUI</w:t>
            </w:r>
          </w:p>
        </w:tc>
      </w:tr>
      <w:tr w:rsidR="00043615" w:rsidRPr="004C5C29" w14:paraId="073FC3D9" w14:textId="77777777" w:rsidTr="00C14E9C">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4CECFF9F" w14:textId="77777777" w:rsidR="00043615" w:rsidRPr="004C5C29" w:rsidRDefault="00043615" w:rsidP="001E0F72">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307" w:type="pct"/>
          </w:tcPr>
          <w:p w14:paraId="3B17485C" w14:textId="77777777" w:rsidR="00043615" w:rsidRPr="004C5C29" w:rsidRDefault="00043615" w:rsidP="001E0F72">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1B2375B7" w14:textId="77777777" w:rsidTr="00C14E9C">
        <w:trPr>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344907D1"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Suprafața mare de teren agricol (inclusiv certificat ecologic)</w:t>
            </w:r>
          </w:p>
          <w:p w14:paraId="70BDA84D"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Contribuția mare la valoarea adăugată brută națională </w:t>
            </w:r>
          </w:p>
          <w:p w14:paraId="36EE87D6"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Producătorii locali / procesatorii investesc în modernizarea tehnologiilor</w:t>
            </w:r>
          </w:p>
          <w:p w14:paraId="77DDEBF0"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Resursa mare de lemn (resursă regenerabilă)</w:t>
            </w:r>
          </w:p>
          <w:p w14:paraId="17B1562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Nivel ridicat de reziliență în fata crizelor (agenții economici care fac exploatări forestiere pot opri și relua ușor activitatea)</w:t>
            </w:r>
          </w:p>
          <w:p w14:paraId="09436C64"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Existența fabricilor de prelucrare certificate ecologice</w:t>
            </w:r>
          </w:p>
          <w:p w14:paraId="7AA1F7B7"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Existența a 3 centre universitare în domeniu și a infrastructurii de cercetare</w:t>
            </w:r>
          </w:p>
          <w:p w14:paraId="32A91AF2"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Existența actorilor necesari realizării de parteneriate</w:t>
            </w:r>
          </w:p>
          <w:p w14:paraId="1C7B8C4F"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Cs w:val="0"/>
                <w:kern w:val="24"/>
                <w:sz w:val="22"/>
                <w:szCs w:val="22"/>
              </w:rPr>
            </w:pPr>
            <w:r w:rsidRPr="004C5C29">
              <w:rPr>
                <w:rFonts w:ascii="Montserrat" w:eastAsia="+mn-ea" w:hAnsi="Montserrat" w:cstheme="minorHAnsi"/>
                <w:b w:val="0"/>
                <w:bCs w:val="0"/>
                <w:kern w:val="24"/>
                <w:sz w:val="22"/>
                <w:szCs w:val="22"/>
              </w:rPr>
              <w:t>Existența unor organisme de sprijin</w:t>
            </w:r>
            <w:r w:rsidRPr="004C5C29">
              <w:rPr>
                <w:rFonts w:ascii="Montserrat" w:eastAsia="+mn-ea" w:hAnsi="Montserrat" w:cstheme="minorHAnsi"/>
                <w:kern w:val="24"/>
                <w:sz w:val="22"/>
                <w:szCs w:val="22"/>
              </w:rPr>
              <w:t xml:space="preserve"> </w:t>
            </w:r>
          </w:p>
        </w:tc>
        <w:tc>
          <w:tcPr>
            <w:tcW w:w="2307" w:type="pct"/>
          </w:tcPr>
          <w:p w14:paraId="4AC276BC"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Potențialul agricol regional incomplet exploatat</w:t>
            </w:r>
          </w:p>
          <w:p w14:paraId="2151E171"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Piața în creștere pentru produsele agro-alimentare</w:t>
            </w:r>
          </w:p>
          <w:p w14:paraId="5D42690A"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Know-how în procesarea produselor agricole</w:t>
            </w:r>
          </w:p>
          <w:p w14:paraId="57C49F4A"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Dezvoltarea platformelor tematice pentru vânzarea produselor</w:t>
            </w:r>
          </w:p>
          <w:p w14:paraId="2D1FC0FC"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Înființarea cooperativelor agricole, clustere</w:t>
            </w:r>
          </w:p>
          <w:p w14:paraId="363B5AFD"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Granturi guvernamentale din fonduri UE, aprox. 200 mil euro (2021)</w:t>
            </w:r>
          </w:p>
          <w:p w14:paraId="1E1E74C7"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 xml:space="preserve">Experiența în proiecte de cercetare și dezvoltare </w:t>
            </w:r>
          </w:p>
          <w:p w14:paraId="1172BA1B"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Pactul Verde European - New Green Deal</w:t>
            </w:r>
          </w:p>
          <w:p w14:paraId="30F7C66F" w14:textId="77777777" w:rsidR="00043615" w:rsidRPr="00DD0352" w:rsidRDefault="00043615" w:rsidP="00043615">
            <w:pPr>
              <w:pStyle w:val="ListParagraph"/>
              <w:numPr>
                <w:ilvl w:val="0"/>
                <w:numId w:val="31"/>
              </w:numPr>
              <w:tabs>
                <w:tab w:val="clear" w:pos="720"/>
                <w:tab w:val="num" w:pos="317"/>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r w:rsidRPr="004C5C29">
              <w:rPr>
                <w:rFonts w:ascii="Montserrat" w:eastAsia="+mn-ea" w:hAnsi="Montserrat" w:cstheme="minorHAnsi"/>
                <w:bCs/>
                <w:kern w:val="24"/>
                <w:sz w:val="22"/>
                <w:szCs w:val="22"/>
              </w:rPr>
              <w:t>Apartenența regiunii la Platforma tematică S3 Domeniul Agrofood</w:t>
            </w:r>
          </w:p>
          <w:p w14:paraId="07E77FF0" w14:textId="77777777" w:rsidR="00DD0352" w:rsidRPr="00DD0352" w:rsidRDefault="00DD0352" w:rsidP="00DD0352">
            <w:pPr>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rPr>
            </w:pPr>
          </w:p>
          <w:p w14:paraId="795A600B" w14:textId="77777777" w:rsidR="00DD0352" w:rsidRPr="004C5C29" w:rsidRDefault="00DD0352" w:rsidP="00DD0352">
            <w:pPr>
              <w:pStyle w:val="ListParagraph"/>
              <w:ind w:left="338"/>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p>
        </w:tc>
      </w:tr>
      <w:tr w:rsidR="00043615" w:rsidRPr="004C5C29" w14:paraId="395971D8" w14:textId="77777777" w:rsidTr="001E0F7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A67C0BA" w14:textId="77777777" w:rsidR="00043615" w:rsidRPr="004C5C29" w:rsidRDefault="00043615" w:rsidP="001E0F72">
            <w:pPr>
              <w:spacing w:before="120" w:after="120"/>
              <w:jc w:val="center"/>
              <w:rPr>
                <w:rFonts w:ascii="Montserrat" w:eastAsia="+mn-ea" w:hAnsi="Montserrat" w:cstheme="minorHAnsi"/>
                <w:b w:val="0"/>
                <w:kern w:val="24"/>
              </w:rPr>
            </w:pPr>
            <w:r w:rsidRPr="004C5C29">
              <w:rPr>
                <w:rFonts w:ascii="Montserrat" w:eastAsia="+mn-ea" w:hAnsi="Montserrat" w:cstheme="minorHAnsi"/>
                <w:kern w:val="24"/>
              </w:rPr>
              <w:lastRenderedPageBreak/>
              <w:t>Provocări</w:t>
            </w:r>
          </w:p>
        </w:tc>
      </w:tr>
      <w:tr w:rsidR="000A0F3C" w:rsidRPr="004C5C29" w14:paraId="5415E63A" w14:textId="77777777" w:rsidTr="0031695C">
        <w:trPr>
          <w:cantSplit/>
          <w:trHeight w:val="3944"/>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4" w:space="0" w:color="95B3D7" w:themeColor="accent1" w:themeTint="99"/>
            </w:tcBorders>
          </w:tcPr>
          <w:p w14:paraId="37712FE1" w14:textId="4BE60C86"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Capacități de producție slab avansate tehnologic</w:t>
            </w:r>
          </w:p>
          <w:p w14:paraId="0C469E5D"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Slaba capacitate de procesare a materiilor prime</w:t>
            </w:r>
          </w:p>
          <w:p w14:paraId="0C35FE2D"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Exploatarea ineficientă a resurselor</w:t>
            </w:r>
          </w:p>
          <w:p w14:paraId="0E64B428"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Diversitate scăzută a produselor locale </w:t>
            </w:r>
          </w:p>
          <w:p w14:paraId="486011A9"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parteneriatelor pentru transfer de cunoaștere între mediul de cercetare și mediul de afaceri agricol pentru testarea de noi produse și implementarea soluțiilor inovative</w:t>
            </w:r>
          </w:p>
          <w:p w14:paraId="289263E7"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Absența centrelor de transfer tehnologic de profil</w:t>
            </w:r>
          </w:p>
          <w:p w14:paraId="130F50CA"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Slabă capacitate a utilizatorilor de a înțelege și adapta tehnologiile moderne/digitale</w:t>
            </w:r>
          </w:p>
          <w:p w14:paraId="4D9B0DE1"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Cunoștințe scăzute privind practicile și metodele de obținere a celei de-a doua, respectiv, celei de-a treia recolte</w:t>
            </w:r>
          </w:p>
          <w:p w14:paraId="507048EE"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Interes scăzut al locuitorilor din mediul rural pentru colaborare și crearea de forme asociative</w:t>
            </w:r>
          </w:p>
          <w:p w14:paraId="7EAAA447"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Cultura antreprenorială și promovare insuficientă </w:t>
            </w:r>
          </w:p>
          <w:p w14:paraId="736D457B"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Proces anevoios de comercializare a produselor (inovative) realizate de micii producători; </w:t>
            </w:r>
          </w:p>
          <w:p w14:paraId="420F6C1B"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Interes scăzut al tinerilor pentru dezvoltarea de noi afaceri în domeniu</w:t>
            </w:r>
          </w:p>
          <w:p w14:paraId="64B31B5A"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forței de muncă (specializată) în agricultură</w:t>
            </w:r>
          </w:p>
          <w:p w14:paraId="462D39D7" w14:textId="77777777" w:rsidR="000A0F3C" w:rsidRPr="004C5C29" w:rsidRDefault="000A0F3C" w:rsidP="001E0F72">
            <w:pPr>
              <w:pStyle w:val="ListParagraph"/>
              <w:numPr>
                <w:ilvl w:val="0"/>
                <w:numId w:val="31"/>
              </w:numPr>
              <w:shd w:val="clear" w:color="auto" w:fill="FFFFFF" w:themeFill="background1"/>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Exodul forței de muncă </w:t>
            </w:r>
          </w:p>
          <w:p w14:paraId="5010C765"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Creșterea costurilor de producție în agricultură </w:t>
            </w:r>
          </w:p>
          <w:p w14:paraId="2EBE42D0" w14:textId="1BA6E4C0" w:rsidR="000A0F3C" w:rsidRPr="004C5C29" w:rsidRDefault="000A0F3C" w:rsidP="001E0F72">
            <w:pPr>
              <w:pStyle w:val="ListParagraph"/>
              <w:numPr>
                <w:ilvl w:val="0"/>
                <w:numId w:val="31"/>
              </w:numPr>
              <w:spacing w:before="120"/>
              <w:ind w:left="714" w:hanging="357"/>
              <w:rPr>
                <w:rFonts w:ascii="Montserrat" w:eastAsia="+mn-ea" w:hAnsi="Montserrat" w:cstheme="minorHAnsi"/>
                <w:b w:val="0"/>
                <w:kern w:val="24"/>
                <w:sz w:val="22"/>
                <w:szCs w:val="22"/>
              </w:rPr>
            </w:pPr>
            <w:r w:rsidRPr="004C5C29">
              <w:rPr>
                <w:rFonts w:ascii="Montserrat" w:eastAsia="+mn-ea" w:hAnsi="Montserrat" w:cstheme="minorHAnsi"/>
                <w:b w:val="0"/>
                <w:bCs w:val="0"/>
                <w:kern w:val="24"/>
                <w:sz w:val="22"/>
                <w:szCs w:val="22"/>
              </w:rPr>
              <w:t>Impactul negativ al schimbărilor climatice asupra solului și biodiversității</w:t>
            </w:r>
          </w:p>
        </w:tc>
      </w:tr>
      <w:tr w:rsidR="00EA5077" w:rsidRPr="004C5C29" w14:paraId="0958F4A9" w14:textId="77777777" w:rsidTr="00EA5077">
        <w:trPr>
          <w:cnfStyle w:val="000000100000" w:firstRow="0" w:lastRow="0" w:firstColumn="0" w:lastColumn="0" w:oddVBand="0" w:evenVBand="0" w:oddHBand="1" w:evenHBand="0" w:firstRowFirstColumn="0" w:firstRowLastColumn="0" w:lastRowFirstColumn="0" w:lastRowLastColumn="0"/>
          <w:cantSplit/>
          <w:trHeight w:val="414"/>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auto"/>
          </w:tcPr>
          <w:p w14:paraId="546A33FB" w14:textId="77777777" w:rsidR="00EA5077" w:rsidRPr="004C5C29" w:rsidRDefault="00EA5077" w:rsidP="00EA5077">
            <w:pPr>
              <w:rPr>
                <w:rFonts w:ascii="Montserrat" w:eastAsia="+mn-ea" w:hAnsi="Montserrat" w:cstheme="minorHAnsi"/>
                <w:kern w:val="24"/>
              </w:rPr>
            </w:pPr>
          </w:p>
        </w:tc>
      </w:tr>
    </w:tbl>
    <w:tbl>
      <w:tblPr>
        <w:tblStyle w:val="GridTable4-Accent12"/>
        <w:tblW w:w="5000" w:type="pct"/>
        <w:tblLook w:val="04A0" w:firstRow="1" w:lastRow="0" w:firstColumn="1" w:lastColumn="0" w:noHBand="0" w:noVBand="1"/>
      </w:tblPr>
      <w:tblGrid>
        <w:gridCol w:w="4046"/>
        <w:gridCol w:w="4970"/>
      </w:tblGrid>
      <w:tr w:rsidR="00043615" w:rsidRPr="004C5C29" w14:paraId="355196CE" w14:textId="77777777" w:rsidTr="006A0398">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il"/>
            </w:tcBorders>
          </w:tcPr>
          <w:p w14:paraId="2BDF6C7C"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ENERGIE</w:t>
            </w:r>
          </w:p>
        </w:tc>
      </w:tr>
      <w:tr w:rsidR="00043615" w:rsidRPr="004C5C29" w14:paraId="377BF3B1" w14:textId="77777777" w:rsidTr="00706AE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44" w:type="pct"/>
          </w:tcPr>
          <w:p w14:paraId="16133ACD" w14:textId="77777777" w:rsidR="00043615" w:rsidRPr="004C5C29" w:rsidRDefault="00043615" w:rsidP="00706AE5">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756" w:type="pct"/>
          </w:tcPr>
          <w:p w14:paraId="7AC37567" w14:textId="77777777" w:rsidR="00043615" w:rsidRPr="004C5C29" w:rsidRDefault="00043615" w:rsidP="00706A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22D4D138" w14:textId="77777777" w:rsidTr="00706AE5">
        <w:trPr>
          <w:trHeight w:val="397"/>
        </w:trPr>
        <w:tc>
          <w:tcPr>
            <w:cnfStyle w:val="001000000000" w:firstRow="0" w:lastRow="0" w:firstColumn="1" w:lastColumn="0" w:oddVBand="0" w:evenVBand="0" w:oddHBand="0" w:evenHBand="0" w:firstRowFirstColumn="0" w:firstRowLastColumn="0" w:lastRowFirstColumn="0" w:lastRowLastColumn="0"/>
            <w:tcW w:w="2244" w:type="pct"/>
          </w:tcPr>
          <w:p w14:paraId="2940B022"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w:t>
            </w:r>
          </w:p>
          <w:p w14:paraId="31B1D23B"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Infrastructură de cercetare</w:t>
            </w:r>
          </w:p>
          <w:p w14:paraId="0DDAFF06"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Costuri operaționale reduse pentru tehnologiile de producere a E-SRE</w:t>
            </w:r>
          </w:p>
          <w:p w14:paraId="257637A3"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Potențial (resurse) pentru asigurare independență  energetică din resurse regenerabile</w:t>
            </w:r>
          </w:p>
          <w:p w14:paraId="4341335E"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 xml:space="preserve">Existența materiilor prime pentru producția de energie  </w:t>
            </w:r>
          </w:p>
          <w:p w14:paraId="375C7E1B"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Resurse de biomasă, deșeuri provenite din diverse domenii de activitate</w:t>
            </w:r>
          </w:p>
          <w:p w14:paraId="725EAD4B"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Potențial solar + eolian</w:t>
            </w:r>
          </w:p>
          <w:p w14:paraId="352B0E22"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 xml:space="preserve">Infrastructură pentru internet foarte bună </w:t>
            </w:r>
          </w:p>
          <w:p w14:paraId="4FC9F9CE"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Expertiză academică și de cercetare și personal cu experiență, inclusiv</w:t>
            </w:r>
            <w:r w:rsidR="00B67E81" w:rsidRPr="004C5C29">
              <w:rPr>
                <w:rFonts w:ascii="Montserrat" w:hAnsi="Montserrat" w:cstheme="minorHAnsi"/>
                <w:b w:val="0"/>
                <w:bCs w:val="0"/>
                <w:sz w:val="22"/>
                <w:szCs w:val="22"/>
              </w:rPr>
              <w:t xml:space="preserve"> în </w:t>
            </w:r>
            <w:r w:rsidRPr="004C5C29">
              <w:rPr>
                <w:rFonts w:ascii="Montserrat" w:hAnsi="Montserrat" w:cstheme="minorHAnsi"/>
                <w:b w:val="0"/>
                <w:bCs w:val="0"/>
                <w:sz w:val="22"/>
                <w:szCs w:val="22"/>
              </w:rPr>
              <w:t xml:space="preserve">domeniul IT pentru dezvoltarea unor </w:t>
            </w:r>
            <w:r w:rsidRPr="004C5C29">
              <w:rPr>
                <w:rFonts w:ascii="Montserrat" w:hAnsi="Montserrat" w:cstheme="minorHAnsi"/>
                <w:b w:val="0"/>
                <w:bCs w:val="0"/>
                <w:sz w:val="22"/>
                <w:szCs w:val="22"/>
              </w:rPr>
              <w:lastRenderedPageBreak/>
              <w:t>soluții inovative pentru eficiență energetică; soluții tehnologice avansate</w:t>
            </w:r>
          </w:p>
          <w:p w14:paraId="12812A4E"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sz w:val="22"/>
                <w:szCs w:val="22"/>
              </w:rPr>
            </w:pPr>
            <w:r w:rsidRPr="004C5C29">
              <w:rPr>
                <w:rFonts w:ascii="Montserrat" w:hAnsi="Montserrat" w:cstheme="minorHAnsi"/>
                <w:b w:val="0"/>
                <w:bCs w:val="0"/>
                <w:sz w:val="22"/>
                <w:szCs w:val="22"/>
              </w:rPr>
              <w:t>Existența actorilor necesari realizării de parteneriate</w:t>
            </w:r>
          </w:p>
        </w:tc>
        <w:tc>
          <w:tcPr>
            <w:tcW w:w="2756" w:type="pct"/>
          </w:tcPr>
          <w:p w14:paraId="0040BD58"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Potențial de dezvoltare a unor clustere</w:t>
            </w:r>
          </w:p>
          <w:p w14:paraId="4EAC85A0"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Energie -  Mediu și Schimbări Climatice constituie o prioritate stabilită prin SNCDI 2014-2020 și în SNC 2015-2020</w:t>
            </w:r>
          </w:p>
          <w:p w14:paraId="4B8F2EDB"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Planului Național Integrat în domeniul Energiei și Schimbărilor Climatice 2021-2030, a PAED și PAEDC</w:t>
            </w:r>
          </w:p>
          <w:p w14:paraId="4F0566B8"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Reorientarea strategiilor de gestionare a deșeurilor (</w:t>
            </w:r>
            <w:r w:rsidR="007F11BA" w:rsidRPr="004C5C29">
              <w:rPr>
                <w:rFonts w:ascii="Montserrat" w:hAnsi="Montserrat" w:cstheme="minorHAnsi"/>
                <w:sz w:val="22"/>
                <w:szCs w:val="22"/>
              </w:rPr>
              <w:t>către</w:t>
            </w:r>
            <w:r w:rsidRPr="004C5C29">
              <w:rPr>
                <w:rFonts w:ascii="Montserrat" w:hAnsi="Montserrat" w:cstheme="minorHAnsi"/>
                <w:sz w:val="22"/>
                <w:szCs w:val="22"/>
              </w:rPr>
              <w:t xml:space="preserve"> economie circular</w:t>
            </w:r>
            <w:r w:rsidR="007F11BA" w:rsidRPr="004C5C29">
              <w:rPr>
                <w:rFonts w:ascii="Montserrat" w:hAnsi="Montserrat" w:cstheme="minorHAnsi"/>
                <w:sz w:val="22"/>
                <w:szCs w:val="22"/>
              </w:rPr>
              <w:t>ă</w:t>
            </w:r>
            <w:r w:rsidRPr="004C5C29">
              <w:rPr>
                <w:rFonts w:ascii="Montserrat" w:hAnsi="Montserrat" w:cstheme="minorHAnsi"/>
                <w:sz w:val="22"/>
                <w:szCs w:val="22"/>
              </w:rPr>
              <w:t>)</w:t>
            </w:r>
          </w:p>
          <w:p w14:paraId="1D426E8C"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Pactul Verde European - New Green Deal</w:t>
            </w:r>
          </w:p>
          <w:p w14:paraId="1897B233"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Fonduri UE nerambursabile / incl. POR 2021-2027 cu linii bugetare dedicate </w:t>
            </w:r>
          </w:p>
          <w:p w14:paraId="0E9C10FE"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Programul Casa Verde</w:t>
            </w:r>
          </w:p>
          <w:p w14:paraId="1444982C"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Climat investițional atractiv </w:t>
            </w:r>
          </w:p>
          <w:p w14:paraId="268E96CB"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Noi segmente de piață (noi produse, soluții și tehnologii)</w:t>
            </w:r>
          </w:p>
          <w:p w14:paraId="473BB62C"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interesului pentru soluții de smart heating pentru extindere rețele de energie electrică în localități nealimentate</w:t>
            </w:r>
          </w:p>
          <w:p w14:paraId="58C89A50"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Apartenența regiunii la Platforma tematică S3 Domeniul Energie</w:t>
            </w:r>
          </w:p>
        </w:tc>
      </w:tr>
      <w:tr w:rsidR="00043615" w:rsidRPr="004C5C29" w14:paraId="7F19BF1B" w14:textId="77777777" w:rsidTr="006A039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596B293C" w14:textId="77777777" w:rsidR="00043615" w:rsidRPr="004C5C29" w:rsidRDefault="00043615" w:rsidP="00101BFA">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lastRenderedPageBreak/>
              <w:t>Provocări</w:t>
            </w:r>
          </w:p>
        </w:tc>
      </w:tr>
      <w:tr w:rsidR="00043615" w:rsidRPr="004C5C29" w14:paraId="54226E4D" w14:textId="77777777" w:rsidTr="006A0398">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9C5669F" w14:textId="3F1C1112"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Exploatarea ineficientă și </w:t>
            </w:r>
            <w:r w:rsidR="009664CF" w:rsidRPr="004C5C29">
              <w:rPr>
                <w:rFonts w:ascii="Montserrat" w:eastAsia="+mn-ea" w:hAnsi="Montserrat" w:cstheme="minorHAnsi"/>
                <w:b w:val="0"/>
                <w:bCs w:val="0"/>
                <w:kern w:val="24"/>
                <w:sz w:val="22"/>
                <w:szCs w:val="22"/>
              </w:rPr>
              <w:t>ne sustenabilă</w:t>
            </w:r>
            <w:r w:rsidRPr="004C5C29">
              <w:rPr>
                <w:rFonts w:ascii="Montserrat" w:eastAsia="+mn-ea" w:hAnsi="Montserrat" w:cstheme="minorHAnsi"/>
                <w:b w:val="0"/>
                <w:bCs w:val="0"/>
                <w:kern w:val="24"/>
                <w:sz w:val="22"/>
                <w:szCs w:val="22"/>
              </w:rPr>
              <w:t xml:space="preserve"> a resurselor </w:t>
            </w:r>
          </w:p>
          <w:p w14:paraId="44FEA652"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mapării regionale a E-SRE</w:t>
            </w:r>
          </w:p>
          <w:p w14:paraId="783F7958"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unei politici coerente și a unei strategii guvernamentale care să promoveze utilizarea resurselor regenerabile locale</w:t>
            </w:r>
          </w:p>
          <w:p w14:paraId="361F11D7"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Sistem învechit și ineficient de termoficare, de tip liniar, cu înregistrarea unor pierderi pe rețeaua de distribuție a agentului termic - ineficientă pentru consumatorii individuali (datorită dispersiei acestora ca urmare a deconectării la sistemul centralizat), centralele individuale având un grad ridicat de emisii cancerigene</w:t>
            </w:r>
          </w:p>
          <w:p w14:paraId="60FC3C18"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sistemelor digitale de contorizare - infrastructură energetică ineficientă și neadaptată soluțiilor moderne, nu poate suporta soluții de digitalizare și de eficientizare</w:t>
            </w:r>
          </w:p>
          <w:p w14:paraId="479A6080"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Colaborare redusă între mediul de afaceri și universități / institute de cercetare: ofertă regională redusă pentru servicii de transfer tehnologic de nivel TRL5-TRL7, (i.e. stații pilot, laboratoare demonstrative pentru testarea noilor produse și tehnologii)</w:t>
            </w:r>
          </w:p>
          <w:p w14:paraId="0874EB0A"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Creșterea înceată a pieței (reticența populației la produse noi)</w:t>
            </w:r>
          </w:p>
          <w:p w14:paraId="08699EA0"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cadrului de corelare a nevoilor companiilor pentru personal calificat cu formarea specialiștilor (prin universități) și lipsa susținerii pentru formarea de competențe prin stagii de practică, internship-uri, vizite de studiu</w:t>
            </w:r>
          </w:p>
          <w:p w14:paraId="56F7183F"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Incluziune scăzută a tinerilor absolvenți</w:t>
            </w:r>
          </w:p>
          <w:p w14:paraId="606A0499"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Deficitul forței de muncă cu o calificare medie (lucrători calificați, tehnicieni) - îmbătrânirea populației și emigrarea personalului calificat</w:t>
            </w:r>
          </w:p>
          <w:p w14:paraId="5E3F4802" w14:textId="77777777" w:rsidR="00043615" w:rsidRPr="004C5C29" w:rsidRDefault="00043615" w:rsidP="00101BFA">
            <w:pPr>
              <w:pStyle w:val="ListParagraph"/>
              <w:numPr>
                <w:ilvl w:val="0"/>
                <w:numId w:val="31"/>
              </w:numPr>
              <w:tabs>
                <w:tab w:val="clear" w:pos="720"/>
              </w:tabs>
              <w:spacing w:before="120"/>
              <w:ind w:left="714" w:hanging="357"/>
              <w:jc w:val="both"/>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Amânarea la tranzacționare a unor certificate verzi, cu impact negativ asupra predictibilității veniturilor și asupra percepției investitorilor asupra mediului de afaceri</w:t>
            </w:r>
          </w:p>
          <w:p w14:paraId="3CBA5A2E" w14:textId="632ACECA" w:rsidR="00D86D60" w:rsidRPr="004C5C29" w:rsidRDefault="00043615" w:rsidP="00101BFA">
            <w:pPr>
              <w:pStyle w:val="ListParagraph"/>
              <w:numPr>
                <w:ilvl w:val="0"/>
                <w:numId w:val="31"/>
              </w:numPr>
              <w:tabs>
                <w:tab w:val="clear" w:pos="720"/>
              </w:tabs>
              <w:spacing w:before="120"/>
              <w:ind w:left="714" w:hanging="357"/>
              <w:jc w:val="both"/>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Diminuarea interesului investitorilor și, implicit, a investițiilor în capacitățile de E-SRE noi, dar și existente (retehnologizare, reparații capitale), până la abandonare</w:t>
            </w:r>
          </w:p>
        </w:tc>
      </w:tr>
    </w:tbl>
    <w:p w14:paraId="47EE66C6" w14:textId="77777777" w:rsidR="00043615" w:rsidRPr="004C5C29" w:rsidRDefault="00043615" w:rsidP="005412A5">
      <w:pPr>
        <w:spacing w:after="0"/>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2972"/>
        <w:gridCol w:w="6044"/>
      </w:tblGrid>
      <w:tr w:rsidR="00043615" w:rsidRPr="004C5C29" w14:paraId="600D3045" w14:textId="77777777" w:rsidTr="007D4F9C">
        <w:trPr>
          <w:cnfStyle w:val="100000000000" w:firstRow="1" w:lastRow="0" w:firstColumn="0" w:lastColumn="0" w:oddVBand="0" w:evenVBand="0" w:oddHBand="0"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5000" w:type="pct"/>
            <w:gridSpan w:val="2"/>
          </w:tcPr>
          <w:p w14:paraId="1FE99BDD"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MEDIU</w:t>
            </w:r>
          </w:p>
        </w:tc>
      </w:tr>
      <w:tr w:rsidR="00043615" w:rsidRPr="004C5C29" w14:paraId="47751162"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648" w:type="pct"/>
          </w:tcPr>
          <w:p w14:paraId="7501AFBD" w14:textId="77777777" w:rsidR="00043615" w:rsidRPr="004C5C29" w:rsidRDefault="00043615" w:rsidP="00D86D60">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3352" w:type="pct"/>
          </w:tcPr>
          <w:p w14:paraId="5CBFDC58" w14:textId="77777777" w:rsidR="00043615" w:rsidRPr="004C5C29" w:rsidRDefault="00043615" w:rsidP="00D86D60">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6988BFE6"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1648" w:type="pct"/>
          </w:tcPr>
          <w:p w14:paraId="7128A847"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 avansată</w:t>
            </w:r>
          </w:p>
          <w:p w14:paraId="3FCC972A"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Infrastructură de cercetare performantă</w:t>
            </w:r>
          </w:p>
          <w:p w14:paraId="26D00B57"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Acces la rețele de educație și cercetare internaționale</w:t>
            </w:r>
          </w:p>
          <w:p w14:paraId="164FBD5C"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lastRenderedPageBreak/>
              <w:t xml:space="preserve">Expertiză în dezvoltarea unor soluții inovative pentru eficientizarea utilizării resurselor </w:t>
            </w:r>
          </w:p>
          <w:p w14:paraId="0C20211B"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Experiență în derularea unor investiții în modernizarea tehnologiilor (eco-tehnologii)</w:t>
            </w:r>
          </w:p>
          <w:p w14:paraId="47A2C281"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Actori regionali interesați în realizarea de parteneriate</w:t>
            </w:r>
          </w:p>
          <w:p w14:paraId="4A0CA375" w14:textId="77777777" w:rsidR="00043615" w:rsidRPr="004C5C29" w:rsidRDefault="00043615" w:rsidP="00101BFA">
            <w:pPr>
              <w:pStyle w:val="ListParagraph"/>
              <w:ind w:left="317"/>
              <w:jc w:val="both"/>
              <w:rPr>
                <w:rFonts w:ascii="Montserrat" w:hAnsi="Montserrat" w:cstheme="minorHAnsi"/>
                <w:b w:val="0"/>
                <w:bCs w:val="0"/>
                <w:sz w:val="22"/>
                <w:szCs w:val="22"/>
              </w:rPr>
            </w:pPr>
          </w:p>
        </w:tc>
        <w:tc>
          <w:tcPr>
            <w:tcW w:w="3352" w:type="pct"/>
          </w:tcPr>
          <w:p w14:paraId="61E79C1D"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Potențial de dezvoltare start-up-uri/ spin-off-uri / clustere în domeniu</w:t>
            </w:r>
          </w:p>
          <w:p w14:paraId="0D5CF1DC"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Energie -  Mediu și Schimbări Climatice constituie o prioritate stabilită prin SNCDI 2014-2020 și în SNC 2015-2020</w:t>
            </w:r>
          </w:p>
          <w:p w14:paraId="41B738EC"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Fonduri UE nerambursabile 2021-2027  cu linii bugetare dedicate și finanțări prin programe naționale de susținere a sectorului</w:t>
            </w:r>
          </w:p>
          <w:p w14:paraId="2D0F91D3"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Reorientarea strategiilor de gestionare a deșeurilor (economie circulară)</w:t>
            </w:r>
          </w:p>
          <w:p w14:paraId="495A0832"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Climat investițional atractiv </w:t>
            </w:r>
          </w:p>
          <w:p w14:paraId="1DF93704"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Noi segmente de piață (noi produse, soluții, tehnologii)</w:t>
            </w:r>
          </w:p>
          <w:p w14:paraId="7CC0478D" w14:textId="77777777" w:rsidR="00043615" w:rsidRPr="004C5C29" w:rsidRDefault="00B67E81"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Deschiderea universităților că</w:t>
            </w:r>
            <w:r w:rsidR="00043615" w:rsidRPr="004C5C29">
              <w:rPr>
                <w:rFonts w:ascii="Montserrat" w:hAnsi="Montserrat" w:cstheme="minorHAnsi"/>
                <w:sz w:val="22"/>
                <w:szCs w:val="22"/>
              </w:rPr>
              <w:t>tre parteneriate cu agenții economici</w:t>
            </w:r>
          </w:p>
          <w:p w14:paraId="7785E7C7"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Existența programelor prin care se finanțează TT </w:t>
            </w:r>
          </w:p>
          <w:p w14:paraId="6719AB5C"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ideilor de proiecte demonstrative- experimentale de profil</w:t>
            </w:r>
          </w:p>
          <w:p w14:paraId="5ECFE22E"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Apartenența regiunii la platformele tematice S3 Domeniul Modernizare Industrială, Parteneriatul Tematic Water Smart Territories</w:t>
            </w:r>
          </w:p>
          <w:p w14:paraId="6824DEEB"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Publicarea în dezbatere a Planului de Acțiune pentru Mediu - Iași</w:t>
            </w:r>
          </w:p>
        </w:tc>
      </w:tr>
      <w:tr w:rsidR="00043615" w:rsidRPr="004C5C29" w14:paraId="58A13F97"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E36D54A" w14:textId="77777777" w:rsidR="00043615" w:rsidRPr="004C5C29" w:rsidRDefault="00043615" w:rsidP="00D86D60">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lastRenderedPageBreak/>
              <w:t>Provocări</w:t>
            </w:r>
          </w:p>
        </w:tc>
      </w:tr>
      <w:tr w:rsidR="00043615" w:rsidRPr="004C5C29" w14:paraId="5AC061C5"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D11572D" w14:textId="660E5EDE" w:rsidR="00043615" w:rsidRPr="004C5C29" w:rsidRDefault="00043615" w:rsidP="00101BFA">
            <w:pPr>
              <w:pStyle w:val="ListParagraph"/>
              <w:numPr>
                <w:ilvl w:val="0"/>
                <w:numId w:val="31"/>
              </w:numPr>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Exploatarea ineficientă și </w:t>
            </w:r>
            <w:r w:rsidR="009664CF" w:rsidRPr="004C5C29">
              <w:rPr>
                <w:rFonts w:ascii="Montserrat" w:eastAsia="+mn-ea" w:hAnsi="Montserrat" w:cstheme="minorHAnsi"/>
                <w:b w:val="0"/>
                <w:bCs w:val="0"/>
                <w:color w:val="000000"/>
                <w:kern w:val="24"/>
                <w:sz w:val="22"/>
                <w:szCs w:val="22"/>
              </w:rPr>
              <w:t>ne sustenabilă</w:t>
            </w:r>
            <w:r w:rsidRPr="004C5C29">
              <w:rPr>
                <w:rFonts w:ascii="Montserrat" w:eastAsia="+mn-ea" w:hAnsi="Montserrat" w:cstheme="minorHAnsi"/>
                <w:b w:val="0"/>
                <w:bCs w:val="0"/>
                <w:color w:val="000000"/>
                <w:kern w:val="24"/>
                <w:sz w:val="22"/>
                <w:szCs w:val="22"/>
              </w:rPr>
              <w:t xml:space="preserve"> a resurselor (regenerabile sau nu), a zonelor sensibile și a ariilor protejate în Regiunea Nord-Est</w:t>
            </w:r>
          </w:p>
          <w:p w14:paraId="5D4A3296"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Existența în regiune a unor zone predispuse la inundații și alte riscuri naturale, cu efecte negative asupra calității factorilor de mediu</w:t>
            </w:r>
          </w:p>
          <w:p w14:paraId="02838B26" w14:textId="77777777" w:rsidR="00043615" w:rsidRPr="004C5C29" w:rsidRDefault="00043615" w:rsidP="00101BFA">
            <w:pPr>
              <w:pStyle w:val="ListParagraph"/>
              <w:numPr>
                <w:ilvl w:val="0"/>
                <w:numId w:val="31"/>
              </w:numPr>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Creșterea gradului de poluare a mediului (aer, apa, sol) implică costuri ridicate pentru remediere (mediul rural)</w:t>
            </w:r>
          </w:p>
          <w:p w14:paraId="0B7DDE71"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Grad de conectare redus la serviciile de salubritate (gestionare și reciclare deșeuri) - probleme identificate în special la populația din mediul rural</w:t>
            </w:r>
          </w:p>
          <w:p w14:paraId="76CB39EA"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Grad de conectare redus la serviciile de apă-canal (tratare și epurare ape uzate) - probleme identificate în special la populația din mediul rural</w:t>
            </w:r>
          </w:p>
          <w:p w14:paraId="6D79C4ED" w14:textId="77777777" w:rsidR="00043615" w:rsidRPr="004C5C29" w:rsidRDefault="00043615" w:rsidP="00101BFA">
            <w:pPr>
              <w:pStyle w:val="ListParagraph"/>
              <w:numPr>
                <w:ilvl w:val="0"/>
                <w:numId w:val="31"/>
              </w:numPr>
              <w:jc w:val="both"/>
              <w:rPr>
                <w:rFonts w:ascii="Montserrat" w:eastAsia="+mn-ea" w:hAnsi="Montserrat" w:cstheme="minorHAnsi"/>
                <w:b w:val="0"/>
                <w:bCs w:val="0"/>
                <w:color w:val="000000"/>
                <w:kern w:val="24"/>
                <w:sz w:val="22"/>
                <w:szCs w:val="22"/>
              </w:rPr>
            </w:pPr>
            <w:r w:rsidRPr="004C5C29">
              <w:rPr>
                <w:rFonts w:ascii="Montserrat" w:hAnsi="Montserrat" w:cstheme="minorHAnsi"/>
                <w:b w:val="0"/>
                <w:bCs w:val="0"/>
                <w:sz w:val="22"/>
                <w:szCs w:val="22"/>
              </w:rPr>
              <w:t>Lipsa implementării de alternative pentru recircularea apelor uzate epurate în industrie, agricultură și servicii</w:t>
            </w:r>
            <w:r w:rsidRPr="004C5C29">
              <w:rPr>
                <w:rFonts w:ascii="Montserrat" w:eastAsia="+mn-ea" w:hAnsi="Montserrat" w:cstheme="minorHAnsi"/>
                <w:b w:val="0"/>
                <w:bCs w:val="0"/>
                <w:color w:val="000000"/>
                <w:kern w:val="24"/>
                <w:sz w:val="22"/>
                <w:szCs w:val="22"/>
              </w:rPr>
              <w:t xml:space="preserve"> </w:t>
            </w:r>
          </w:p>
          <w:p w14:paraId="73849D9F"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sistemelor de monitorizare (aer, apă) în mediul rural</w:t>
            </w:r>
          </w:p>
          <w:p w14:paraId="419FE1C2"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programelor educaționale de mediu la nivel național (protecția mediului este o disciplină ignorată sau tratată superficial în învățământul preșcolar, primar, gimnazial și liceal)</w:t>
            </w:r>
          </w:p>
          <w:p w14:paraId="2DA4B934"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cadrului de corelare între nevoile companiilor și formarea specialiștilor (prin universități), lipsa susținerii pentru formarea de competențe prin stagii de practică, internship-uri, vizite de studiu</w:t>
            </w:r>
          </w:p>
          <w:p w14:paraId="2361BEAF" w14:textId="77777777" w:rsidR="00043615" w:rsidRPr="004C5C29" w:rsidRDefault="00043615" w:rsidP="00101BFA">
            <w:pPr>
              <w:pStyle w:val="ListParagraph"/>
              <w:numPr>
                <w:ilvl w:val="0"/>
                <w:numId w:val="31"/>
              </w:numPr>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Incluziune scăzută pe piața muncii a tinerilor absolvenți</w:t>
            </w:r>
          </w:p>
          <w:p w14:paraId="77DCFB4A" w14:textId="77777777" w:rsidR="00043615" w:rsidRPr="004C5C29" w:rsidRDefault="00043615" w:rsidP="00101BFA">
            <w:pPr>
              <w:pStyle w:val="ListParagraph"/>
              <w:numPr>
                <w:ilvl w:val="0"/>
                <w:numId w:val="31"/>
              </w:numPr>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Deficitul forței de muncă cu o calificare medie (lucrători calificați, tehnicieni)</w:t>
            </w:r>
          </w:p>
          <w:p w14:paraId="73A13D2A"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unei platforme de comunicare și colaborare între actorii relevanți</w:t>
            </w:r>
          </w:p>
          <w:p w14:paraId="0BB47B0F" w14:textId="77777777" w:rsidR="00043615" w:rsidRPr="004C5C29" w:rsidRDefault="00043615" w:rsidP="00101BFA">
            <w:pPr>
              <w:pStyle w:val="ListParagraph"/>
              <w:numPr>
                <w:ilvl w:val="0"/>
                <w:numId w:val="31"/>
              </w:numPr>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Colaborare redusă între mediul de afaceri și universități / institute de cercetare: ofertă regională redusă pentru servicii de transfer tehnologic de nivel TRL6-TRL9, (i.e. stații pilot, laboratoare demonstrative pentru testarea noilor produse și tehnologii)</w:t>
            </w:r>
          </w:p>
          <w:p w14:paraId="25E1993C" w14:textId="77777777" w:rsidR="00043615" w:rsidRPr="004C5C29" w:rsidRDefault="00043615" w:rsidP="00101BFA">
            <w:pPr>
              <w:pStyle w:val="ListParagraph"/>
              <w:numPr>
                <w:ilvl w:val="0"/>
                <w:numId w:val="31"/>
              </w:numPr>
              <w:jc w:val="both"/>
              <w:rPr>
                <w:rFonts w:ascii="Montserrat" w:eastAsia="+mn-ea" w:hAnsi="Montserrat" w:cstheme="minorHAnsi"/>
                <w:bCs w:val="0"/>
                <w:color w:val="000000"/>
                <w:kern w:val="24"/>
                <w:sz w:val="22"/>
                <w:szCs w:val="22"/>
              </w:rPr>
            </w:pPr>
            <w:r w:rsidRPr="004C5C29">
              <w:rPr>
                <w:rFonts w:ascii="Montserrat" w:eastAsia="+mn-ea" w:hAnsi="Montserrat" w:cstheme="minorHAnsi"/>
                <w:b w:val="0"/>
                <w:bCs w:val="0"/>
                <w:color w:val="000000"/>
                <w:kern w:val="24"/>
                <w:sz w:val="22"/>
                <w:szCs w:val="22"/>
              </w:rPr>
              <w:t>Reticența populației la produse noi, inovative (la schimbare, în general) ceea ce duce la o creștere înceată a pieței și un progres lent la dezvoltarea de noi soluții</w:t>
            </w:r>
            <w:r w:rsidRPr="004C5C29">
              <w:rPr>
                <w:rFonts w:ascii="Montserrat" w:eastAsia="+mn-ea" w:hAnsi="Montserrat" w:cstheme="minorHAnsi"/>
                <w:color w:val="000000"/>
                <w:kern w:val="24"/>
                <w:sz w:val="22"/>
                <w:szCs w:val="22"/>
              </w:rPr>
              <w:t xml:space="preserve"> </w:t>
            </w:r>
          </w:p>
        </w:tc>
      </w:tr>
    </w:tbl>
    <w:p w14:paraId="6DD935B5" w14:textId="1B1CB7EA" w:rsidR="00DD0352" w:rsidRDefault="00DD0352" w:rsidP="00043615">
      <w:pPr>
        <w:jc w:val="both"/>
        <w:rPr>
          <w:rFonts w:ascii="Montserrat" w:hAnsi="Montserrat" w:cstheme="minorHAnsi"/>
          <w:b/>
          <w:bCs/>
        </w:rPr>
      </w:pPr>
    </w:p>
    <w:p w14:paraId="37C843C1" w14:textId="77777777" w:rsidR="00DD0352" w:rsidRDefault="00DD0352">
      <w:pPr>
        <w:rPr>
          <w:rFonts w:ascii="Montserrat" w:hAnsi="Montserrat" w:cstheme="minorHAnsi"/>
          <w:b/>
          <w:bCs/>
        </w:rPr>
      </w:pPr>
      <w:r>
        <w:rPr>
          <w:rFonts w:ascii="Montserrat" w:hAnsi="Montserrat" w:cstheme="minorHAnsi"/>
          <w:b/>
          <w:bCs/>
        </w:rPr>
        <w:br w:type="page"/>
      </w:r>
    </w:p>
    <w:p w14:paraId="12E94C31" w14:textId="77777777" w:rsidR="00043615" w:rsidRPr="004C5C29" w:rsidRDefault="00043615"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4508"/>
        <w:gridCol w:w="4508"/>
      </w:tblGrid>
      <w:tr w:rsidR="00043615" w:rsidRPr="004C5C29" w14:paraId="0FE89859" w14:textId="77777777" w:rsidTr="007D4F9C">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5000" w:type="pct"/>
            <w:gridSpan w:val="2"/>
          </w:tcPr>
          <w:p w14:paraId="40EE4562"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SĂNĂTATE</w:t>
            </w:r>
          </w:p>
        </w:tc>
      </w:tr>
      <w:tr w:rsidR="00043615" w:rsidRPr="004C5C29" w14:paraId="192AC222"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500" w:type="pct"/>
          </w:tcPr>
          <w:p w14:paraId="69293657" w14:textId="77777777" w:rsidR="00043615" w:rsidRPr="004C5C29" w:rsidRDefault="00043615" w:rsidP="00D86D60">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500" w:type="pct"/>
          </w:tcPr>
          <w:p w14:paraId="6D16A7A8" w14:textId="77777777" w:rsidR="00043615" w:rsidRPr="004C5C29" w:rsidRDefault="00043615" w:rsidP="00D86D60">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7441916A"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2500" w:type="pct"/>
          </w:tcPr>
          <w:p w14:paraId="18664D9F"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unor programe educaționale și de cercetare avansată</w:t>
            </w:r>
          </w:p>
          <w:p w14:paraId="27BC9A3D"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 xml:space="preserve">Existența unei baze de cercetare cu potențial uriaș: spitale mari, capital uman, infrastructură de cercetare dotată </w:t>
            </w:r>
          </w:p>
          <w:p w14:paraId="0975E8F6"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în regiune a 3 clustere în domeniu</w:t>
            </w:r>
          </w:p>
          <w:p w14:paraId="0B76CDD5"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unui număr semnificativ de companii active</w:t>
            </w:r>
            <w:r w:rsidR="00B67E81" w:rsidRPr="004C5C29">
              <w:rPr>
                <w:rFonts w:ascii="Montserrat" w:hAnsi="Montserrat" w:cstheme="minorHAnsi"/>
                <w:b w:val="0"/>
                <w:bCs w:val="0"/>
                <w:sz w:val="22"/>
                <w:szCs w:val="22"/>
              </w:rPr>
              <w:t xml:space="preserve"> în </w:t>
            </w:r>
            <w:r w:rsidRPr="004C5C29">
              <w:rPr>
                <w:rFonts w:ascii="Montserrat" w:hAnsi="Montserrat" w:cstheme="minorHAnsi"/>
                <w:b w:val="0"/>
                <w:bCs w:val="0"/>
                <w:sz w:val="22"/>
                <w:szCs w:val="22"/>
              </w:rPr>
              <w:t>domeniu</w:t>
            </w:r>
          </w:p>
          <w:p w14:paraId="67C31B26"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Forța de muncă calificată</w:t>
            </w:r>
          </w:p>
          <w:p w14:paraId="42F5788A"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Actori regionali interesați în realizarea de parteneriate</w:t>
            </w:r>
          </w:p>
          <w:p w14:paraId="5E1E2A03"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IMM-uri specializate în producerea de aparatură și instrumente medicale inovative</w:t>
            </w:r>
          </w:p>
          <w:p w14:paraId="463E93CD"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Apariția start-up-urilor hibride medical &amp; IT</w:t>
            </w:r>
          </w:p>
        </w:tc>
        <w:tc>
          <w:tcPr>
            <w:tcW w:w="2500" w:type="pct"/>
          </w:tcPr>
          <w:p w14:paraId="69B8E9B9"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Biotehnologiile – domeniu emergent, cu reale oportunități antreprenoriale</w:t>
            </w:r>
          </w:p>
          <w:p w14:paraId="75EB5EA2"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Creșterea cererii de substanțe farmaceutice (vaccinuri, antivirale, etc</w:t>
            </w:r>
            <w:r w:rsidR="00B67E81" w:rsidRPr="004C5C29">
              <w:rPr>
                <w:rFonts w:ascii="Montserrat" w:hAnsi="Montserrat" w:cstheme="minorHAnsi"/>
                <w:sz w:val="22"/>
                <w:szCs w:val="22"/>
              </w:rPr>
              <w:t>.</w:t>
            </w:r>
            <w:r w:rsidRPr="004C5C29">
              <w:rPr>
                <w:rFonts w:ascii="Montserrat" w:hAnsi="Montserrat" w:cstheme="minorHAnsi"/>
                <w:sz w:val="22"/>
                <w:szCs w:val="22"/>
              </w:rPr>
              <w:t>) obținute prin biotehnologii, precum și a unor metode de testare timpurie a unor afecțiuni (inclusiv ca urmare a fenomenului epidemiologic COVID-19)</w:t>
            </w:r>
          </w:p>
          <w:p w14:paraId="619A536D"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Cererea de produse organice și îmbunătățite nutrițional, ca urmare a schimbării modului de viață și a orientării spre un stil de viață sănătos</w:t>
            </w:r>
          </w:p>
          <w:p w14:paraId="787F700F"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liniilor bugetare dedicate din fonduri europene, naționale și regionale</w:t>
            </w:r>
          </w:p>
          <w:p w14:paraId="4BFAEC21"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r w:rsidRPr="004C5C29">
              <w:rPr>
                <w:rFonts w:ascii="Montserrat" w:hAnsi="Montserrat" w:cstheme="minorHAnsi"/>
                <w:sz w:val="22"/>
                <w:szCs w:val="22"/>
              </w:rPr>
              <w:t>Apartenența regiunii la platformele tematice S3 Domeniul Modernizare Industrială, Parteneriatul Tematic, Medicină Personaliză</w:t>
            </w:r>
          </w:p>
        </w:tc>
      </w:tr>
      <w:tr w:rsidR="00043615" w:rsidRPr="004C5C29" w14:paraId="1CF0A87C"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2749123" w14:textId="77777777" w:rsidR="00043615" w:rsidRPr="004C5C29" w:rsidRDefault="00043615" w:rsidP="00D86D60">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t>Provocări</w:t>
            </w:r>
          </w:p>
        </w:tc>
      </w:tr>
      <w:tr w:rsidR="00043615" w:rsidRPr="004C5C29" w14:paraId="381409EC"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577C5C6F"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Educația deficitară a populației pentru sănătate,  nevoia de dezvoltare și implementare de sisteme informatice integrate de tip e-sănătate având ca scop accesul populației la o paletă largă de informații din domeniul medical</w:t>
            </w:r>
          </w:p>
          <w:p w14:paraId="58F301CA"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Deficit de personal medical calificat, din cauza migrației forței de muncă</w:t>
            </w:r>
          </w:p>
          <w:p w14:paraId="7D9878B2"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Transfer tehnologic redus, colaborare redusă între diverși actori din sector.</w:t>
            </w:r>
          </w:p>
          <w:p w14:paraId="5D5B4E75"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Inexistența unei platforme de comunicare și colaborare între mediul universitar și mediul privat pentru identificarea proiectelor de CDI (dezvoltarea de echipamente, idei, cunoștințe, etc.)</w:t>
            </w:r>
          </w:p>
          <w:p w14:paraId="12DDB9D8"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 xml:space="preserve">Lipsa infrastructurii regionale, care obliga pacienții să se deplaseze în alte regiuni sau alte țări pentru a se trata, aceasta ducând la nevoia iminentă de inovare în infrastructura regionala de diagnostic și de terapie. </w:t>
            </w:r>
          </w:p>
          <w:p w14:paraId="5F2F570D" w14:textId="77777777" w:rsidR="00043615" w:rsidRPr="004C5C29" w:rsidRDefault="00043615" w:rsidP="00101BFA">
            <w:pPr>
              <w:numPr>
                <w:ilvl w:val="0"/>
                <w:numId w:val="31"/>
              </w:numPr>
              <w:jc w:val="both"/>
              <w:rPr>
                <w:rFonts w:ascii="Montserrat" w:hAnsi="Montserrat" w:cstheme="minorHAnsi"/>
                <w:b w:val="0"/>
                <w:bCs w:val="0"/>
                <w:i/>
                <w:iCs/>
              </w:rPr>
            </w:pPr>
            <w:r w:rsidRPr="004C5C29">
              <w:rPr>
                <w:rFonts w:ascii="Montserrat" w:hAnsi="Montserrat" w:cstheme="minorHAnsi"/>
                <w:b w:val="0"/>
                <w:bCs w:val="0"/>
              </w:rPr>
              <w:t xml:space="preserve">Lipsa soluțiilor de digitalizare interna și externa a instituțiilor medicale, cu </w:t>
            </w:r>
            <w:r w:rsidR="00B67E81" w:rsidRPr="004C5C29">
              <w:rPr>
                <w:rFonts w:ascii="Montserrat" w:hAnsi="Montserrat" w:cstheme="minorHAnsi"/>
                <w:b w:val="0"/>
                <w:bCs w:val="0"/>
              </w:rPr>
              <w:t>consecințe</w:t>
            </w:r>
            <w:r w:rsidRPr="004C5C29">
              <w:rPr>
                <w:rFonts w:ascii="Montserrat" w:hAnsi="Montserrat" w:cstheme="minorHAnsi"/>
                <w:b w:val="0"/>
                <w:bCs w:val="0"/>
              </w:rPr>
              <w:t xml:space="preserve"> asupra cu uniformizarea fluxurilor informaționale pentru maparea comorbi</w:t>
            </w:r>
            <w:r w:rsidR="00B67E81" w:rsidRPr="004C5C29">
              <w:rPr>
                <w:rFonts w:ascii="Montserrat" w:hAnsi="Montserrat" w:cstheme="minorHAnsi"/>
                <w:b w:val="0"/>
                <w:bCs w:val="0"/>
              </w:rPr>
              <w:t>di</w:t>
            </w:r>
            <w:r w:rsidRPr="004C5C29">
              <w:rPr>
                <w:rFonts w:ascii="Montserrat" w:hAnsi="Montserrat" w:cstheme="minorHAnsi"/>
                <w:b w:val="0"/>
                <w:bCs w:val="0"/>
              </w:rPr>
              <w:t>tăților și monitorizării bolilor</w:t>
            </w:r>
          </w:p>
          <w:p w14:paraId="362B87C8" w14:textId="77777777" w:rsidR="00043615" w:rsidRPr="004C5C29" w:rsidRDefault="00043615" w:rsidP="00101BFA">
            <w:pPr>
              <w:numPr>
                <w:ilvl w:val="0"/>
                <w:numId w:val="31"/>
              </w:numPr>
              <w:jc w:val="both"/>
              <w:rPr>
                <w:rFonts w:ascii="Montserrat" w:hAnsi="Montserrat" w:cstheme="minorHAnsi"/>
                <w:b w:val="0"/>
                <w:bCs w:val="0"/>
              </w:rPr>
            </w:pPr>
            <w:r w:rsidRPr="004C5C29">
              <w:rPr>
                <w:rFonts w:ascii="Montserrat" w:hAnsi="Montserrat" w:cstheme="minorHAnsi"/>
                <w:b w:val="0"/>
                <w:bCs w:val="0"/>
              </w:rPr>
              <w:t>Lipsa infrastructurii de analiză și certificare independente, pentru anumite produse obținute prin biotehnologii</w:t>
            </w:r>
          </w:p>
          <w:p w14:paraId="3F04D960" w14:textId="77777777" w:rsidR="00043615" w:rsidRPr="004C5C29" w:rsidRDefault="00043615" w:rsidP="00101BFA">
            <w:pPr>
              <w:numPr>
                <w:ilvl w:val="0"/>
                <w:numId w:val="31"/>
              </w:numPr>
              <w:jc w:val="both"/>
              <w:rPr>
                <w:rFonts w:ascii="Montserrat" w:hAnsi="Montserrat" w:cstheme="minorHAnsi"/>
              </w:rPr>
            </w:pPr>
            <w:r w:rsidRPr="004C5C29">
              <w:rPr>
                <w:rFonts w:ascii="Montserrat" w:hAnsi="Montserrat" w:cstheme="minorHAnsi"/>
                <w:b w:val="0"/>
                <w:bCs w:val="0"/>
              </w:rPr>
              <w:t>Lipsa materiilor prime la nivel național</w:t>
            </w:r>
            <w:r w:rsidRPr="004C5C29">
              <w:rPr>
                <w:rFonts w:ascii="Montserrat" w:hAnsi="Montserrat" w:cstheme="minorHAnsi"/>
              </w:rPr>
              <w:t xml:space="preserve"> </w:t>
            </w:r>
          </w:p>
        </w:tc>
      </w:tr>
    </w:tbl>
    <w:p w14:paraId="74C149CA" w14:textId="3DE13495" w:rsidR="00DD0352" w:rsidRDefault="00DD0352" w:rsidP="00043615">
      <w:pPr>
        <w:jc w:val="both"/>
        <w:rPr>
          <w:rFonts w:ascii="Montserrat" w:hAnsi="Montserrat" w:cstheme="minorHAnsi"/>
          <w:b/>
          <w:bCs/>
        </w:rPr>
      </w:pPr>
    </w:p>
    <w:p w14:paraId="03AAFAF8" w14:textId="77777777" w:rsidR="00DD0352" w:rsidRDefault="00DD0352">
      <w:pPr>
        <w:rPr>
          <w:rFonts w:ascii="Montserrat" w:hAnsi="Montserrat" w:cstheme="minorHAnsi"/>
          <w:b/>
          <w:bCs/>
        </w:rPr>
      </w:pPr>
      <w:r>
        <w:rPr>
          <w:rFonts w:ascii="Montserrat" w:hAnsi="Montserrat" w:cstheme="minorHAnsi"/>
          <w:b/>
          <w:bCs/>
        </w:rPr>
        <w:br w:type="page"/>
      </w:r>
    </w:p>
    <w:p w14:paraId="501E8500" w14:textId="77777777" w:rsidR="0031695C" w:rsidRPr="004C5C29" w:rsidRDefault="0031695C"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5126"/>
        <w:gridCol w:w="3890"/>
      </w:tblGrid>
      <w:tr w:rsidR="00043615" w:rsidRPr="004C5C29" w14:paraId="04E2C799" w14:textId="77777777" w:rsidTr="007D4F9C">
        <w:trPr>
          <w:cnfStyle w:val="100000000000" w:firstRow="1" w:lastRow="0" w:firstColumn="0" w:lastColumn="0" w:oddVBand="0" w:evenVBand="0" w:oddHBand="0"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5000" w:type="pct"/>
            <w:gridSpan w:val="2"/>
          </w:tcPr>
          <w:p w14:paraId="733CF729"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TEXTILE</w:t>
            </w:r>
          </w:p>
        </w:tc>
      </w:tr>
      <w:tr w:rsidR="00043615" w:rsidRPr="004C5C29" w14:paraId="57CFB1C8" w14:textId="77777777" w:rsidTr="00F01A9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43" w:type="pct"/>
          </w:tcPr>
          <w:p w14:paraId="0B0FFB0C" w14:textId="77777777" w:rsidR="00043615" w:rsidRPr="004C5C29" w:rsidRDefault="00043615" w:rsidP="00D86D60">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157" w:type="pct"/>
          </w:tcPr>
          <w:p w14:paraId="7F1EB341" w14:textId="77777777" w:rsidR="00043615" w:rsidRPr="004C5C29" w:rsidRDefault="00043615" w:rsidP="00D86D60">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680435EA" w14:textId="77777777" w:rsidTr="00F01A92">
        <w:trPr>
          <w:trHeight w:val="397"/>
        </w:trPr>
        <w:tc>
          <w:tcPr>
            <w:cnfStyle w:val="001000000000" w:firstRow="0" w:lastRow="0" w:firstColumn="1" w:lastColumn="0" w:oddVBand="0" w:evenVBand="0" w:oddHBand="0" w:evenHBand="0" w:firstRowFirstColumn="0" w:firstRowLastColumn="0" w:lastRowFirstColumn="0" w:lastRowLastColumn="0"/>
            <w:tcW w:w="2843" w:type="pct"/>
          </w:tcPr>
          <w:p w14:paraId="55E43885"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materiilor prime</w:t>
            </w:r>
          </w:p>
          <w:p w14:paraId="2F59319D"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Expertiza și experiența regională în domeniile – Textile și Industria Modei (inclusiv încălțăminte)</w:t>
            </w:r>
          </w:p>
          <w:p w14:paraId="0BD13213"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 infrastructura aferentă</w:t>
            </w:r>
          </w:p>
          <w:p w14:paraId="737AB4CD" w14:textId="77777777" w:rsidR="00043615" w:rsidRPr="004C5C29" w:rsidRDefault="00043615" w:rsidP="00101BFA">
            <w:pPr>
              <w:pStyle w:val="ListParagraph"/>
              <w:numPr>
                <w:ilvl w:val="0"/>
                <w:numId w:val="30"/>
              </w:numPr>
              <w:shd w:val="clear" w:color="auto" w:fill="FFFFFF" w:themeFill="background1"/>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Număr mare de companii active în domeniu</w:t>
            </w:r>
          </w:p>
          <w:p w14:paraId="45771BA0" w14:textId="77777777" w:rsidR="00043615" w:rsidRPr="004C5C29" w:rsidRDefault="00043615" w:rsidP="00101BFA">
            <w:pPr>
              <w:pStyle w:val="ListParagraph"/>
              <w:numPr>
                <w:ilvl w:val="0"/>
                <w:numId w:val="30"/>
              </w:numPr>
              <w:shd w:val="clear" w:color="auto" w:fill="FFFFFF" w:themeFill="background1"/>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clusterului Astrico Nord-Est (2010)</w:t>
            </w:r>
            <w:r w:rsidR="00B67E81" w:rsidRPr="004C5C29">
              <w:rPr>
                <w:rFonts w:ascii="Montserrat" w:hAnsi="Montserrat" w:cstheme="minorHAnsi"/>
                <w:b w:val="0"/>
                <w:bCs w:val="0"/>
                <w:sz w:val="22"/>
                <w:szCs w:val="22"/>
              </w:rPr>
              <w:t xml:space="preserve"> și </w:t>
            </w:r>
            <w:r w:rsidRPr="004C5C29">
              <w:rPr>
                <w:rFonts w:ascii="Montserrat" w:hAnsi="Montserrat" w:cstheme="minorHAnsi"/>
                <w:b w:val="0"/>
                <w:bCs w:val="0"/>
                <w:sz w:val="22"/>
                <w:szCs w:val="22"/>
              </w:rPr>
              <w:t xml:space="preserve">a </w:t>
            </w:r>
            <w:r w:rsidR="00B67E81" w:rsidRPr="004C5C29">
              <w:rPr>
                <w:rFonts w:ascii="Montserrat" w:hAnsi="Montserrat" w:cstheme="minorHAnsi"/>
                <w:b w:val="0"/>
                <w:bCs w:val="0"/>
                <w:sz w:val="22"/>
                <w:szCs w:val="22"/>
              </w:rPr>
              <w:t>Asociației</w:t>
            </w:r>
            <w:r w:rsidRPr="004C5C29">
              <w:rPr>
                <w:rFonts w:ascii="Montserrat" w:hAnsi="Montserrat" w:cstheme="minorHAnsi"/>
                <w:b w:val="0"/>
                <w:bCs w:val="0"/>
                <w:sz w:val="22"/>
                <w:szCs w:val="22"/>
              </w:rPr>
              <w:t xml:space="preserve"> Regionale de Inovare Reginova (2019).</w:t>
            </w:r>
          </w:p>
          <w:p w14:paraId="056BAC69"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 xml:space="preserve">Avantaje competitive (exporturi, poziție puternică a sectorului în regiune) </w:t>
            </w:r>
          </w:p>
          <w:p w14:paraId="0EC1DF1C"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unei inițiative concentrate pe domeniul digitalizării industriei modei</w:t>
            </w:r>
          </w:p>
          <w:p w14:paraId="3E98FA08" w14:textId="77777777" w:rsidR="00043615" w:rsidRPr="004C5C29" w:rsidRDefault="00B67E81"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w:t>
            </w:r>
            <w:r w:rsidR="00043615" w:rsidRPr="004C5C29">
              <w:rPr>
                <w:rFonts w:ascii="Montserrat" w:hAnsi="Montserrat" w:cstheme="minorHAnsi"/>
                <w:b w:val="0"/>
                <w:bCs w:val="0"/>
                <w:sz w:val="22"/>
                <w:szCs w:val="22"/>
              </w:rPr>
              <w:t xml:space="preserve">a unui pol regional de competențe pe industrii creative </w:t>
            </w:r>
          </w:p>
          <w:p w14:paraId="0DBCDBFA"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sz w:val="22"/>
                <w:szCs w:val="22"/>
              </w:rPr>
            </w:pPr>
            <w:r w:rsidRPr="004C5C29">
              <w:rPr>
                <w:rFonts w:ascii="Montserrat" w:hAnsi="Montserrat" w:cstheme="minorHAnsi"/>
                <w:b w:val="0"/>
                <w:bCs w:val="0"/>
                <w:sz w:val="22"/>
                <w:szCs w:val="22"/>
              </w:rPr>
              <w:t>Costuri reduse ale resurselor umane calificate la toate nivelurile</w:t>
            </w:r>
            <w:r w:rsidRPr="004C5C29">
              <w:rPr>
                <w:rFonts w:ascii="Montserrat" w:hAnsi="Montserrat" w:cstheme="minorHAnsi"/>
                <w:sz w:val="22"/>
                <w:szCs w:val="22"/>
              </w:rPr>
              <w:t xml:space="preserve"> </w:t>
            </w:r>
          </w:p>
        </w:tc>
        <w:tc>
          <w:tcPr>
            <w:tcW w:w="2157" w:type="pct"/>
          </w:tcPr>
          <w:p w14:paraId="214FBBD9"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Reglementare a calificărilor în domeniu</w:t>
            </w:r>
          </w:p>
          <w:p w14:paraId="0AE625E3"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liniilor bugetare dedicate din fonduri europene, naționale și regionale</w:t>
            </w:r>
          </w:p>
          <w:p w14:paraId="3A4835D4"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Cadru legal pentru învățământ dual pentru formare profesională</w:t>
            </w:r>
          </w:p>
          <w:p w14:paraId="7F45E0FA"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Cererea de produse textile naturale în creștere</w:t>
            </w:r>
          </w:p>
          <w:p w14:paraId="36D4C44B"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Cererea în creștere de materiale de uz medical și de protecție generata de criza COVID-19</w:t>
            </w:r>
          </w:p>
          <w:p w14:paraId="1B7B3343" w14:textId="77777777" w:rsidR="00043615" w:rsidRPr="004C5C29" w:rsidRDefault="00043615" w:rsidP="00101BFA">
            <w:pPr>
              <w:numPr>
                <w:ilvl w:val="0"/>
                <w:numId w:val="30"/>
              </w:numPr>
              <w:tabs>
                <w:tab w:val="clear" w:pos="720"/>
                <w:tab w:val="num" w:pos="317"/>
              </w:tabs>
              <w:ind w:left="317" w:hanging="284"/>
              <w:contextualSpacing/>
              <w:jc w:val="both"/>
              <w:cnfStyle w:val="000000000000" w:firstRow="0" w:lastRow="0" w:firstColumn="0" w:lastColumn="0" w:oddVBand="0" w:evenVBand="0" w:oddHBand="0" w:evenHBand="0" w:firstRowFirstColumn="0" w:firstRowLastColumn="0" w:lastRowFirstColumn="0" w:lastRowLastColumn="0"/>
              <w:rPr>
                <w:rFonts w:ascii="Montserrat" w:eastAsiaTheme="minorEastAsia" w:hAnsi="Montserrat" w:cstheme="minorHAnsi"/>
                <w:lang w:eastAsia="es-ES"/>
              </w:rPr>
            </w:pPr>
            <w:r w:rsidRPr="004C5C29">
              <w:rPr>
                <w:rFonts w:ascii="Montserrat" w:eastAsiaTheme="minorEastAsia" w:hAnsi="Montserrat" w:cstheme="minorHAnsi"/>
                <w:lang w:eastAsia="es-ES"/>
              </w:rPr>
              <w:t>Afiliere la platforma tematică S3 Domeniul Modernizare Industrială, Smart Textile Regions (RNE fiind regiune co-leading la Inițiativa Regiotex)</w:t>
            </w:r>
          </w:p>
          <w:p w14:paraId="606A45CA" w14:textId="77777777" w:rsidR="00043615" w:rsidRPr="004C5C29" w:rsidRDefault="00043615" w:rsidP="00101BFA">
            <w:pPr>
              <w:contextualSpacing/>
              <w:jc w:val="both"/>
              <w:cnfStyle w:val="000000000000" w:firstRow="0" w:lastRow="0" w:firstColumn="0" w:lastColumn="0" w:oddVBand="0" w:evenVBand="0" w:oddHBand="0" w:evenHBand="0" w:firstRowFirstColumn="0" w:firstRowLastColumn="0" w:lastRowFirstColumn="0" w:lastRowLastColumn="0"/>
              <w:rPr>
                <w:rFonts w:ascii="Montserrat" w:eastAsiaTheme="minorEastAsia" w:hAnsi="Montserrat" w:cstheme="minorHAnsi"/>
                <w:lang w:eastAsia="es-ES"/>
              </w:rPr>
            </w:pPr>
          </w:p>
        </w:tc>
      </w:tr>
      <w:tr w:rsidR="00043615" w:rsidRPr="004C5C29" w14:paraId="6D26EE51"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495428E" w14:textId="77777777" w:rsidR="00043615" w:rsidRPr="004C5C29" w:rsidRDefault="00043615" w:rsidP="007D4F9C">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t>Provocări</w:t>
            </w:r>
          </w:p>
        </w:tc>
      </w:tr>
      <w:tr w:rsidR="00043615" w:rsidRPr="004C5C29" w14:paraId="6AB07238" w14:textId="77777777" w:rsidTr="00101BFA">
        <w:trPr>
          <w:trHeight w:val="311"/>
        </w:trPr>
        <w:tc>
          <w:tcPr>
            <w:cnfStyle w:val="001000000000" w:firstRow="0" w:lastRow="0" w:firstColumn="1" w:lastColumn="0" w:oddVBand="0" w:evenVBand="0" w:oddHBand="0" w:evenHBand="0" w:firstRowFirstColumn="0" w:firstRowLastColumn="0" w:lastRowFirstColumn="0" w:lastRowLastColumn="0"/>
            <w:tcW w:w="5000" w:type="pct"/>
            <w:gridSpan w:val="2"/>
          </w:tcPr>
          <w:p w14:paraId="09918421"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Produsel</w:t>
            </w:r>
            <w:r w:rsidR="00B67E81" w:rsidRPr="004C5C29">
              <w:rPr>
                <w:rFonts w:ascii="Montserrat" w:eastAsia="+mn-ea" w:hAnsi="Montserrat" w:cstheme="minorHAnsi"/>
                <w:b w:val="0"/>
                <w:bCs w:val="0"/>
                <w:color w:val="000000"/>
                <w:kern w:val="24"/>
                <w:sz w:val="22"/>
                <w:szCs w:val="22"/>
              </w:rPr>
              <w:t xml:space="preserve">e </w:t>
            </w:r>
            <w:r w:rsidRPr="004C5C29">
              <w:rPr>
                <w:rFonts w:ascii="Montserrat" w:eastAsia="+mn-ea" w:hAnsi="Montserrat" w:cstheme="minorHAnsi"/>
                <w:b w:val="0"/>
                <w:bCs w:val="0"/>
                <w:color w:val="000000"/>
                <w:kern w:val="24"/>
                <w:sz w:val="22"/>
                <w:szCs w:val="22"/>
              </w:rPr>
              <w:t xml:space="preserve">au valoare adăugată redusă </w:t>
            </w:r>
          </w:p>
          <w:p w14:paraId="2E868C47"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Colaborare redusă între industrie și cercetare, transfer tehnologic redus</w:t>
            </w:r>
          </w:p>
          <w:p w14:paraId="7AC052A9"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forței de muncă cu o calificare medie și interes scăzut pentru formare și angajare în domeniu</w:t>
            </w:r>
          </w:p>
          <w:p w14:paraId="3F30198D"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Slabă incluziune a tinerilor absolvenți </w:t>
            </w:r>
          </w:p>
          <w:p w14:paraId="33510F50"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Îmbătrânirea și emigrarea personalului calificat </w:t>
            </w:r>
          </w:p>
          <w:p w14:paraId="47C548C7"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Dependența de importuri generată de deficitul de plante tehnice produse, de materii prime insuficiente pe plan local/regional și lipsa materiilor prime pentru anumite categorii de produse (ex. încălțăminte, produse de uz medical și de protecție)</w:t>
            </w:r>
          </w:p>
          <w:p w14:paraId="7685D687"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digitalizării lanțului valoric textil în special pe verigile de producție, marketing și promovare/vânzare</w:t>
            </w:r>
          </w:p>
          <w:p w14:paraId="0783E9E4"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Cs w:val="0"/>
                <w:color w:val="000000"/>
                <w:kern w:val="24"/>
                <w:sz w:val="22"/>
                <w:szCs w:val="22"/>
              </w:rPr>
            </w:pPr>
            <w:r w:rsidRPr="004C5C29">
              <w:rPr>
                <w:rFonts w:ascii="Montserrat" w:eastAsia="+mn-ea" w:hAnsi="Montserrat" w:cstheme="minorHAnsi"/>
                <w:b w:val="0"/>
                <w:bCs w:val="0"/>
                <w:color w:val="000000"/>
                <w:kern w:val="24"/>
                <w:sz w:val="22"/>
                <w:szCs w:val="22"/>
              </w:rPr>
              <w:t>Lipsa organismelor de certificare și testare a produselor</w:t>
            </w:r>
          </w:p>
        </w:tc>
      </w:tr>
    </w:tbl>
    <w:p w14:paraId="36A39EC1" w14:textId="72A7A66E" w:rsidR="006362ED" w:rsidRPr="004C5C29" w:rsidRDefault="006362ED"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4723"/>
        <w:gridCol w:w="4293"/>
      </w:tblGrid>
      <w:tr w:rsidR="00043615" w:rsidRPr="004C5C29" w14:paraId="42CA17A6" w14:textId="77777777" w:rsidTr="007D4F9C">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000" w:type="pct"/>
            <w:gridSpan w:val="2"/>
          </w:tcPr>
          <w:p w14:paraId="5523358C" w14:textId="2FBFF85C"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TIC</w:t>
            </w:r>
          </w:p>
        </w:tc>
      </w:tr>
      <w:tr w:rsidR="00043615" w:rsidRPr="004C5C29" w14:paraId="215CA55F" w14:textId="77777777" w:rsidTr="006B7B0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19" w:type="pct"/>
          </w:tcPr>
          <w:p w14:paraId="5DFA0256" w14:textId="77777777" w:rsidR="00043615" w:rsidRPr="004C5C29" w:rsidRDefault="00043615" w:rsidP="007D4F9C">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381" w:type="pct"/>
          </w:tcPr>
          <w:p w14:paraId="5B387E93" w14:textId="77777777" w:rsidR="00043615" w:rsidRPr="004C5C29" w:rsidRDefault="00043615" w:rsidP="007D4F9C">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1FA0A6FF" w14:textId="77777777" w:rsidTr="006B7B06">
        <w:trPr>
          <w:trHeight w:val="397"/>
        </w:trPr>
        <w:tc>
          <w:tcPr>
            <w:cnfStyle w:val="001000000000" w:firstRow="0" w:lastRow="0" w:firstColumn="1" w:lastColumn="0" w:oddVBand="0" w:evenVBand="0" w:oddHBand="0" w:evenHBand="0" w:firstRowFirstColumn="0" w:firstRowLastColumn="0" w:lastRowFirstColumn="0" w:lastRowLastColumn="0"/>
            <w:tcW w:w="2619" w:type="pct"/>
          </w:tcPr>
          <w:p w14:paraId="7A40EA6D"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 avansată, infrastructură aferentă</w:t>
            </w:r>
          </w:p>
          <w:p w14:paraId="276E4B4A"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lastRenderedPageBreak/>
              <w:t>Număr mare de absolvenți îndreptați spre specializare în TIC</w:t>
            </w:r>
          </w:p>
          <w:p w14:paraId="4D4B1ABE"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Număr mare de companii active în domeniu</w:t>
            </w:r>
          </w:p>
          <w:p w14:paraId="554DC217"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a 2 clustere TIC (EURONEST și ICONIC)</w:t>
            </w:r>
          </w:p>
          <w:p w14:paraId="231BC8BF"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Competențe și servicii de calitate în domenii integrate</w:t>
            </w:r>
          </w:p>
          <w:p w14:paraId="7BF0F96F"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 xml:space="preserve">Actori regionali interesați în realizarea de parteneriate </w:t>
            </w:r>
          </w:p>
          <w:p w14:paraId="669E246A" w14:textId="77777777" w:rsidR="00043615" w:rsidRPr="004C5C29" w:rsidRDefault="00043615" w:rsidP="00101BFA">
            <w:pPr>
              <w:pStyle w:val="ListParagraph"/>
              <w:numPr>
                <w:ilvl w:val="0"/>
                <w:numId w:val="30"/>
              </w:numPr>
              <w:shd w:val="clear" w:color="auto" w:fill="FFFFFF" w:themeFill="background1"/>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Existența unui HUB regional Digital Innovation Zone (2019)</w:t>
            </w:r>
          </w:p>
          <w:p w14:paraId="5BE7D18B"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Infrastructura performantă de date și voce în mediul urban</w:t>
            </w:r>
          </w:p>
          <w:p w14:paraId="675EB5EF"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hAnsi="Montserrat" w:cstheme="minorHAnsi"/>
                <w:b w:val="0"/>
                <w:bCs w:val="0"/>
                <w:sz w:val="22"/>
                <w:szCs w:val="22"/>
              </w:rPr>
              <w:t>Facilitați fiscale pentru TIC</w:t>
            </w:r>
          </w:p>
          <w:p w14:paraId="37767601"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Comunitate digitală foarte puternică la nivel regional, creată informal, prin puterea spiritului comunitar, voluntar (ex. Codecamp, NDR, etc.);</w:t>
            </w:r>
          </w:p>
          <w:p w14:paraId="5699D895"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Experiența unor parteneriate între mediul academic și cel privat din regiune</w:t>
            </w:r>
          </w:p>
          <w:p w14:paraId="6716AC43" w14:textId="77777777" w:rsidR="00043615" w:rsidRPr="004C5C29" w:rsidRDefault="00043615"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 xml:space="preserve">Existența unor structuri informale/non-formale de învățământ </w:t>
            </w:r>
          </w:p>
          <w:p w14:paraId="6BDB61E6" w14:textId="77777777" w:rsidR="00CE0AED" w:rsidRPr="004C5C29" w:rsidRDefault="00CE0AED" w:rsidP="00101BFA">
            <w:pPr>
              <w:pStyle w:val="ListParagraph"/>
              <w:numPr>
                <w:ilvl w:val="0"/>
                <w:numId w:val="30"/>
              </w:numPr>
              <w:tabs>
                <w:tab w:val="clear" w:pos="720"/>
                <w:tab w:val="num" w:pos="317"/>
              </w:tabs>
              <w:ind w:left="317" w:hanging="284"/>
              <w:jc w:val="both"/>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O bună colaborare între universitățile din Iași în domeniul IT</w:t>
            </w:r>
            <w:r w:rsidRPr="004C5C29">
              <w:rPr>
                <w:rFonts w:ascii="Montserrat" w:eastAsia="+mn-ea" w:hAnsi="Montserrat" w:cstheme="minorHAnsi"/>
                <w:kern w:val="24"/>
                <w:sz w:val="22"/>
                <w:szCs w:val="22"/>
              </w:rPr>
              <w:t xml:space="preserve"> </w:t>
            </w:r>
          </w:p>
        </w:tc>
        <w:tc>
          <w:tcPr>
            <w:tcW w:w="2381" w:type="pct"/>
          </w:tcPr>
          <w:p w14:paraId="5A47B368"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 xml:space="preserve">Potențial de dezvoltare start-up-uri/ spin-off-uri / clustere </w:t>
            </w:r>
          </w:p>
          <w:p w14:paraId="0BBA8A8E"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Digitalizarea</w:t>
            </w:r>
            <w:r w:rsidR="00B67E81" w:rsidRPr="004C5C29">
              <w:rPr>
                <w:rFonts w:ascii="Montserrat" w:hAnsi="Montserrat" w:cstheme="minorHAnsi"/>
                <w:sz w:val="22"/>
                <w:szCs w:val="22"/>
              </w:rPr>
              <w:t xml:space="preserve"> și </w:t>
            </w:r>
            <w:r w:rsidRPr="004C5C29">
              <w:rPr>
                <w:rFonts w:ascii="Montserrat" w:hAnsi="Montserrat" w:cstheme="minorHAnsi"/>
                <w:sz w:val="22"/>
                <w:szCs w:val="22"/>
              </w:rPr>
              <w:t>Industria 4.0 sunt obiective europene majore, cu fonduri alocate</w:t>
            </w:r>
          </w:p>
          <w:p w14:paraId="0E622109"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Potențial regional pentru dezvoltarea capacității de construcție hardware și software</w:t>
            </w:r>
          </w:p>
          <w:p w14:paraId="659A19A1"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Potențial ridicat de dezvoltare noi soluții TIC ca răspuns la amenințările cibernetice</w:t>
            </w:r>
          </w:p>
          <w:p w14:paraId="63D61AA4"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Creșterea nevoii de produse și servicii TIC,  transferul unor activități în online (inclusiv educație) din cauza măsurilor de distanțare fizica impuse de COVID-19</w:t>
            </w:r>
          </w:p>
          <w:p w14:paraId="27C8E7A9"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TIC poate acționa ca și catalizator tehnologic (KET) pentru dezvoltarea altor domenii cu potențial de specializare la nivel regional </w:t>
            </w:r>
          </w:p>
          <w:p w14:paraId="616C0F51" w14:textId="77777777" w:rsidR="00043615" w:rsidRPr="004C5C29" w:rsidRDefault="00043615" w:rsidP="00101BFA">
            <w:pPr>
              <w:pStyle w:val="ListParagraph"/>
              <w:numPr>
                <w:ilvl w:val="0"/>
                <w:numId w:val="30"/>
              </w:numPr>
              <w:tabs>
                <w:tab w:val="clear" w:pos="720"/>
                <w:tab w:val="num" w:pos="317"/>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liniilor bugetare dedicate din fonduri europene, naționale și regionale</w:t>
            </w:r>
          </w:p>
          <w:p w14:paraId="099476DD" w14:textId="10E77A95" w:rsidR="006B7B06" w:rsidRPr="004C5C29" w:rsidRDefault="00043615" w:rsidP="00101BFA">
            <w:pPr>
              <w:pStyle w:val="ListParagraph"/>
              <w:numPr>
                <w:ilvl w:val="0"/>
                <w:numId w:val="30"/>
              </w:numPr>
              <w:tabs>
                <w:tab w:val="clear" w:pos="720"/>
                <w:tab w:val="num" w:pos="338"/>
              </w:tabs>
              <w:ind w:left="317"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r w:rsidRPr="004C5C29">
              <w:rPr>
                <w:rFonts w:ascii="Montserrat" w:hAnsi="Montserrat" w:cstheme="minorHAnsi"/>
                <w:sz w:val="22"/>
                <w:szCs w:val="22"/>
              </w:rPr>
              <w:t>Valorificarea know-how-ului multinaționalelor active în România în domeniul TIC (management și dezvoltare)</w:t>
            </w:r>
          </w:p>
        </w:tc>
      </w:tr>
      <w:tr w:rsidR="00043615" w:rsidRPr="004C5C29" w14:paraId="58101EC5"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71334CA4" w14:textId="77777777" w:rsidR="00043615" w:rsidRPr="004C5C29" w:rsidRDefault="00043615" w:rsidP="007D4F9C">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lastRenderedPageBreak/>
              <w:t>Provocări</w:t>
            </w:r>
          </w:p>
        </w:tc>
      </w:tr>
      <w:tr w:rsidR="00043615" w:rsidRPr="004C5C29" w14:paraId="437E52EA" w14:textId="77777777" w:rsidTr="007D4F9C">
        <w:trPr>
          <w:trHeight w:val="2420"/>
        </w:trPr>
        <w:tc>
          <w:tcPr>
            <w:cnfStyle w:val="001000000000" w:firstRow="0" w:lastRow="0" w:firstColumn="1" w:lastColumn="0" w:oddVBand="0" w:evenVBand="0" w:oddHBand="0" w:evenHBand="0" w:firstRowFirstColumn="0" w:firstRowLastColumn="0" w:lastRowFirstColumn="0" w:lastRowLastColumn="0"/>
            <w:tcW w:w="5000" w:type="pct"/>
            <w:gridSpan w:val="2"/>
          </w:tcPr>
          <w:p w14:paraId="7D795AAE"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Brain drain; dificultăți în reținerea tinerilor în centrele academice și în companiile din regiune </w:t>
            </w:r>
          </w:p>
          <w:p w14:paraId="3398D3BA"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Decalaje de remunerare între RNE și alte regiuni/țări</w:t>
            </w:r>
          </w:p>
          <w:p w14:paraId="08FF4CA2"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Gamă limitată de specializare a forței de muncă în domeniul TIC</w:t>
            </w:r>
          </w:p>
          <w:p w14:paraId="452B8FF5"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competențelor digitale de bază (la scară largă, la anumite categorii de vârsta) coroborată cu infrastructura de date și voce deficitară (în special în mediul rural)</w:t>
            </w:r>
          </w:p>
          <w:p w14:paraId="333E912E"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de maturitate digitală a companiilor și autorităților publice și nivel redus de informare privind securitatea informației</w:t>
            </w:r>
          </w:p>
          <w:p w14:paraId="02547020"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furnizori de soluții TIC naționali prezenți în regiune (10%)</w:t>
            </w:r>
          </w:p>
          <w:p w14:paraId="7C5E2A01"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Slabă dezvoltare a culturii antreprenoriale și digitale, pentru implementarea soluțiilor digitale în industrie și alte domenii ale activității umane</w:t>
            </w:r>
          </w:p>
        </w:tc>
      </w:tr>
    </w:tbl>
    <w:p w14:paraId="066E817E" w14:textId="77777777" w:rsidR="00043615" w:rsidRPr="004C5C29" w:rsidRDefault="00043615"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4508"/>
        <w:gridCol w:w="4508"/>
      </w:tblGrid>
      <w:tr w:rsidR="00043615" w:rsidRPr="004C5C29" w14:paraId="057760E5" w14:textId="77777777" w:rsidTr="007D4F9C">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5000" w:type="pct"/>
            <w:gridSpan w:val="2"/>
          </w:tcPr>
          <w:p w14:paraId="586A6A28"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TURISM</w:t>
            </w:r>
          </w:p>
        </w:tc>
      </w:tr>
      <w:tr w:rsidR="00043615" w:rsidRPr="004C5C29" w14:paraId="3F587919"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500" w:type="pct"/>
          </w:tcPr>
          <w:p w14:paraId="4FCCD4EE" w14:textId="77777777" w:rsidR="00043615" w:rsidRPr="004C5C29" w:rsidRDefault="00043615" w:rsidP="007D4F9C">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500" w:type="pct"/>
          </w:tcPr>
          <w:p w14:paraId="0011A0F5" w14:textId="77777777" w:rsidR="00043615" w:rsidRPr="004C5C29" w:rsidRDefault="00043615" w:rsidP="007D4F9C">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2931EBAA"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2500" w:type="pct"/>
          </w:tcPr>
          <w:p w14:paraId="402A805C"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Potențial turistic ridicat (natural, cultural, etnografic)</w:t>
            </w:r>
          </w:p>
          <w:p w14:paraId="398B2D74"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Stațiuni balneoclimaterice certificate</w:t>
            </w:r>
          </w:p>
          <w:p w14:paraId="2B5B816D"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lastRenderedPageBreak/>
              <w:t xml:space="preserve">Ape minerale înalt calitative; zăcământ de turbă roșie pentru băi de nămol; soluri fertile pentru practicarea agroturismului (agricultură, oenologie, apicultură, etc.); bucătărie tradițională și specialități regionale (incl. produse montane de calitate și gastronomie locală); </w:t>
            </w:r>
          </w:p>
          <w:p w14:paraId="7080F49B"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Climat favorabil pentru climatoterapie (helioterapie etc.)</w:t>
            </w:r>
          </w:p>
          <w:p w14:paraId="1E34DF7D"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Existența unui număr mare de arii protejate  (parcuri naționale, naturale și rezervații) incluse în rețeaua europeană Natura 2000 și într-o destinație Eco turistică certificată</w:t>
            </w:r>
          </w:p>
          <w:p w14:paraId="6D6E7794"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Rețea de structuri de primire turistică dezvoltată și variată, cu creșterea capacității de cazare în pensiunile agro-turistice</w:t>
            </w:r>
          </w:p>
          <w:p w14:paraId="41EE594F"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Infrastructura aeroportuară bună (3 aeroporturi internaționale)</w:t>
            </w:r>
          </w:p>
          <w:p w14:paraId="6FE4FEF1"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Existența unor branduri teritoriale și de produse în regiune (Ex: Produs în Bucovina)</w:t>
            </w:r>
          </w:p>
          <w:p w14:paraId="3F155C30"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Diversitatea tradițiilor, obiceiurilor, meșteșugurilor/peisaj cultural diversificat și autentic</w:t>
            </w:r>
          </w:p>
          <w:p w14:paraId="317E6200"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Calendar bogat de festivaluri și manifestări culturale</w:t>
            </w:r>
          </w:p>
          <w:p w14:paraId="58825531" w14:textId="77777777" w:rsidR="00043615" w:rsidRPr="004C5C29" w:rsidRDefault="00043615" w:rsidP="00101BFA">
            <w:pPr>
              <w:pStyle w:val="ListParagraph"/>
              <w:numPr>
                <w:ilvl w:val="0"/>
                <w:numId w:val="29"/>
              </w:numPr>
              <w:tabs>
                <w:tab w:val="clear" w:pos="720"/>
                <w:tab w:val="num" w:pos="317"/>
              </w:tabs>
              <w:ind w:left="317" w:hanging="284"/>
              <w:jc w:val="both"/>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Ospitalitatea</w:t>
            </w:r>
          </w:p>
        </w:tc>
        <w:tc>
          <w:tcPr>
            <w:tcW w:w="2500" w:type="pct"/>
          </w:tcPr>
          <w:p w14:paraId="1B0B25AD"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lastRenderedPageBreak/>
              <w:t>Potențial de exploatare a zonelor montane pe tot parcursul anului, prin drumeție, echitație, alpinism, sporturi extreme;</w:t>
            </w:r>
          </w:p>
          <w:p w14:paraId="15B10E67"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kern w:val="24"/>
                <w:sz w:val="22"/>
                <w:szCs w:val="22"/>
              </w:rPr>
            </w:pPr>
            <w:r w:rsidRPr="004C5C29">
              <w:rPr>
                <w:rFonts w:ascii="Montserrat" w:hAnsi="Montserrat" w:cstheme="minorHAnsi"/>
                <w:bCs/>
                <w:color w:val="000000" w:themeColor="text1"/>
                <w:kern w:val="24"/>
                <w:sz w:val="22"/>
                <w:szCs w:val="22"/>
              </w:rPr>
              <w:lastRenderedPageBreak/>
              <w:t>Reorientarea către turismul activ, turismul în natură; reorientare spre turismul intern (incl. turismul rural) din cauza crizei COVID 19</w:t>
            </w:r>
            <w:r w:rsidRPr="004C5C29">
              <w:rPr>
                <w:rFonts w:ascii="Montserrat" w:hAnsi="Montserrat" w:cstheme="minorHAnsi"/>
                <w:bCs/>
                <w:kern w:val="24"/>
                <w:sz w:val="22"/>
                <w:szCs w:val="22"/>
              </w:rPr>
              <w:t xml:space="preserve"> </w:t>
            </w:r>
          </w:p>
          <w:p w14:paraId="448253DE"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kern w:val="24"/>
                <w:sz w:val="22"/>
                <w:szCs w:val="22"/>
              </w:rPr>
            </w:pPr>
            <w:r w:rsidRPr="004C5C29">
              <w:rPr>
                <w:rFonts w:ascii="Montserrat" w:hAnsi="Montserrat" w:cstheme="minorHAnsi"/>
                <w:bCs/>
                <w:kern w:val="24"/>
                <w:sz w:val="22"/>
                <w:szCs w:val="22"/>
              </w:rPr>
              <w:t>Posibilitatea de promovare a destinațiilor COVID SAFE</w:t>
            </w:r>
          </w:p>
          <w:p w14:paraId="56D84C4E"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Interes internațional crescut pentru turismul balnear (inclusiv tratamentul de prevenție – de tip wellness/spa), ecoturism, agroturism și turism rural, turismul de aventură și experiențial;</w:t>
            </w:r>
          </w:p>
          <w:p w14:paraId="42F43250" w14:textId="77777777" w:rsidR="00043615" w:rsidRPr="004C5C29" w:rsidRDefault="00043615" w:rsidP="00101BFA">
            <w:pPr>
              <w:pStyle w:val="ListParagraph"/>
              <w:numPr>
                <w:ilvl w:val="0"/>
                <w:numId w:val="29"/>
              </w:numPr>
              <w:shd w:val="clear" w:color="auto" w:fill="FFFFFF" w:themeFill="background1"/>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color w:val="000000" w:themeColor="text1"/>
                <w:kern w:val="24"/>
                <w:sz w:val="22"/>
                <w:szCs w:val="22"/>
              </w:rPr>
            </w:pPr>
            <w:r w:rsidRPr="004C5C29">
              <w:rPr>
                <w:rFonts w:ascii="Montserrat" w:hAnsi="Montserrat" w:cstheme="minorHAnsi"/>
                <w:bCs/>
                <w:color w:val="000000" w:themeColor="text1"/>
                <w:kern w:val="24"/>
                <w:sz w:val="22"/>
                <w:szCs w:val="22"/>
              </w:rPr>
              <w:t>Tendința înlocuirii tratamentului medicamentos cu cel al factorilor naturali de cură, recreere</w:t>
            </w:r>
            <w:r w:rsidR="00B67E81" w:rsidRPr="004C5C29">
              <w:rPr>
                <w:rFonts w:ascii="Montserrat" w:hAnsi="Montserrat" w:cstheme="minorHAnsi"/>
                <w:bCs/>
                <w:color w:val="000000" w:themeColor="text1"/>
                <w:kern w:val="24"/>
                <w:sz w:val="22"/>
                <w:szCs w:val="22"/>
              </w:rPr>
              <w:t xml:space="preserve"> și </w:t>
            </w:r>
            <w:r w:rsidRPr="004C5C29">
              <w:rPr>
                <w:rFonts w:ascii="Montserrat" w:hAnsi="Montserrat" w:cstheme="minorHAnsi"/>
                <w:bCs/>
                <w:color w:val="000000" w:themeColor="text1"/>
                <w:kern w:val="24"/>
                <w:sz w:val="22"/>
                <w:szCs w:val="22"/>
              </w:rPr>
              <w:t xml:space="preserve">odihna. </w:t>
            </w:r>
          </w:p>
          <w:p w14:paraId="2D3B0912"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Exploatarea sinergiilor între turism și TIC, industrii creative și culturale, protecția mediului, agro-food (alimentație sănătoasă), bio-tehnologii (recuperare medicală și nutriție specială), etc;</w:t>
            </w:r>
          </w:p>
          <w:p w14:paraId="4CD7C17E"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 xml:space="preserve">Potențial ridicat pentru turismul de business și combinarea cu turism de leisure = Bleisure </w:t>
            </w:r>
          </w:p>
          <w:p w14:paraId="0C26E355"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color w:val="000000" w:themeColor="text1"/>
                <w:kern w:val="24"/>
                <w:sz w:val="22"/>
                <w:szCs w:val="22"/>
              </w:rPr>
            </w:pPr>
            <w:r w:rsidRPr="004C5C29">
              <w:rPr>
                <w:rFonts w:ascii="Montserrat" w:hAnsi="Montserrat" w:cstheme="minorHAnsi"/>
                <w:bCs/>
                <w:color w:val="000000" w:themeColor="text1"/>
                <w:kern w:val="24"/>
                <w:sz w:val="22"/>
                <w:szCs w:val="22"/>
              </w:rPr>
              <w:t xml:space="preserve">Potențial asociativ public-privat </w:t>
            </w:r>
          </w:p>
          <w:p w14:paraId="4AEBDE37"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 xml:space="preserve">Interes crescut pentru armonizarea inițiativelor locale </w:t>
            </w:r>
          </w:p>
          <w:p w14:paraId="55B8AF82" w14:textId="77777777" w:rsidR="00043615" w:rsidRPr="004C5C29" w:rsidRDefault="00043615" w:rsidP="00101BFA">
            <w:pPr>
              <w:pStyle w:val="ListParagraph"/>
              <w:numPr>
                <w:ilvl w:val="0"/>
                <w:numId w:val="29"/>
              </w:numPr>
              <w:tabs>
                <w:tab w:val="clear" w:pos="720"/>
                <w:tab w:val="num" w:pos="338"/>
              </w:tabs>
              <w:ind w:left="338" w:hanging="284"/>
              <w:jc w:val="both"/>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Existența Master Planului de Dezvoltare a Turismului în România</w:t>
            </w:r>
          </w:p>
        </w:tc>
      </w:tr>
      <w:tr w:rsidR="00043615" w:rsidRPr="004C5C29" w14:paraId="2D3B29FA"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7B2A9FA3" w14:textId="77777777" w:rsidR="00043615" w:rsidRPr="004C5C29" w:rsidRDefault="00043615" w:rsidP="006B7B06">
            <w:pPr>
              <w:spacing w:before="120" w:after="120"/>
              <w:jc w:val="center"/>
              <w:rPr>
                <w:rFonts w:ascii="Montserrat" w:eastAsia="+mn-ea" w:hAnsi="Montserrat" w:cstheme="minorHAnsi"/>
                <w:color w:val="000000"/>
                <w:kern w:val="24"/>
              </w:rPr>
            </w:pPr>
            <w:r w:rsidRPr="004C5C29">
              <w:rPr>
                <w:rFonts w:ascii="Montserrat" w:eastAsia="+mn-ea" w:hAnsi="Montserrat" w:cstheme="minorHAnsi"/>
                <w:color w:val="000000"/>
                <w:kern w:val="24"/>
              </w:rPr>
              <w:lastRenderedPageBreak/>
              <w:t>Provocări</w:t>
            </w:r>
          </w:p>
        </w:tc>
      </w:tr>
      <w:tr w:rsidR="00043615" w:rsidRPr="004C5C29" w14:paraId="3D7C8F79"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51C615BD"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Grad  înalt de uzură și neadaptarea la standardele europene a bazelor de tratament aferente unor stațiuni balneare</w:t>
            </w:r>
          </w:p>
          <w:p w14:paraId="373CDD29"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Nivel redus al utilizării capacitații de cazare și al duratei medii de ședere în regiune </w:t>
            </w:r>
          </w:p>
          <w:p w14:paraId="34FD3E25"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dezvoltare a industriei locale de agrement (instalații, utilaje etc.)</w:t>
            </w:r>
          </w:p>
          <w:p w14:paraId="7245D985"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Amenajări neconforme în proximitatea unor obiective turistice din regiune (în special în mediul rural)</w:t>
            </w:r>
          </w:p>
          <w:p w14:paraId="7CB6B97A"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agenții de turism care fac incoming și lipsa de interes pentru promovarea pachetelor turistice în Regiunea Nord-Est</w:t>
            </w:r>
          </w:p>
          <w:p w14:paraId="08F66866"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unei zonări a experiențelor turistice în Moldova</w:t>
            </w:r>
          </w:p>
          <w:p w14:paraId="700FB3E5"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unor pachete turistice (atractive) care să rețină turiștii</w:t>
            </w:r>
          </w:p>
          <w:p w14:paraId="257543CA"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Acțiuni turistice limitate în extra-sezon</w:t>
            </w:r>
          </w:p>
          <w:p w14:paraId="1EB66FEE"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și lipsa caracterului integrat pentru itinerariile turistice tematice</w:t>
            </w:r>
          </w:p>
          <w:p w14:paraId="57F0C53E"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trasee pentru ATV și biciclete</w:t>
            </w:r>
          </w:p>
          <w:p w14:paraId="4ACBB5D0"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dezvoltare a componentei profilactice în turismul curativ</w:t>
            </w:r>
          </w:p>
          <w:p w14:paraId="040AC1AF"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promovare științifica (nu turistica) a izvoarelor cu apă minerală</w:t>
            </w:r>
          </w:p>
          <w:p w14:paraId="2BB5173D"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turiști străini (sezonieri)</w:t>
            </w:r>
          </w:p>
          <w:p w14:paraId="5D494FA2"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lastRenderedPageBreak/>
              <w:t xml:space="preserve">Lipsa soluțiilor de monitorizare a satisfacției vizitatorilor din Regiunea Nord-Est </w:t>
            </w:r>
          </w:p>
          <w:p w14:paraId="6080D6D6"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de promovare, mai ales creativă, și interes limitat pentru inițiative unitare de promovare regională (teritorială, turistică sau de produse)</w:t>
            </w:r>
          </w:p>
          <w:p w14:paraId="49BEB98A"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Soluții limitate AR (</w:t>
            </w:r>
            <w:r w:rsidRPr="004C5C29">
              <w:rPr>
                <w:rFonts w:ascii="Montserrat" w:eastAsia="+mn-ea" w:hAnsi="Montserrat" w:cstheme="minorHAnsi"/>
                <w:b w:val="0"/>
                <w:bCs w:val="0"/>
                <w:i/>
                <w:iCs/>
                <w:color w:val="000000"/>
                <w:kern w:val="24"/>
                <w:sz w:val="22"/>
                <w:szCs w:val="22"/>
              </w:rPr>
              <w:t>Augmented Reality</w:t>
            </w:r>
            <w:r w:rsidRPr="004C5C29">
              <w:rPr>
                <w:rFonts w:ascii="Montserrat" w:eastAsia="+mn-ea" w:hAnsi="Montserrat" w:cstheme="minorHAnsi"/>
                <w:b w:val="0"/>
                <w:bCs w:val="0"/>
                <w:color w:val="000000"/>
                <w:kern w:val="24"/>
                <w:sz w:val="22"/>
                <w:szCs w:val="22"/>
              </w:rPr>
              <w:t>) și VR (</w:t>
            </w:r>
            <w:r w:rsidRPr="004C5C29">
              <w:rPr>
                <w:rFonts w:ascii="Montserrat" w:eastAsia="+mn-ea" w:hAnsi="Montserrat" w:cstheme="minorHAnsi"/>
                <w:b w:val="0"/>
                <w:bCs w:val="0"/>
                <w:i/>
                <w:iCs/>
                <w:color w:val="000000"/>
                <w:kern w:val="24"/>
                <w:sz w:val="22"/>
                <w:szCs w:val="22"/>
              </w:rPr>
              <w:t>Virtual Reality</w:t>
            </w:r>
            <w:r w:rsidRPr="004C5C29">
              <w:rPr>
                <w:rFonts w:ascii="Montserrat" w:eastAsia="+mn-ea" w:hAnsi="Montserrat" w:cstheme="minorHAnsi"/>
                <w:b w:val="0"/>
                <w:bCs w:val="0"/>
                <w:color w:val="000000"/>
                <w:kern w:val="24"/>
                <w:sz w:val="22"/>
                <w:szCs w:val="22"/>
              </w:rPr>
              <w:t>) de promovare complexă a obiectivelor culturale</w:t>
            </w:r>
          </w:p>
          <w:p w14:paraId="34E0CF41"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Dispariția treptată a tradițiilor</w:t>
            </w:r>
          </w:p>
          <w:p w14:paraId="2F7BCE93" w14:textId="210BE96F" w:rsidR="00043615" w:rsidRPr="004C5C29" w:rsidRDefault="00872888"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 motivarea</w:t>
            </w:r>
            <w:r w:rsidR="00043615" w:rsidRPr="004C5C29">
              <w:rPr>
                <w:rFonts w:ascii="Montserrat" w:eastAsia="+mn-ea" w:hAnsi="Montserrat" w:cstheme="minorHAnsi"/>
                <w:b w:val="0"/>
                <w:bCs w:val="0"/>
                <w:color w:val="000000"/>
                <w:kern w:val="24"/>
                <w:sz w:val="22"/>
                <w:szCs w:val="22"/>
              </w:rPr>
              <w:t xml:space="preserve"> actorilor teritoriali în contextul situației actuale</w:t>
            </w:r>
          </w:p>
          <w:p w14:paraId="3BB0AEB3"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Insuficienta cooperare între diferiți operatori din turism</w:t>
            </w:r>
          </w:p>
          <w:p w14:paraId="042AE5F1"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personalului calificat și specializat (conducere și execuție) la nivelul structurilor de primire turistice</w:t>
            </w:r>
          </w:p>
          <w:p w14:paraId="7CC40B04"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de informare a localnicilor</w:t>
            </w:r>
          </w:p>
          <w:p w14:paraId="07E788B3" w14:textId="77777777"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organizare și promovare a transportului public către obiectivele turistice</w:t>
            </w:r>
          </w:p>
          <w:p w14:paraId="732715CF" w14:textId="6634D728" w:rsidR="00043615" w:rsidRPr="004C5C29" w:rsidRDefault="00043615" w:rsidP="00101BFA">
            <w:pPr>
              <w:pStyle w:val="ListParagraph"/>
              <w:numPr>
                <w:ilvl w:val="0"/>
                <w:numId w:val="31"/>
              </w:numPr>
              <w:tabs>
                <w:tab w:val="clear" w:pos="720"/>
              </w:tabs>
              <w:jc w:val="both"/>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Infrastructură de utilități (apă, canalizare, management al deșeurilor) slab dezvoltată în zona rurală</w:t>
            </w:r>
            <w:r w:rsidR="00B67E81" w:rsidRPr="004C5C29">
              <w:rPr>
                <w:rFonts w:ascii="Montserrat" w:eastAsia="+mn-ea" w:hAnsi="Montserrat" w:cstheme="minorHAnsi"/>
                <w:b w:val="0"/>
                <w:bCs w:val="0"/>
                <w:color w:val="000000"/>
                <w:kern w:val="24"/>
                <w:sz w:val="22"/>
                <w:szCs w:val="22"/>
              </w:rPr>
              <w:t xml:space="preserve"> și </w:t>
            </w:r>
            <w:r w:rsidRPr="004C5C29">
              <w:rPr>
                <w:rFonts w:ascii="Montserrat" w:eastAsia="+mn-ea" w:hAnsi="Montserrat" w:cstheme="minorHAnsi"/>
                <w:b w:val="0"/>
                <w:bCs w:val="0"/>
                <w:color w:val="000000"/>
                <w:kern w:val="24"/>
                <w:sz w:val="22"/>
                <w:szCs w:val="22"/>
              </w:rPr>
              <w:t xml:space="preserve">necesitatea unor </w:t>
            </w:r>
            <w:r w:rsidR="00B67E81" w:rsidRPr="004C5C29">
              <w:rPr>
                <w:rFonts w:ascii="Montserrat" w:eastAsia="+mn-ea" w:hAnsi="Montserrat" w:cstheme="minorHAnsi"/>
                <w:b w:val="0"/>
                <w:bCs w:val="0"/>
                <w:color w:val="000000"/>
                <w:kern w:val="24"/>
                <w:sz w:val="22"/>
                <w:szCs w:val="22"/>
              </w:rPr>
              <w:t>soluții</w:t>
            </w:r>
            <w:r w:rsidRPr="004C5C29">
              <w:rPr>
                <w:rFonts w:ascii="Montserrat" w:eastAsia="+mn-ea" w:hAnsi="Montserrat" w:cstheme="minorHAnsi"/>
                <w:b w:val="0"/>
                <w:bCs w:val="0"/>
                <w:color w:val="000000"/>
                <w:kern w:val="24"/>
                <w:sz w:val="22"/>
                <w:szCs w:val="22"/>
              </w:rPr>
              <w:t xml:space="preserve"> inovative</w:t>
            </w:r>
            <w:r w:rsidR="00B67E81" w:rsidRPr="004C5C29">
              <w:rPr>
                <w:rFonts w:ascii="Montserrat" w:eastAsia="+mn-ea" w:hAnsi="Montserrat" w:cstheme="minorHAnsi"/>
                <w:b w:val="0"/>
                <w:bCs w:val="0"/>
                <w:color w:val="000000"/>
                <w:kern w:val="24"/>
                <w:sz w:val="22"/>
                <w:szCs w:val="22"/>
              </w:rPr>
              <w:t xml:space="preserve"> în acest sens</w:t>
            </w:r>
          </w:p>
        </w:tc>
      </w:tr>
    </w:tbl>
    <w:p w14:paraId="6E98F6BC" w14:textId="77777777" w:rsidR="0001661D" w:rsidRPr="004C5C29" w:rsidRDefault="0001661D" w:rsidP="00D02E1A">
      <w:pPr>
        <w:rPr>
          <w:rFonts w:ascii="Montserrat" w:hAnsi="Montserrat" w:cstheme="minorHAnsi"/>
          <w:b/>
          <w:color w:val="000000"/>
        </w:rPr>
      </w:pPr>
    </w:p>
    <w:sectPr w:rsidR="0001661D" w:rsidRPr="004C5C29" w:rsidSect="00043DC4">
      <w:footerReference w:type="default" r:id="rId8"/>
      <w:headerReference w:type="first" r:id="rId9"/>
      <w:footerReference w:type="first" r:id="rId10"/>
      <w:pgSz w:w="11906" w:h="16838"/>
      <w:pgMar w:top="1440" w:right="1440" w:bottom="1440" w:left="1440" w:header="720" w:footer="7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3520E" w14:textId="77777777" w:rsidR="00C553EA" w:rsidRDefault="00C553EA" w:rsidP="0001661D">
      <w:pPr>
        <w:spacing w:after="0" w:line="240" w:lineRule="auto"/>
      </w:pPr>
      <w:r>
        <w:separator/>
      </w:r>
    </w:p>
  </w:endnote>
  <w:endnote w:type="continuationSeparator" w:id="0">
    <w:p w14:paraId="30D8B48C" w14:textId="77777777" w:rsidR="00C553EA" w:rsidRDefault="00C553EA" w:rsidP="0001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font>
  <w:font w:name="Adobe Garamond Pro">
    <w:altName w:val="Garamond"/>
    <w:panose1 w:val="00000000000000000000"/>
    <w:charset w:val="00"/>
    <w:family w:val="roman"/>
    <w:notTrueType/>
    <w:pitch w:val="variable"/>
    <w:sig w:usb0="00000007" w:usb1="00000001" w:usb2="00000000" w:usb3="00000000" w:csb0="00000093" w:csb1="00000000"/>
  </w:font>
  <w:font w:name="Montserrat">
    <w:charset w:val="00"/>
    <w:family w:val="auto"/>
    <w:pitch w:val="variable"/>
    <w:sig w:usb0="2000020F" w:usb1="00000003" w:usb2="00000000" w:usb3="00000000" w:csb0="00000197"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3596033"/>
      <w:docPartObj>
        <w:docPartGallery w:val="Page Numbers (Bottom of Page)"/>
        <w:docPartUnique/>
      </w:docPartObj>
    </w:sdtPr>
    <w:sdtEndPr>
      <w:rPr>
        <w:noProof/>
      </w:rPr>
    </w:sdtEndPr>
    <w:sdtContent>
      <w:p w14:paraId="49E5BADF" w14:textId="77777777" w:rsidR="008F5008" w:rsidRDefault="008F5008" w:rsidP="008F5008">
        <w:pPr>
          <w:pStyle w:val="Footer"/>
          <w:rPr>
            <w:noProof/>
          </w:rPr>
        </w:pPr>
        <w:r>
          <w:fldChar w:fldCharType="begin"/>
        </w:r>
        <w:r>
          <w:instrText xml:space="preserve"> PAGE   \* MERGEFORMAT </w:instrText>
        </w:r>
        <w:r>
          <w:fldChar w:fldCharType="separate"/>
        </w:r>
        <w:r>
          <w:t>1</w:t>
        </w:r>
        <w:r>
          <w:rPr>
            <w:noProof/>
          </w:rPr>
          <w:fldChar w:fldCharType="end"/>
        </w:r>
      </w:p>
      <w:p w14:paraId="5A0C7303" w14:textId="4566B02A" w:rsidR="009664CF" w:rsidRDefault="008F5008" w:rsidP="008F5008">
        <w:pPr>
          <w:pStyle w:val="Footer"/>
          <w:jc w:val="right"/>
        </w:pPr>
        <w:r>
          <w:rPr>
            <w:noProof/>
          </w:rPr>
          <w:drawing>
            <wp:inline distT="0" distB="0" distL="0" distR="0" wp14:anchorId="41463E07" wp14:editId="3EC66DA8">
              <wp:extent cx="5547995" cy="235447"/>
              <wp:effectExtent l="0" t="0" r="0" b="0"/>
              <wp:docPr id="1319033002" name="Picture 131903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561121"/>
      <w:docPartObj>
        <w:docPartGallery w:val="Page Numbers (Bottom of Page)"/>
        <w:docPartUnique/>
      </w:docPartObj>
    </w:sdtPr>
    <w:sdtEndPr>
      <w:rPr>
        <w:noProof/>
      </w:rPr>
    </w:sdtEndPr>
    <w:sdtContent>
      <w:p w14:paraId="49803E27" w14:textId="77777777" w:rsidR="008F5008" w:rsidRDefault="008F5008" w:rsidP="008F5008">
        <w:pPr>
          <w:pStyle w:val="Footer"/>
          <w:rPr>
            <w:noProof/>
          </w:rPr>
        </w:pPr>
        <w:r>
          <w:fldChar w:fldCharType="begin"/>
        </w:r>
        <w:r>
          <w:instrText xml:space="preserve"> PAGE   \* MERGEFORMAT </w:instrText>
        </w:r>
        <w:r>
          <w:fldChar w:fldCharType="separate"/>
        </w:r>
        <w:r>
          <w:t>1</w:t>
        </w:r>
        <w:r>
          <w:rPr>
            <w:noProof/>
          </w:rPr>
          <w:fldChar w:fldCharType="end"/>
        </w:r>
      </w:p>
      <w:p w14:paraId="103B2ED4" w14:textId="456A2BF2" w:rsidR="008F5008" w:rsidRDefault="008F5008" w:rsidP="008F5008">
        <w:pPr>
          <w:pStyle w:val="Footer"/>
          <w:jc w:val="right"/>
        </w:pPr>
        <w:r>
          <w:rPr>
            <w:noProof/>
          </w:rPr>
          <w:drawing>
            <wp:inline distT="0" distB="0" distL="0" distR="0" wp14:anchorId="5B4A86F3" wp14:editId="55280E70">
              <wp:extent cx="5547995" cy="235447"/>
              <wp:effectExtent l="0" t="0" r="0" b="0"/>
              <wp:docPr id="2103798573"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E3300" w14:textId="77777777" w:rsidR="00C553EA" w:rsidRDefault="00C553EA" w:rsidP="0001661D">
      <w:pPr>
        <w:spacing w:after="0" w:line="240" w:lineRule="auto"/>
      </w:pPr>
      <w:r>
        <w:separator/>
      </w:r>
    </w:p>
  </w:footnote>
  <w:footnote w:type="continuationSeparator" w:id="0">
    <w:p w14:paraId="029E1645" w14:textId="77777777" w:rsidR="00C553EA" w:rsidRDefault="00C553EA" w:rsidP="00016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5DBDD" w14:textId="77777777" w:rsidR="008B5FD6" w:rsidRDefault="008B5FD6" w:rsidP="008B5FD6">
    <w:pPr>
      <w:pStyle w:val="Header"/>
    </w:pPr>
    <w:r>
      <w:rPr>
        <w:noProof/>
      </w:rPr>
      <w:drawing>
        <wp:anchor distT="0" distB="0" distL="114300" distR="114300" simplePos="0" relativeHeight="251661312" behindDoc="0" locked="0" layoutInCell="1" allowOverlap="1" wp14:anchorId="2A715013" wp14:editId="5819B3AE">
          <wp:simplePos x="0" y="0"/>
          <wp:positionH relativeFrom="column">
            <wp:posOffset>-114300</wp:posOffset>
          </wp:positionH>
          <wp:positionV relativeFrom="paragraph">
            <wp:posOffset>0</wp:posOffset>
          </wp:positionV>
          <wp:extent cx="1076325" cy="109093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D0EFEB0" wp14:editId="734D9607">
          <wp:simplePos x="0" y="0"/>
          <wp:positionH relativeFrom="column">
            <wp:posOffset>1720850</wp:posOffset>
          </wp:positionH>
          <wp:positionV relativeFrom="paragraph">
            <wp:posOffset>85725</wp:posOffset>
          </wp:positionV>
          <wp:extent cx="617855" cy="617855"/>
          <wp:effectExtent l="0" t="0" r="0" b="0"/>
          <wp:wrapSquare wrapText="bothSides"/>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281808F" wp14:editId="3D2DA4B9">
          <wp:simplePos x="0" y="0"/>
          <wp:positionH relativeFrom="column">
            <wp:posOffset>4794250</wp:posOffset>
          </wp:positionH>
          <wp:positionV relativeFrom="paragraph">
            <wp:posOffset>153035</wp:posOffset>
          </wp:positionV>
          <wp:extent cx="1092200" cy="466725"/>
          <wp:effectExtent l="0" t="0" r="0" b="9525"/>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B151E96" wp14:editId="14430EA7">
          <wp:simplePos x="0" y="0"/>
          <wp:positionH relativeFrom="column">
            <wp:posOffset>2844800</wp:posOffset>
          </wp:positionH>
          <wp:positionV relativeFrom="paragraph">
            <wp:posOffset>-12700</wp:posOffset>
          </wp:positionV>
          <wp:extent cx="1535430" cy="713740"/>
          <wp:effectExtent l="0" t="0" r="7620" b="0"/>
          <wp:wrapSquare wrapText="bothSides"/>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E05D8A" w14:textId="77777777" w:rsidR="008B5FD6" w:rsidRDefault="008B5FD6" w:rsidP="008B5FD6">
    <w:pPr>
      <w:pStyle w:val="Header"/>
    </w:pPr>
  </w:p>
  <w:p w14:paraId="51DD7D16" w14:textId="77777777" w:rsidR="008B5FD6" w:rsidRDefault="008B5FD6">
    <w:pPr>
      <w:pStyle w:val="Header"/>
    </w:pPr>
  </w:p>
  <w:p w14:paraId="345C0C42" w14:textId="77777777" w:rsidR="008B5FD6" w:rsidRDefault="008B5FD6">
    <w:pPr>
      <w:pStyle w:val="Header"/>
    </w:pPr>
  </w:p>
  <w:p w14:paraId="5692E4A0" w14:textId="77777777" w:rsidR="008B5FD6" w:rsidRDefault="008B5FD6">
    <w:pPr>
      <w:pStyle w:val="Header"/>
    </w:pPr>
  </w:p>
  <w:p w14:paraId="766DE1D2" w14:textId="77777777" w:rsidR="008B5FD6" w:rsidRDefault="008B5F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50B73"/>
    <w:multiLevelType w:val="hybridMultilevel"/>
    <w:tmpl w:val="F2AA0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70102"/>
    <w:multiLevelType w:val="hybridMultilevel"/>
    <w:tmpl w:val="BE44B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B87DD5"/>
    <w:multiLevelType w:val="hybridMultilevel"/>
    <w:tmpl w:val="505C5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E5C36"/>
    <w:multiLevelType w:val="hybridMultilevel"/>
    <w:tmpl w:val="98906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C10A37"/>
    <w:multiLevelType w:val="hybridMultilevel"/>
    <w:tmpl w:val="A656C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156A17"/>
    <w:multiLevelType w:val="hybridMultilevel"/>
    <w:tmpl w:val="94C000F8"/>
    <w:lvl w:ilvl="0" w:tplc="884A0E5A">
      <w:start w:val="1"/>
      <w:numFmt w:val="bullet"/>
      <w:lvlText w:val="•"/>
      <w:lvlJc w:val="left"/>
      <w:pPr>
        <w:tabs>
          <w:tab w:val="num" w:pos="720"/>
        </w:tabs>
        <w:ind w:left="720" w:hanging="360"/>
      </w:pPr>
      <w:rPr>
        <w:rFonts w:ascii="Arial" w:hAnsi="Arial" w:hint="default"/>
      </w:rPr>
    </w:lvl>
    <w:lvl w:ilvl="1" w:tplc="F2902252" w:tentative="1">
      <w:start w:val="1"/>
      <w:numFmt w:val="bullet"/>
      <w:lvlText w:val="•"/>
      <w:lvlJc w:val="left"/>
      <w:pPr>
        <w:tabs>
          <w:tab w:val="num" w:pos="1440"/>
        </w:tabs>
        <w:ind w:left="1440" w:hanging="360"/>
      </w:pPr>
      <w:rPr>
        <w:rFonts w:ascii="Arial" w:hAnsi="Arial" w:hint="default"/>
      </w:rPr>
    </w:lvl>
    <w:lvl w:ilvl="2" w:tplc="F450347E" w:tentative="1">
      <w:start w:val="1"/>
      <w:numFmt w:val="bullet"/>
      <w:lvlText w:val="•"/>
      <w:lvlJc w:val="left"/>
      <w:pPr>
        <w:tabs>
          <w:tab w:val="num" w:pos="2160"/>
        </w:tabs>
        <w:ind w:left="2160" w:hanging="360"/>
      </w:pPr>
      <w:rPr>
        <w:rFonts w:ascii="Arial" w:hAnsi="Arial" w:hint="default"/>
      </w:rPr>
    </w:lvl>
    <w:lvl w:ilvl="3" w:tplc="57B8851C" w:tentative="1">
      <w:start w:val="1"/>
      <w:numFmt w:val="bullet"/>
      <w:lvlText w:val="•"/>
      <w:lvlJc w:val="left"/>
      <w:pPr>
        <w:tabs>
          <w:tab w:val="num" w:pos="2880"/>
        </w:tabs>
        <w:ind w:left="2880" w:hanging="360"/>
      </w:pPr>
      <w:rPr>
        <w:rFonts w:ascii="Arial" w:hAnsi="Arial" w:hint="default"/>
      </w:rPr>
    </w:lvl>
    <w:lvl w:ilvl="4" w:tplc="E4AE6338" w:tentative="1">
      <w:start w:val="1"/>
      <w:numFmt w:val="bullet"/>
      <w:lvlText w:val="•"/>
      <w:lvlJc w:val="left"/>
      <w:pPr>
        <w:tabs>
          <w:tab w:val="num" w:pos="3600"/>
        </w:tabs>
        <w:ind w:left="3600" w:hanging="360"/>
      </w:pPr>
      <w:rPr>
        <w:rFonts w:ascii="Arial" w:hAnsi="Arial" w:hint="default"/>
      </w:rPr>
    </w:lvl>
    <w:lvl w:ilvl="5" w:tplc="C4185A74" w:tentative="1">
      <w:start w:val="1"/>
      <w:numFmt w:val="bullet"/>
      <w:lvlText w:val="•"/>
      <w:lvlJc w:val="left"/>
      <w:pPr>
        <w:tabs>
          <w:tab w:val="num" w:pos="4320"/>
        </w:tabs>
        <w:ind w:left="4320" w:hanging="360"/>
      </w:pPr>
      <w:rPr>
        <w:rFonts w:ascii="Arial" w:hAnsi="Arial" w:hint="default"/>
      </w:rPr>
    </w:lvl>
    <w:lvl w:ilvl="6" w:tplc="9804542E" w:tentative="1">
      <w:start w:val="1"/>
      <w:numFmt w:val="bullet"/>
      <w:lvlText w:val="•"/>
      <w:lvlJc w:val="left"/>
      <w:pPr>
        <w:tabs>
          <w:tab w:val="num" w:pos="5040"/>
        </w:tabs>
        <w:ind w:left="5040" w:hanging="360"/>
      </w:pPr>
      <w:rPr>
        <w:rFonts w:ascii="Arial" w:hAnsi="Arial" w:hint="default"/>
      </w:rPr>
    </w:lvl>
    <w:lvl w:ilvl="7" w:tplc="BA1AEBD2" w:tentative="1">
      <w:start w:val="1"/>
      <w:numFmt w:val="bullet"/>
      <w:lvlText w:val="•"/>
      <w:lvlJc w:val="left"/>
      <w:pPr>
        <w:tabs>
          <w:tab w:val="num" w:pos="5760"/>
        </w:tabs>
        <w:ind w:left="5760" w:hanging="360"/>
      </w:pPr>
      <w:rPr>
        <w:rFonts w:ascii="Arial" w:hAnsi="Arial" w:hint="default"/>
      </w:rPr>
    </w:lvl>
    <w:lvl w:ilvl="8" w:tplc="9844D4E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2321E"/>
    <w:multiLevelType w:val="hybridMultilevel"/>
    <w:tmpl w:val="59962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ED56D7"/>
    <w:multiLevelType w:val="hybridMultilevel"/>
    <w:tmpl w:val="BD76F246"/>
    <w:lvl w:ilvl="0" w:tplc="08090001">
      <w:start w:val="1"/>
      <w:numFmt w:val="bullet"/>
      <w:lvlText w:val=""/>
      <w:lvlJc w:val="left"/>
      <w:pPr>
        <w:ind w:left="1029" w:hanging="360"/>
      </w:pPr>
      <w:rPr>
        <w:rFonts w:ascii="Symbol" w:hAnsi="Symbol"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8" w15:restartNumberingAfterBreak="0">
    <w:nsid w:val="1BB23106"/>
    <w:multiLevelType w:val="hybridMultilevel"/>
    <w:tmpl w:val="C65C713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D1862"/>
    <w:multiLevelType w:val="hybridMultilevel"/>
    <w:tmpl w:val="A598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9626D"/>
    <w:multiLevelType w:val="hybridMultilevel"/>
    <w:tmpl w:val="5A8C38DA"/>
    <w:lvl w:ilvl="0" w:tplc="A6D6DAC8">
      <w:start w:val="1"/>
      <w:numFmt w:val="bullet"/>
      <w:lvlText w:val=""/>
      <w:lvlJc w:val="left"/>
      <w:pPr>
        <w:tabs>
          <w:tab w:val="num" w:pos="720"/>
        </w:tabs>
        <w:ind w:left="720" w:hanging="360"/>
      </w:pPr>
      <w:rPr>
        <w:rFonts w:ascii="Symbol" w:hAnsi="Symbol" w:hint="default"/>
        <w:color w:val="auto"/>
        <w:sz w:val="20"/>
        <w:szCs w:val="20"/>
      </w:rPr>
    </w:lvl>
    <w:lvl w:ilvl="1" w:tplc="995CE034" w:tentative="1">
      <w:start w:val="1"/>
      <w:numFmt w:val="bullet"/>
      <w:lvlText w:val="-"/>
      <w:lvlJc w:val="left"/>
      <w:pPr>
        <w:tabs>
          <w:tab w:val="num" w:pos="1440"/>
        </w:tabs>
        <w:ind w:left="1440" w:hanging="360"/>
      </w:pPr>
      <w:rPr>
        <w:rFonts w:ascii="Arial" w:hAnsi="Arial" w:hint="default"/>
      </w:rPr>
    </w:lvl>
    <w:lvl w:ilvl="2" w:tplc="EE980028" w:tentative="1">
      <w:start w:val="1"/>
      <w:numFmt w:val="bullet"/>
      <w:lvlText w:val="-"/>
      <w:lvlJc w:val="left"/>
      <w:pPr>
        <w:tabs>
          <w:tab w:val="num" w:pos="2160"/>
        </w:tabs>
        <w:ind w:left="2160" w:hanging="360"/>
      </w:pPr>
      <w:rPr>
        <w:rFonts w:ascii="Arial" w:hAnsi="Arial" w:hint="default"/>
      </w:rPr>
    </w:lvl>
    <w:lvl w:ilvl="3" w:tplc="36EC6EC0" w:tentative="1">
      <w:start w:val="1"/>
      <w:numFmt w:val="bullet"/>
      <w:lvlText w:val="-"/>
      <w:lvlJc w:val="left"/>
      <w:pPr>
        <w:tabs>
          <w:tab w:val="num" w:pos="2880"/>
        </w:tabs>
        <w:ind w:left="2880" w:hanging="360"/>
      </w:pPr>
      <w:rPr>
        <w:rFonts w:ascii="Arial" w:hAnsi="Arial" w:hint="default"/>
      </w:rPr>
    </w:lvl>
    <w:lvl w:ilvl="4" w:tplc="2D602148" w:tentative="1">
      <w:start w:val="1"/>
      <w:numFmt w:val="bullet"/>
      <w:lvlText w:val="-"/>
      <w:lvlJc w:val="left"/>
      <w:pPr>
        <w:tabs>
          <w:tab w:val="num" w:pos="3600"/>
        </w:tabs>
        <w:ind w:left="3600" w:hanging="360"/>
      </w:pPr>
      <w:rPr>
        <w:rFonts w:ascii="Arial" w:hAnsi="Arial" w:hint="default"/>
      </w:rPr>
    </w:lvl>
    <w:lvl w:ilvl="5" w:tplc="1F0A381E" w:tentative="1">
      <w:start w:val="1"/>
      <w:numFmt w:val="bullet"/>
      <w:lvlText w:val="-"/>
      <w:lvlJc w:val="left"/>
      <w:pPr>
        <w:tabs>
          <w:tab w:val="num" w:pos="4320"/>
        </w:tabs>
        <w:ind w:left="4320" w:hanging="360"/>
      </w:pPr>
      <w:rPr>
        <w:rFonts w:ascii="Arial" w:hAnsi="Arial" w:hint="default"/>
      </w:rPr>
    </w:lvl>
    <w:lvl w:ilvl="6" w:tplc="586ED390" w:tentative="1">
      <w:start w:val="1"/>
      <w:numFmt w:val="bullet"/>
      <w:lvlText w:val="-"/>
      <w:lvlJc w:val="left"/>
      <w:pPr>
        <w:tabs>
          <w:tab w:val="num" w:pos="5040"/>
        </w:tabs>
        <w:ind w:left="5040" w:hanging="360"/>
      </w:pPr>
      <w:rPr>
        <w:rFonts w:ascii="Arial" w:hAnsi="Arial" w:hint="default"/>
      </w:rPr>
    </w:lvl>
    <w:lvl w:ilvl="7" w:tplc="B9DEF28C" w:tentative="1">
      <w:start w:val="1"/>
      <w:numFmt w:val="bullet"/>
      <w:lvlText w:val="-"/>
      <w:lvlJc w:val="left"/>
      <w:pPr>
        <w:tabs>
          <w:tab w:val="num" w:pos="5760"/>
        </w:tabs>
        <w:ind w:left="5760" w:hanging="360"/>
      </w:pPr>
      <w:rPr>
        <w:rFonts w:ascii="Arial" w:hAnsi="Arial" w:hint="default"/>
      </w:rPr>
    </w:lvl>
    <w:lvl w:ilvl="8" w:tplc="9FA4FF3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B713F02"/>
    <w:multiLevelType w:val="hybridMultilevel"/>
    <w:tmpl w:val="72F2161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255BC8"/>
    <w:multiLevelType w:val="hybridMultilevel"/>
    <w:tmpl w:val="ACC69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F163EF"/>
    <w:multiLevelType w:val="hybridMultilevel"/>
    <w:tmpl w:val="D236D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A04F0"/>
    <w:multiLevelType w:val="hybridMultilevel"/>
    <w:tmpl w:val="AE625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601A9"/>
    <w:multiLevelType w:val="hybridMultilevel"/>
    <w:tmpl w:val="A8D43FAE"/>
    <w:lvl w:ilvl="0" w:tplc="8B744566">
      <w:start w:val="1"/>
      <w:numFmt w:val="bullet"/>
      <w:lvlText w:val="•"/>
      <w:lvlJc w:val="left"/>
      <w:pPr>
        <w:tabs>
          <w:tab w:val="num" w:pos="720"/>
        </w:tabs>
        <w:ind w:left="720" w:hanging="360"/>
      </w:pPr>
      <w:rPr>
        <w:rFonts w:ascii="Arial" w:hAnsi="Arial" w:hint="default"/>
      </w:rPr>
    </w:lvl>
    <w:lvl w:ilvl="1" w:tplc="D578DF46" w:tentative="1">
      <w:start w:val="1"/>
      <w:numFmt w:val="bullet"/>
      <w:lvlText w:val="•"/>
      <w:lvlJc w:val="left"/>
      <w:pPr>
        <w:tabs>
          <w:tab w:val="num" w:pos="1440"/>
        </w:tabs>
        <w:ind w:left="1440" w:hanging="360"/>
      </w:pPr>
      <w:rPr>
        <w:rFonts w:ascii="Arial" w:hAnsi="Arial" w:hint="default"/>
      </w:rPr>
    </w:lvl>
    <w:lvl w:ilvl="2" w:tplc="0BAACAFC" w:tentative="1">
      <w:start w:val="1"/>
      <w:numFmt w:val="bullet"/>
      <w:lvlText w:val="•"/>
      <w:lvlJc w:val="left"/>
      <w:pPr>
        <w:tabs>
          <w:tab w:val="num" w:pos="2160"/>
        </w:tabs>
        <w:ind w:left="2160" w:hanging="360"/>
      </w:pPr>
      <w:rPr>
        <w:rFonts w:ascii="Arial" w:hAnsi="Arial" w:hint="default"/>
      </w:rPr>
    </w:lvl>
    <w:lvl w:ilvl="3" w:tplc="99BE9B06" w:tentative="1">
      <w:start w:val="1"/>
      <w:numFmt w:val="bullet"/>
      <w:lvlText w:val="•"/>
      <w:lvlJc w:val="left"/>
      <w:pPr>
        <w:tabs>
          <w:tab w:val="num" w:pos="2880"/>
        </w:tabs>
        <w:ind w:left="2880" w:hanging="360"/>
      </w:pPr>
      <w:rPr>
        <w:rFonts w:ascii="Arial" w:hAnsi="Arial" w:hint="default"/>
      </w:rPr>
    </w:lvl>
    <w:lvl w:ilvl="4" w:tplc="E3E41D42" w:tentative="1">
      <w:start w:val="1"/>
      <w:numFmt w:val="bullet"/>
      <w:lvlText w:val="•"/>
      <w:lvlJc w:val="left"/>
      <w:pPr>
        <w:tabs>
          <w:tab w:val="num" w:pos="3600"/>
        </w:tabs>
        <w:ind w:left="3600" w:hanging="360"/>
      </w:pPr>
      <w:rPr>
        <w:rFonts w:ascii="Arial" w:hAnsi="Arial" w:hint="default"/>
      </w:rPr>
    </w:lvl>
    <w:lvl w:ilvl="5" w:tplc="F0C095FA" w:tentative="1">
      <w:start w:val="1"/>
      <w:numFmt w:val="bullet"/>
      <w:lvlText w:val="•"/>
      <w:lvlJc w:val="left"/>
      <w:pPr>
        <w:tabs>
          <w:tab w:val="num" w:pos="4320"/>
        </w:tabs>
        <w:ind w:left="4320" w:hanging="360"/>
      </w:pPr>
      <w:rPr>
        <w:rFonts w:ascii="Arial" w:hAnsi="Arial" w:hint="default"/>
      </w:rPr>
    </w:lvl>
    <w:lvl w:ilvl="6" w:tplc="117042BE" w:tentative="1">
      <w:start w:val="1"/>
      <w:numFmt w:val="bullet"/>
      <w:lvlText w:val="•"/>
      <w:lvlJc w:val="left"/>
      <w:pPr>
        <w:tabs>
          <w:tab w:val="num" w:pos="5040"/>
        </w:tabs>
        <w:ind w:left="5040" w:hanging="360"/>
      </w:pPr>
      <w:rPr>
        <w:rFonts w:ascii="Arial" w:hAnsi="Arial" w:hint="default"/>
      </w:rPr>
    </w:lvl>
    <w:lvl w:ilvl="7" w:tplc="F948E54A" w:tentative="1">
      <w:start w:val="1"/>
      <w:numFmt w:val="bullet"/>
      <w:lvlText w:val="•"/>
      <w:lvlJc w:val="left"/>
      <w:pPr>
        <w:tabs>
          <w:tab w:val="num" w:pos="5760"/>
        </w:tabs>
        <w:ind w:left="5760" w:hanging="360"/>
      </w:pPr>
      <w:rPr>
        <w:rFonts w:ascii="Arial" w:hAnsi="Arial" w:hint="default"/>
      </w:rPr>
    </w:lvl>
    <w:lvl w:ilvl="8" w:tplc="D4B82D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AC66AD9"/>
    <w:multiLevelType w:val="hybridMultilevel"/>
    <w:tmpl w:val="B43C0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603EC0"/>
    <w:multiLevelType w:val="hybridMultilevel"/>
    <w:tmpl w:val="04AE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5C4E36"/>
    <w:multiLevelType w:val="hybridMultilevel"/>
    <w:tmpl w:val="CE8EA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296432"/>
    <w:multiLevelType w:val="hybridMultilevel"/>
    <w:tmpl w:val="FB5A5B36"/>
    <w:lvl w:ilvl="0" w:tplc="A2A89142">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9C5ACB"/>
    <w:multiLevelType w:val="hybridMultilevel"/>
    <w:tmpl w:val="EE387830"/>
    <w:lvl w:ilvl="0" w:tplc="488EE728">
      <w:start w:val="1"/>
      <w:numFmt w:val="bullet"/>
      <w:lvlText w:val="•"/>
      <w:lvlJc w:val="left"/>
      <w:pPr>
        <w:tabs>
          <w:tab w:val="num" w:pos="720"/>
        </w:tabs>
        <w:ind w:left="720" w:hanging="360"/>
      </w:pPr>
      <w:rPr>
        <w:rFonts w:ascii="Arial" w:hAnsi="Arial" w:hint="default"/>
      </w:rPr>
    </w:lvl>
    <w:lvl w:ilvl="1" w:tplc="91C4A84C" w:tentative="1">
      <w:start w:val="1"/>
      <w:numFmt w:val="bullet"/>
      <w:lvlText w:val="•"/>
      <w:lvlJc w:val="left"/>
      <w:pPr>
        <w:tabs>
          <w:tab w:val="num" w:pos="1440"/>
        </w:tabs>
        <w:ind w:left="1440" w:hanging="360"/>
      </w:pPr>
      <w:rPr>
        <w:rFonts w:ascii="Arial" w:hAnsi="Arial" w:hint="default"/>
      </w:rPr>
    </w:lvl>
    <w:lvl w:ilvl="2" w:tplc="15060252" w:tentative="1">
      <w:start w:val="1"/>
      <w:numFmt w:val="bullet"/>
      <w:lvlText w:val="•"/>
      <w:lvlJc w:val="left"/>
      <w:pPr>
        <w:tabs>
          <w:tab w:val="num" w:pos="2160"/>
        </w:tabs>
        <w:ind w:left="2160" w:hanging="360"/>
      </w:pPr>
      <w:rPr>
        <w:rFonts w:ascii="Arial" w:hAnsi="Arial" w:hint="default"/>
      </w:rPr>
    </w:lvl>
    <w:lvl w:ilvl="3" w:tplc="72F48D74" w:tentative="1">
      <w:start w:val="1"/>
      <w:numFmt w:val="bullet"/>
      <w:lvlText w:val="•"/>
      <w:lvlJc w:val="left"/>
      <w:pPr>
        <w:tabs>
          <w:tab w:val="num" w:pos="2880"/>
        </w:tabs>
        <w:ind w:left="2880" w:hanging="360"/>
      </w:pPr>
      <w:rPr>
        <w:rFonts w:ascii="Arial" w:hAnsi="Arial" w:hint="default"/>
      </w:rPr>
    </w:lvl>
    <w:lvl w:ilvl="4" w:tplc="1C9C0220" w:tentative="1">
      <w:start w:val="1"/>
      <w:numFmt w:val="bullet"/>
      <w:lvlText w:val="•"/>
      <w:lvlJc w:val="left"/>
      <w:pPr>
        <w:tabs>
          <w:tab w:val="num" w:pos="3600"/>
        </w:tabs>
        <w:ind w:left="3600" w:hanging="360"/>
      </w:pPr>
      <w:rPr>
        <w:rFonts w:ascii="Arial" w:hAnsi="Arial" w:hint="default"/>
      </w:rPr>
    </w:lvl>
    <w:lvl w:ilvl="5" w:tplc="CFBC0400" w:tentative="1">
      <w:start w:val="1"/>
      <w:numFmt w:val="bullet"/>
      <w:lvlText w:val="•"/>
      <w:lvlJc w:val="left"/>
      <w:pPr>
        <w:tabs>
          <w:tab w:val="num" w:pos="4320"/>
        </w:tabs>
        <w:ind w:left="4320" w:hanging="360"/>
      </w:pPr>
      <w:rPr>
        <w:rFonts w:ascii="Arial" w:hAnsi="Arial" w:hint="default"/>
      </w:rPr>
    </w:lvl>
    <w:lvl w:ilvl="6" w:tplc="C502749C" w:tentative="1">
      <w:start w:val="1"/>
      <w:numFmt w:val="bullet"/>
      <w:lvlText w:val="•"/>
      <w:lvlJc w:val="left"/>
      <w:pPr>
        <w:tabs>
          <w:tab w:val="num" w:pos="5040"/>
        </w:tabs>
        <w:ind w:left="5040" w:hanging="360"/>
      </w:pPr>
      <w:rPr>
        <w:rFonts w:ascii="Arial" w:hAnsi="Arial" w:hint="default"/>
      </w:rPr>
    </w:lvl>
    <w:lvl w:ilvl="7" w:tplc="195AD6C4" w:tentative="1">
      <w:start w:val="1"/>
      <w:numFmt w:val="bullet"/>
      <w:lvlText w:val="•"/>
      <w:lvlJc w:val="left"/>
      <w:pPr>
        <w:tabs>
          <w:tab w:val="num" w:pos="5760"/>
        </w:tabs>
        <w:ind w:left="5760" w:hanging="360"/>
      </w:pPr>
      <w:rPr>
        <w:rFonts w:ascii="Arial" w:hAnsi="Arial" w:hint="default"/>
      </w:rPr>
    </w:lvl>
    <w:lvl w:ilvl="8" w:tplc="9690A5D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534BDA"/>
    <w:multiLevelType w:val="hybridMultilevel"/>
    <w:tmpl w:val="60C4BC3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025043"/>
    <w:multiLevelType w:val="hybridMultilevel"/>
    <w:tmpl w:val="A5787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110ED0"/>
    <w:multiLevelType w:val="hybridMultilevel"/>
    <w:tmpl w:val="E534A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92677C"/>
    <w:multiLevelType w:val="hybridMultilevel"/>
    <w:tmpl w:val="AB0A3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B05AFA"/>
    <w:multiLevelType w:val="hybridMultilevel"/>
    <w:tmpl w:val="F914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20438"/>
    <w:multiLevelType w:val="hybridMultilevel"/>
    <w:tmpl w:val="07E40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040F1B"/>
    <w:multiLevelType w:val="hybridMultilevel"/>
    <w:tmpl w:val="69067EBA"/>
    <w:lvl w:ilvl="0" w:tplc="A6D6DAC8">
      <w:start w:val="1"/>
      <w:numFmt w:val="bullet"/>
      <w:lvlText w:val=""/>
      <w:lvlJc w:val="left"/>
      <w:pPr>
        <w:ind w:left="720" w:hanging="360"/>
      </w:pPr>
      <w:rPr>
        <w:rFonts w:ascii="Symbol" w:hAnsi="Symbol" w:hint="default"/>
        <w:color w:val="auto"/>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E1456E"/>
    <w:multiLevelType w:val="hybridMultilevel"/>
    <w:tmpl w:val="5ED81ED2"/>
    <w:lvl w:ilvl="0" w:tplc="D872219A">
      <w:start w:val="1"/>
      <w:numFmt w:val="bullet"/>
      <w:lvlText w:val="•"/>
      <w:lvlJc w:val="left"/>
      <w:pPr>
        <w:tabs>
          <w:tab w:val="num" w:pos="720"/>
        </w:tabs>
        <w:ind w:left="720" w:hanging="360"/>
      </w:pPr>
      <w:rPr>
        <w:rFonts w:ascii="Arial" w:hAnsi="Arial" w:hint="default"/>
      </w:rPr>
    </w:lvl>
    <w:lvl w:ilvl="1" w:tplc="9B1635AA" w:tentative="1">
      <w:start w:val="1"/>
      <w:numFmt w:val="bullet"/>
      <w:lvlText w:val="•"/>
      <w:lvlJc w:val="left"/>
      <w:pPr>
        <w:tabs>
          <w:tab w:val="num" w:pos="1440"/>
        </w:tabs>
        <w:ind w:left="1440" w:hanging="360"/>
      </w:pPr>
      <w:rPr>
        <w:rFonts w:ascii="Arial" w:hAnsi="Arial" w:hint="default"/>
      </w:rPr>
    </w:lvl>
    <w:lvl w:ilvl="2" w:tplc="42DA20C6" w:tentative="1">
      <w:start w:val="1"/>
      <w:numFmt w:val="bullet"/>
      <w:lvlText w:val="•"/>
      <w:lvlJc w:val="left"/>
      <w:pPr>
        <w:tabs>
          <w:tab w:val="num" w:pos="2160"/>
        </w:tabs>
        <w:ind w:left="2160" w:hanging="360"/>
      </w:pPr>
      <w:rPr>
        <w:rFonts w:ascii="Arial" w:hAnsi="Arial" w:hint="default"/>
      </w:rPr>
    </w:lvl>
    <w:lvl w:ilvl="3" w:tplc="B9F47E6C" w:tentative="1">
      <w:start w:val="1"/>
      <w:numFmt w:val="bullet"/>
      <w:lvlText w:val="•"/>
      <w:lvlJc w:val="left"/>
      <w:pPr>
        <w:tabs>
          <w:tab w:val="num" w:pos="2880"/>
        </w:tabs>
        <w:ind w:left="2880" w:hanging="360"/>
      </w:pPr>
      <w:rPr>
        <w:rFonts w:ascii="Arial" w:hAnsi="Arial" w:hint="default"/>
      </w:rPr>
    </w:lvl>
    <w:lvl w:ilvl="4" w:tplc="64C433E4" w:tentative="1">
      <w:start w:val="1"/>
      <w:numFmt w:val="bullet"/>
      <w:lvlText w:val="•"/>
      <w:lvlJc w:val="left"/>
      <w:pPr>
        <w:tabs>
          <w:tab w:val="num" w:pos="3600"/>
        </w:tabs>
        <w:ind w:left="3600" w:hanging="360"/>
      </w:pPr>
      <w:rPr>
        <w:rFonts w:ascii="Arial" w:hAnsi="Arial" w:hint="default"/>
      </w:rPr>
    </w:lvl>
    <w:lvl w:ilvl="5" w:tplc="194A8C30" w:tentative="1">
      <w:start w:val="1"/>
      <w:numFmt w:val="bullet"/>
      <w:lvlText w:val="•"/>
      <w:lvlJc w:val="left"/>
      <w:pPr>
        <w:tabs>
          <w:tab w:val="num" w:pos="4320"/>
        </w:tabs>
        <w:ind w:left="4320" w:hanging="360"/>
      </w:pPr>
      <w:rPr>
        <w:rFonts w:ascii="Arial" w:hAnsi="Arial" w:hint="default"/>
      </w:rPr>
    </w:lvl>
    <w:lvl w:ilvl="6" w:tplc="96023EA8" w:tentative="1">
      <w:start w:val="1"/>
      <w:numFmt w:val="bullet"/>
      <w:lvlText w:val="•"/>
      <w:lvlJc w:val="left"/>
      <w:pPr>
        <w:tabs>
          <w:tab w:val="num" w:pos="5040"/>
        </w:tabs>
        <w:ind w:left="5040" w:hanging="360"/>
      </w:pPr>
      <w:rPr>
        <w:rFonts w:ascii="Arial" w:hAnsi="Arial" w:hint="default"/>
      </w:rPr>
    </w:lvl>
    <w:lvl w:ilvl="7" w:tplc="18584FD8" w:tentative="1">
      <w:start w:val="1"/>
      <w:numFmt w:val="bullet"/>
      <w:lvlText w:val="•"/>
      <w:lvlJc w:val="left"/>
      <w:pPr>
        <w:tabs>
          <w:tab w:val="num" w:pos="5760"/>
        </w:tabs>
        <w:ind w:left="5760" w:hanging="360"/>
      </w:pPr>
      <w:rPr>
        <w:rFonts w:ascii="Arial" w:hAnsi="Arial" w:hint="default"/>
      </w:rPr>
    </w:lvl>
    <w:lvl w:ilvl="8" w:tplc="98625F3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5D35A0"/>
    <w:multiLevelType w:val="hybridMultilevel"/>
    <w:tmpl w:val="D9587DD0"/>
    <w:lvl w:ilvl="0" w:tplc="029EE490">
      <w:start w:val="1"/>
      <w:numFmt w:val="bullet"/>
      <w:lvlText w:val="•"/>
      <w:lvlJc w:val="left"/>
      <w:pPr>
        <w:tabs>
          <w:tab w:val="num" w:pos="720"/>
        </w:tabs>
        <w:ind w:left="720" w:hanging="360"/>
      </w:pPr>
      <w:rPr>
        <w:rFonts w:ascii="Arial" w:hAnsi="Arial" w:hint="default"/>
      </w:rPr>
    </w:lvl>
    <w:lvl w:ilvl="1" w:tplc="1FBCEC60" w:tentative="1">
      <w:start w:val="1"/>
      <w:numFmt w:val="bullet"/>
      <w:lvlText w:val="•"/>
      <w:lvlJc w:val="left"/>
      <w:pPr>
        <w:tabs>
          <w:tab w:val="num" w:pos="1440"/>
        </w:tabs>
        <w:ind w:left="1440" w:hanging="360"/>
      </w:pPr>
      <w:rPr>
        <w:rFonts w:ascii="Arial" w:hAnsi="Arial" w:hint="default"/>
      </w:rPr>
    </w:lvl>
    <w:lvl w:ilvl="2" w:tplc="D466E91A" w:tentative="1">
      <w:start w:val="1"/>
      <w:numFmt w:val="bullet"/>
      <w:lvlText w:val="•"/>
      <w:lvlJc w:val="left"/>
      <w:pPr>
        <w:tabs>
          <w:tab w:val="num" w:pos="2160"/>
        </w:tabs>
        <w:ind w:left="2160" w:hanging="360"/>
      </w:pPr>
      <w:rPr>
        <w:rFonts w:ascii="Arial" w:hAnsi="Arial" w:hint="default"/>
      </w:rPr>
    </w:lvl>
    <w:lvl w:ilvl="3" w:tplc="1D70D54A" w:tentative="1">
      <w:start w:val="1"/>
      <w:numFmt w:val="bullet"/>
      <w:lvlText w:val="•"/>
      <w:lvlJc w:val="left"/>
      <w:pPr>
        <w:tabs>
          <w:tab w:val="num" w:pos="2880"/>
        </w:tabs>
        <w:ind w:left="2880" w:hanging="360"/>
      </w:pPr>
      <w:rPr>
        <w:rFonts w:ascii="Arial" w:hAnsi="Arial" w:hint="default"/>
      </w:rPr>
    </w:lvl>
    <w:lvl w:ilvl="4" w:tplc="1A34B0BC" w:tentative="1">
      <w:start w:val="1"/>
      <w:numFmt w:val="bullet"/>
      <w:lvlText w:val="•"/>
      <w:lvlJc w:val="left"/>
      <w:pPr>
        <w:tabs>
          <w:tab w:val="num" w:pos="3600"/>
        </w:tabs>
        <w:ind w:left="3600" w:hanging="360"/>
      </w:pPr>
      <w:rPr>
        <w:rFonts w:ascii="Arial" w:hAnsi="Arial" w:hint="default"/>
      </w:rPr>
    </w:lvl>
    <w:lvl w:ilvl="5" w:tplc="9482B55A" w:tentative="1">
      <w:start w:val="1"/>
      <w:numFmt w:val="bullet"/>
      <w:lvlText w:val="•"/>
      <w:lvlJc w:val="left"/>
      <w:pPr>
        <w:tabs>
          <w:tab w:val="num" w:pos="4320"/>
        </w:tabs>
        <w:ind w:left="4320" w:hanging="360"/>
      </w:pPr>
      <w:rPr>
        <w:rFonts w:ascii="Arial" w:hAnsi="Arial" w:hint="default"/>
      </w:rPr>
    </w:lvl>
    <w:lvl w:ilvl="6" w:tplc="F44EE5C0" w:tentative="1">
      <w:start w:val="1"/>
      <w:numFmt w:val="bullet"/>
      <w:lvlText w:val="•"/>
      <w:lvlJc w:val="left"/>
      <w:pPr>
        <w:tabs>
          <w:tab w:val="num" w:pos="5040"/>
        </w:tabs>
        <w:ind w:left="5040" w:hanging="360"/>
      </w:pPr>
      <w:rPr>
        <w:rFonts w:ascii="Arial" w:hAnsi="Arial" w:hint="default"/>
      </w:rPr>
    </w:lvl>
    <w:lvl w:ilvl="7" w:tplc="8F90F3D2" w:tentative="1">
      <w:start w:val="1"/>
      <w:numFmt w:val="bullet"/>
      <w:lvlText w:val="•"/>
      <w:lvlJc w:val="left"/>
      <w:pPr>
        <w:tabs>
          <w:tab w:val="num" w:pos="5760"/>
        </w:tabs>
        <w:ind w:left="5760" w:hanging="360"/>
      </w:pPr>
      <w:rPr>
        <w:rFonts w:ascii="Arial" w:hAnsi="Arial" w:hint="default"/>
      </w:rPr>
    </w:lvl>
    <w:lvl w:ilvl="8" w:tplc="76EA548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C47817"/>
    <w:multiLevelType w:val="hybridMultilevel"/>
    <w:tmpl w:val="BE403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403C60"/>
    <w:multiLevelType w:val="hybridMultilevel"/>
    <w:tmpl w:val="8C343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B098B"/>
    <w:multiLevelType w:val="hybridMultilevel"/>
    <w:tmpl w:val="A2202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3F5C79"/>
    <w:multiLevelType w:val="hybridMultilevel"/>
    <w:tmpl w:val="CC542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6E541D"/>
    <w:multiLevelType w:val="hybridMultilevel"/>
    <w:tmpl w:val="634E0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0F1A1D"/>
    <w:multiLevelType w:val="hybridMultilevel"/>
    <w:tmpl w:val="F09415F0"/>
    <w:lvl w:ilvl="0" w:tplc="FDF2B51E">
      <w:start w:val="1"/>
      <w:numFmt w:val="bullet"/>
      <w:lvlText w:val="•"/>
      <w:lvlJc w:val="left"/>
      <w:pPr>
        <w:tabs>
          <w:tab w:val="num" w:pos="720"/>
        </w:tabs>
        <w:ind w:left="720" w:hanging="360"/>
      </w:pPr>
      <w:rPr>
        <w:rFonts w:ascii="Arial" w:hAnsi="Arial" w:hint="default"/>
      </w:rPr>
    </w:lvl>
    <w:lvl w:ilvl="1" w:tplc="F7FC1AA6" w:tentative="1">
      <w:start w:val="1"/>
      <w:numFmt w:val="bullet"/>
      <w:lvlText w:val="•"/>
      <w:lvlJc w:val="left"/>
      <w:pPr>
        <w:tabs>
          <w:tab w:val="num" w:pos="1440"/>
        </w:tabs>
        <w:ind w:left="1440" w:hanging="360"/>
      </w:pPr>
      <w:rPr>
        <w:rFonts w:ascii="Arial" w:hAnsi="Arial" w:hint="default"/>
      </w:rPr>
    </w:lvl>
    <w:lvl w:ilvl="2" w:tplc="98603380" w:tentative="1">
      <w:start w:val="1"/>
      <w:numFmt w:val="bullet"/>
      <w:lvlText w:val="•"/>
      <w:lvlJc w:val="left"/>
      <w:pPr>
        <w:tabs>
          <w:tab w:val="num" w:pos="2160"/>
        </w:tabs>
        <w:ind w:left="2160" w:hanging="360"/>
      </w:pPr>
      <w:rPr>
        <w:rFonts w:ascii="Arial" w:hAnsi="Arial" w:hint="default"/>
      </w:rPr>
    </w:lvl>
    <w:lvl w:ilvl="3" w:tplc="35683720" w:tentative="1">
      <w:start w:val="1"/>
      <w:numFmt w:val="bullet"/>
      <w:lvlText w:val="•"/>
      <w:lvlJc w:val="left"/>
      <w:pPr>
        <w:tabs>
          <w:tab w:val="num" w:pos="2880"/>
        </w:tabs>
        <w:ind w:left="2880" w:hanging="360"/>
      </w:pPr>
      <w:rPr>
        <w:rFonts w:ascii="Arial" w:hAnsi="Arial" w:hint="default"/>
      </w:rPr>
    </w:lvl>
    <w:lvl w:ilvl="4" w:tplc="1E167DA0" w:tentative="1">
      <w:start w:val="1"/>
      <w:numFmt w:val="bullet"/>
      <w:lvlText w:val="•"/>
      <w:lvlJc w:val="left"/>
      <w:pPr>
        <w:tabs>
          <w:tab w:val="num" w:pos="3600"/>
        </w:tabs>
        <w:ind w:left="3600" w:hanging="360"/>
      </w:pPr>
      <w:rPr>
        <w:rFonts w:ascii="Arial" w:hAnsi="Arial" w:hint="default"/>
      </w:rPr>
    </w:lvl>
    <w:lvl w:ilvl="5" w:tplc="EFCABD86" w:tentative="1">
      <w:start w:val="1"/>
      <w:numFmt w:val="bullet"/>
      <w:lvlText w:val="•"/>
      <w:lvlJc w:val="left"/>
      <w:pPr>
        <w:tabs>
          <w:tab w:val="num" w:pos="4320"/>
        </w:tabs>
        <w:ind w:left="4320" w:hanging="360"/>
      </w:pPr>
      <w:rPr>
        <w:rFonts w:ascii="Arial" w:hAnsi="Arial" w:hint="default"/>
      </w:rPr>
    </w:lvl>
    <w:lvl w:ilvl="6" w:tplc="33FA7E82" w:tentative="1">
      <w:start w:val="1"/>
      <w:numFmt w:val="bullet"/>
      <w:lvlText w:val="•"/>
      <w:lvlJc w:val="left"/>
      <w:pPr>
        <w:tabs>
          <w:tab w:val="num" w:pos="5040"/>
        </w:tabs>
        <w:ind w:left="5040" w:hanging="360"/>
      </w:pPr>
      <w:rPr>
        <w:rFonts w:ascii="Arial" w:hAnsi="Arial" w:hint="default"/>
      </w:rPr>
    </w:lvl>
    <w:lvl w:ilvl="7" w:tplc="BEC8858C" w:tentative="1">
      <w:start w:val="1"/>
      <w:numFmt w:val="bullet"/>
      <w:lvlText w:val="•"/>
      <w:lvlJc w:val="left"/>
      <w:pPr>
        <w:tabs>
          <w:tab w:val="num" w:pos="5760"/>
        </w:tabs>
        <w:ind w:left="5760" w:hanging="360"/>
      </w:pPr>
      <w:rPr>
        <w:rFonts w:ascii="Arial" w:hAnsi="Arial" w:hint="default"/>
      </w:rPr>
    </w:lvl>
    <w:lvl w:ilvl="8" w:tplc="D5C0B01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E04369F"/>
    <w:multiLevelType w:val="hybridMultilevel"/>
    <w:tmpl w:val="7746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392601">
    <w:abstractNumId w:val="13"/>
  </w:num>
  <w:num w:numId="2" w16cid:durableId="1458257822">
    <w:abstractNumId w:val="31"/>
  </w:num>
  <w:num w:numId="3" w16cid:durableId="628364890">
    <w:abstractNumId w:val="11"/>
  </w:num>
  <w:num w:numId="4" w16cid:durableId="1901669616">
    <w:abstractNumId w:val="8"/>
  </w:num>
  <w:num w:numId="5" w16cid:durableId="1669747566">
    <w:abstractNumId w:val="21"/>
  </w:num>
  <w:num w:numId="6" w16cid:durableId="641620676">
    <w:abstractNumId w:val="24"/>
  </w:num>
  <w:num w:numId="7" w16cid:durableId="1158770460">
    <w:abstractNumId w:val="4"/>
  </w:num>
  <w:num w:numId="8" w16cid:durableId="1620990629">
    <w:abstractNumId w:val="23"/>
  </w:num>
  <w:num w:numId="9" w16cid:durableId="1916279662">
    <w:abstractNumId w:val="17"/>
  </w:num>
  <w:num w:numId="10" w16cid:durableId="1237738124">
    <w:abstractNumId w:val="7"/>
  </w:num>
  <w:num w:numId="11" w16cid:durableId="1696074456">
    <w:abstractNumId w:val="16"/>
  </w:num>
  <w:num w:numId="12" w16cid:durableId="1963222281">
    <w:abstractNumId w:val="30"/>
  </w:num>
  <w:num w:numId="13" w16cid:durableId="1268348479">
    <w:abstractNumId w:val="34"/>
  </w:num>
  <w:num w:numId="14" w16cid:durableId="667556224">
    <w:abstractNumId w:val="6"/>
  </w:num>
  <w:num w:numId="15" w16cid:durableId="1896550243">
    <w:abstractNumId w:val="26"/>
  </w:num>
  <w:num w:numId="16" w16cid:durableId="696197837">
    <w:abstractNumId w:val="3"/>
  </w:num>
  <w:num w:numId="17" w16cid:durableId="1419137509">
    <w:abstractNumId w:val="1"/>
  </w:num>
  <w:num w:numId="18" w16cid:durableId="1177813060">
    <w:abstractNumId w:val="33"/>
  </w:num>
  <w:num w:numId="19" w16cid:durableId="1373194946">
    <w:abstractNumId w:val="14"/>
  </w:num>
  <w:num w:numId="20" w16cid:durableId="1225919975">
    <w:abstractNumId w:val="9"/>
  </w:num>
  <w:num w:numId="21" w16cid:durableId="132723711">
    <w:abstractNumId w:val="18"/>
  </w:num>
  <w:num w:numId="22" w16cid:durableId="1027174261">
    <w:abstractNumId w:val="22"/>
  </w:num>
  <w:num w:numId="23" w16cid:durableId="571044118">
    <w:abstractNumId w:val="0"/>
  </w:num>
  <w:num w:numId="24" w16cid:durableId="803884429">
    <w:abstractNumId w:val="2"/>
  </w:num>
  <w:num w:numId="25" w16cid:durableId="1024936627">
    <w:abstractNumId w:val="12"/>
  </w:num>
  <w:num w:numId="26" w16cid:durableId="934287454">
    <w:abstractNumId w:val="32"/>
  </w:num>
  <w:num w:numId="27" w16cid:durableId="932595067">
    <w:abstractNumId w:val="25"/>
  </w:num>
  <w:num w:numId="28" w16cid:durableId="1917664303">
    <w:abstractNumId w:val="36"/>
  </w:num>
  <w:num w:numId="29" w16cid:durableId="90400450">
    <w:abstractNumId w:val="5"/>
  </w:num>
  <w:num w:numId="30" w16cid:durableId="1596790480">
    <w:abstractNumId w:val="28"/>
  </w:num>
  <w:num w:numId="31" w16cid:durableId="1229150231">
    <w:abstractNumId w:val="35"/>
  </w:num>
  <w:num w:numId="32" w16cid:durableId="1756433413">
    <w:abstractNumId w:val="27"/>
  </w:num>
  <w:num w:numId="33" w16cid:durableId="1635258372">
    <w:abstractNumId w:val="10"/>
  </w:num>
  <w:num w:numId="34" w16cid:durableId="8915119">
    <w:abstractNumId w:val="19"/>
  </w:num>
  <w:num w:numId="35" w16cid:durableId="847405979">
    <w:abstractNumId w:val="29"/>
  </w:num>
  <w:num w:numId="36" w16cid:durableId="1915703665">
    <w:abstractNumId w:val="20"/>
  </w:num>
  <w:num w:numId="37" w16cid:durableId="20206561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61D"/>
    <w:rsid w:val="0001661D"/>
    <w:rsid w:val="00022984"/>
    <w:rsid w:val="00043615"/>
    <w:rsid w:val="00043DC4"/>
    <w:rsid w:val="00075A4A"/>
    <w:rsid w:val="0009000F"/>
    <w:rsid w:val="00096068"/>
    <w:rsid w:val="000A0F3C"/>
    <w:rsid w:val="000E089A"/>
    <w:rsid w:val="001004BE"/>
    <w:rsid w:val="00101BFA"/>
    <w:rsid w:val="001155F7"/>
    <w:rsid w:val="00144627"/>
    <w:rsid w:val="00164A58"/>
    <w:rsid w:val="001717FC"/>
    <w:rsid w:val="00172ED1"/>
    <w:rsid w:val="001A6F3A"/>
    <w:rsid w:val="001D09EC"/>
    <w:rsid w:val="001E0F72"/>
    <w:rsid w:val="001F1DB3"/>
    <w:rsid w:val="001F6175"/>
    <w:rsid w:val="00200397"/>
    <w:rsid w:val="00220A18"/>
    <w:rsid w:val="00287BE3"/>
    <w:rsid w:val="00297063"/>
    <w:rsid w:val="002A3C41"/>
    <w:rsid w:val="002B01FF"/>
    <w:rsid w:val="002C04C6"/>
    <w:rsid w:val="002D011A"/>
    <w:rsid w:val="002F4AAA"/>
    <w:rsid w:val="0030592E"/>
    <w:rsid w:val="0031695C"/>
    <w:rsid w:val="003252E0"/>
    <w:rsid w:val="00326B96"/>
    <w:rsid w:val="0036047F"/>
    <w:rsid w:val="003921D3"/>
    <w:rsid w:val="003C5CD8"/>
    <w:rsid w:val="003D3F16"/>
    <w:rsid w:val="00414014"/>
    <w:rsid w:val="00417B15"/>
    <w:rsid w:val="00431D80"/>
    <w:rsid w:val="00445678"/>
    <w:rsid w:val="004740D5"/>
    <w:rsid w:val="00486ADB"/>
    <w:rsid w:val="004A3375"/>
    <w:rsid w:val="004C5C29"/>
    <w:rsid w:val="004C5CDE"/>
    <w:rsid w:val="004E5F0A"/>
    <w:rsid w:val="00521580"/>
    <w:rsid w:val="00527D5E"/>
    <w:rsid w:val="005412A5"/>
    <w:rsid w:val="00585631"/>
    <w:rsid w:val="00595056"/>
    <w:rsid w:val="005B763E"/>
    <w:rsid w:val="005C7754"/>
    <w:rsid w:val="006362ED"/>
    <w:rsid w:val="00641E40"/>
    <w:rsid w:val="0067705C"/>
    <w:rsid w:val="006A0398"/>
    <w:rsid w:val="006B7B06"/>
    <w:rsid w:val="006D56F4"/>
    <w:rsid w:val="006E106B"/>
    <w:rsid w:val="00701DDA"/>
    <w:rsid w:val="00706AE5"/>
    <w:rsid w:val="00711764"/>
    <w:rsid w:val="00712A5D"/>
    <w:rsid w:val="00724AAA"/>
    <w:rsid w:val="00750FD6"/>
    <w:rsid w:val="007713CB"/>
    <w:rsid w:val="007808A4"/>
    <w:rsid w:val="00782BF8"/>
    <w:rsid w:val="007A0806"/>
    <w:rsid w:val="007D4F9C"/>
    <w:rsid w:val="007E4B37"/>
    <w:rsid w:val="007F11BA"/>
    <w:rsid w:val="00800D9A"/>
    <w:rsid w:val="00830F78"/>
    <w:rsid w:val="00847400"/>
    <w:rsid w:val="008722C1"/>
    <w:rsid w:val="00872888"/>
    <w:rsid w:val="008B5FD6"/>
    <w:rsid w:val="008F5008"/>
    <w:rsid w:val="00917638"/>
    <w:rsid w:val="0094292E"/>
    <w:rsid w:val="00951BB9"/>
    <w:rsid w:val="009664CF"/>
    <w:rsid w:val="00977A3F"/>
    <w:rsid w:val="009B0833"/>
    <w:rsid w:val="009C34BD"/>
    <w:rsid w:val="009C46FB"/>
    <w:rsid w:val="009D20BB"/>
    <w:rsid w:val="009E04F8"/>
    <w:rsid w:val="009F3618"/>
    <w:rsid w:val="00A054AF"/>
    <w:rsid w:val="00A2534B"/>
    <w:rsid w:val="00A26630"/>
    <w:rsid w:val="00A45260"/>
    <w:rsid w:val="00A46004"/>
    <w:rsid w:val="00A77269"/>
    <w:rsid w:val="00AC65AA"/>
    <w:rsid w:val="00AE06A3"/>
    <w:rsid w:val="00B0653E"/>
    <w:rsid w:val="00B67497"/>
    <w:rsid w:val="00B67E81"/>
    <w:rsid w:val="00BA69C3"/>
    <w:rsid w:val="00BE2914"/>
    <w:rsid w:val="00BF6014"/>
    <w:rsid w:val="00BF691D"/>
    <w:rsid w:val="00C0382F"/>
    <w:rsid w:val="00C14E9C"/>
    <w:rsid w:val="00C34222"/>
    <w:rsid w:val="00C553EA"/>
    <w:rsid w:val="00C56B07"/>
    <w:rsid w:val="00CA101A"/>
    <w:rsid w:val="00CC62A2"/>
    <w:rsid w:val="00CE0AED"/>
    <w:rsid w:val="00D02E1A"/>
    <w:rsid w:val="00D83594"/>
    <w:rsid w:val="00D86D60"/>
    <w:rsid w:val="00DD0352"/>
    <w:rsid w:val="00E01409"/>
    <w:rsid w:val="00E15487"/>
    <w:rsid w:val="00EA5077"/>
    <w:rsid w:val="00ED4B50"/>
    <w:rsid w:val="00F01A92"/>
    <w:rsid w:val="00F16523"/>
    <w:rsid w:val="00F32C84"/>
    <w:rsid w:val="00F43BE6"/>
    <w:rsid w:val="00F7315B"/>
    <w:rsid w:val="00F825D7"/>
    <w:rsid w:val="00F93C06"/>
    <w:rsid w:val="00FA0867"/>
    <w:rsid w:val="00FB7E95"/>
    <w:rsid w:val="00FF11E6"/>
    <w:rsid w:val="00FF7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0AA40"/>
  <w15:docId w15:val="{E1249DC4-5D55-4112-B689-1905689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61D"/>
    <w:rPr>
      <w:lang w:val="ro-RO"/>
    </w:rPr>
  </w:style>
  <w:style w:type="paragraph" w:styleId="Heading1">
    <w:name w:val="heading 1"/>
    <w:basedOn w:val="Normal"/>
    <w:link w:val="Heading1Char"/>
    <w:uiPriority w:val="9"/>
    <w:qFormat/>
    <w:rsid w:val="0001661D"/>
    <w:pPr>
      <w:spacing w:before="100" w:beforeAutospacing="1" w:after="100" w:afterAutospacing="1" w:line="360" w:lineRule="auto"/>
      <w:jc w:val="both"/>
      <w:outlineLvl w:val="0"/>
    </w:pPr>
    <w:rPr>
      <w:rFonts w:ascii="Cambria" w:hAnsi="Cambria"/>
      <w:b/>
      <w:bCs/>
      <w:kern w:val="36"/>
      <w:sz w:val="24"/>
      <w:szCs w:val="24"/>
      <w:lang w:eastAsia="ro-RO"/>
    </w:rPr>
  </w:style>
  <w:style w:type="paragraph" w:styleId="Heading2">
    <w:name w:val="heading 2"/>
    <w:basedOn w:val="Normal"/>
    <w:next w:val="Normal"/>
    <w:link w:val="Heading2Char"/>
    <w:qFormat/>
    <w:rsid w:val="0001661D"/>
    <w:pPr>
      <w:keepNext/>
      <w:spacing w:before="240" w:after="60" w:line="240" w:lineRule="auto"/>
      <w:jc w:val="both"/>
      <w:outlineLvl w:val="1"/>
    </w:pPr>
    <w:rPr>
      <w:rFonts w:eastAsia="Calibri"/>
      <w:b/>
      <w:color w:val="1F497D"/>
      <w:sz w:val="28"/>
      <w:szCs w:val="28"/>
    </w:rPr>
  </w:style>
  <w:style w:type="paragraph" w:styleId="Heading3">
    <w:name w:val="heading 3"/>
    <w:basedOn w:val="Normal"/>
    <w:next w:val="Normal"/>
    <w:link w:val="Heading3Char"/>
    <w:uiPriority w:val="9"/>
    <w:unhideWhenUsed/>
    <w:qFormat/>
    <w:rsid w:val="0001661D"/>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61D"/>
    <w:rPr>
      <w:rFonts w:ascii="Cambria" w:hAnsi="Cambria"/>
      <w:b/>
      <w:bCs/>
      <w:kern w:val="36"/>
      <w:sz w:val="24"/>
      <w:szCs w:val="24"/>
      <w:lang w:val="ro-RO" w:eastAsia="ro-RO"/>
    </w:rPr>
  </w:style>
  <w:style w:type="character" w:customStyle="1" w:styleId="Heading2Char">
    <w:name w:val="Heading 2 Char"/>
    <w:basedOn w:val="DefaultParagraphFont"/>
    <w:link w:val="Heading2"/>
    <w:rsid w:val="0001661D"/>
    <w:rPr>
      <w:rFonts w:eastAsia="Calibri"/>
      <w:b/>
      <w:color w:val="1F497D"/>
      <w:sz w:val="28"/>
      <w:szCs w:val="28"/>
      <w:lang w:val="ro-RO"/>
    </w:rPr>
  </w:style>
  <w:style w:type="character" w:customStyle="1" w:styleId="Heading3Char">
    <w:name w:val="Heading 3 Char"/>
    <w:basedOn w:val="DefaultParagraphFont"/>
    <w:link w:val="Heading3"/>
    <w:uiPriority w:val="9"/>
    <w:rsid w:val="0001661D"/>
    <w:rPr>
      <w:rFonts w:asciiTheme="majorHAnsi" w:eastAsiaTheme="majorEastAsia" w:hAnsiTheme="majorHAnsi" w:cstheme="majorBidi"/>
      <w:b/>
      <w:bCs/>
      <w:color w:val="4F81BD" w:themeColor="accent1"/>
      <w:sz w:val="24"/>
      <w:szCs w:val="24"/>
      <w:lang w:val="ro-RO"/>
    </w:rPr>
  </w:style>
  <w:style w:type="numbering" w:customStyle="1" w:styleId="NoList1">
    <w:name w:val="No List1"/>
    <w:next w:val="NoList"/>
    <w:uiPriority w:val="99"/>
    <w:semiHidden/>
    <w:unhideWhenUsed/>
    <w:rsid w:val="0001661D"/>
  </w:style>
  <w:style w:type="paragraph" w:styleId="Header">
    <w:name w:val="header"/>
    <w:basedOn w:val="Normal"/>
    <w:link w:val="HeaderChar"/>
    <w:uiPriority w:val="99"/>
    <w:unhideWhenUsed/>
    <w:rsid w:val="0001661D"/>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01661D"/>
    <w:rPr>
      <w:sz w:val="24"/>
      <w:szCs w:val="24"/>
      <w:lang w:val="ro-RO"/>
    </w:rPr>
  </w:style>
  <w:style w:type="paragraph" w:styleId="Footer">
    <w:name w:val="footer"/>
    <w:basedOn w:val="Normal"/>
    <w:link w:val="FooterChar"/>
    <w:uiPriority w:val="99"/>
    <w:unhideWhenUsed/>
    <w:rsid w:val="0001661D"/>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01661D"/>
    <w:rPr>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qFormat/>
    <w:rsid w:val="0001661D"/>
    <w:pPr>
      <w:spacing w:after="0" w:line="240" w:lineRule="auto"/>
    </w:pPr>
    <w:rPr>
      <w:rFonts w:ascii="Times New Roman" w:hAnsi="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01661D"/>
    <w:rPr>
      <w:rFonts w:ascii="Times New Roman" w:hAnsi="Times New Roman"/>
      <w:sz w:val="20"/>
      <w:szCs w:val="20"/>
      <w:lang w:val="ro-RO"/>
    </w:rPr>
  </w:style>
  <w:style w:type="character" w:styleId="FootnoteReference">
    <w:name w:val="footnote reference"/>
    <w:aliases w:val=" BVI fnr,BVI fnr,Footnote symbol,Footnote call,SUPERS,(Footnote Reference),Voetnootverwijzing,Times 10 Point,Exposant 3 Point,Footnote reference number,note TESI,stylish,Ref,de nota al pie,Footnote Reference1,16 Point,fr,o,FR"/>
    <w:link w:val="ftrefCaracterCaracterCaracter"/>
    <w:uiPriority w:val="99"/>
    <w:qFormat/>
    <w:rsid w:val="0001661D"/>
    <w:rPr>
      <w:vertAlign w:val="superscript"/>
    </w:rPr>
  </w:style>
  <w:style w:type="paragraph" w:styleId="ListParagraph">
    <w:name w:val="List Paragraph"/>
    <w:aliases w:val="Akapit z listą BS,Outlines a.b.c.,List_Paragraph,Multilevel para_II,Akapit z lista BS,Normal bullet 2,List1,Forth level,body 2,List Paragraph compact,Paragraphe de liste 2,Reference list,Bullet list,Numbered List,Paragraph"/>
    <w:basedOn w:val="Normal"/>
    <w:link w:val="ListParagraphChar"/>
    <w:uiPriority w:val="34"/>
    <w:qFormat/>
    <w:rsid w:val="0001661D"/>
    <w:pPr>
      <w:spacing w:after="0" w:line="240" w:lineRule="auto"/>
      <w:ind w:left="720"/>
      <w:contextualSpacing/>
    </w:pPr>
    <w:rPr>
      <w:sz w:val="24"/>
      <w:szCs w:val="24"/>
    </w:rPr>
  </w:style>
  <w:style w:type="paragraph" w:customStyle="1" w:styleId="ListParagraph1">
    <w:name w:val="List Paragraph1"/>
    <w:basedOn w:val="Normal"/>
    <w:rsid w:val="0001661D"/>
    <w:pPr>
      <w:ind w:left="720"/>
      <w:contextualSpacing/>
    </w:pPr>
  </w:style>
  <w:style w:type="character" w:styleId="CommentReference">
    <w:name w:val="annotation reference"/>
    <w:uiPriority w:val="99"/>
    <w:semiHidden/>
    <w:unhideWhenUsed/>
    <w:rsid w:val="0001661D"/>
    <w:rPr>
      <w:sz w:val="18"/>
      <w:szCs w:val="18"/>
    </w:rPr>
  </w:style>
  <w:style w:type="paragraph" w:styleId="CommentText">
    <w:name w:val="annotation text"/>
    <w:basedOn w:val="Normal"/>
    <w:link w:val="CommentTextChar"/>
    <w:uiPriority w:val="99"/>
    <w:unhideWhenUsed/>
    <w:rsid w:val="0001661D"/>
    <w:pPr>
      <w:spacing w:after="0" w:line="240" w:lineRule="auto"/>
    </w:pPr>
    <w:rPr>
      <w:sz w:val="24"/>
      <w:szCs w:val="24"/>
    </w:rPr>
  </w:style>
  <w:style w:type="character" w:customStyle="1" w:styleId="CommentTextChar">
    <w:name w:val="Comment Text Char"/>
    <w:basedOn w:val="DefaultParagraphFont"/>
    <w:link w:val="CommentText"/>
    <w:uiPriority w:val="99"/>
    <w:rsid w:val="0001661D"/>
    <w:rPr>
      <w:sz w:val="24"/>
      <w:szCs w:val="24"/>
      <w:lang w:val="ro-RO"/>
    </w:rPr>
  </w:style>
  <w:style w:type="paragraph" w:styleId="BalloonText">
    <w:name w:val="Balloon Text"/>
    <w:basedOn w:val="Normal"/>
    <w:link w:val="BalloonTextChar"/>
    <w:uiPriority w:val="99"/>
    <w:semiHidden/>
    <w:unhideWhenUsed/>
    <w:rsid w:val="000166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61D"/>
    <w:rPr>
      <w:rFonts w:ascii="Tahoma" w:hAnsi="Tahoma" w:cs="Tahoma"/>
      <w:sz w:val="16"/>
      <w:szCs w:val="16"/>
      <w:lang w:val="ro-RO"/>
    </w:rPr>
  </w:style>
  <w:style w:type="paragraph" w:styleId="TOCHeading">
    <w:name w:val="TOC Heading"/>
    <w:basedOn w:val="Heading1"/>
    <w:next w:val="Normal"/>
    <w:uiPriority w:val="39"/>
    <w:unhideWhenUsed/>
    <w:qFormat/>
    <w:rsid w:val="0001661D"/>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unhideWhenUsed/>
    <w:rsid w:val="004A3375"/>
    <w:pPr>
      <w:tabs>
        <w:tab w:val="right" w:leader="dot" w:pos="9348"/>
      </w:tabs>
      <w:spacing w:after="100" w:line="240" w:lineRule="auto"/>
    </w:pPr>
    <w:rPr>
      <w:sz w:val="24"/>
      <w:szCs w:val="24"/>
    </w:rPr>
  </w:style>
  <w:style w:type="paragraph" w:styleId="TOC2">
    <w:name w:val="toc 2"/>
    <w:basedOn w:val="Normal"/>
    <w:next w:val="Normal"/>
    <w:autoRedefine/>
    <w:uiPriority w:val="39"/>
    <w:unhideWhenUsed/>
    <w:rsid w:val="0001661D"/>
    <w:pPr>
      <w:spacing w:after="100" w:line="240" w:lineRule="auto"/>
      <w:ind w:left="240"/>
    </w:pPr>
    <w:rPr>
      <w:sz w:val="24"/>
      <w:szCs w:val="24"/>
    </w:rPr>
  </w:style>
  <w:style w:type="character" w:styleId="Hyperlink">
    <w:name w:val="Hyperlink"/>
    <w:basedOn w:val="DefaultParagraphFont"/>
    <w:uiPriority w:val="99"/>
    <w:unhideWhenUsed/>
    <w:rsid w:val="0001661D"/>
    <w:rPr>
      <w:color w:val="0000FF" w:themeColor="hyperlink"/>
      <w:u w:val="single"/>
    </w:rPr>
  </w:style>
  <w:style w:type="paragraph" w:customStyle="1" w:styleId="Default">
    <w:name w:val="Default"/>
    <w:rsid w:val="0001661D"/>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01661D"/>
    <w:rPr>
      <w:b/>
      <w:bCs/>
      <w:sz w:val="20"/>
      <w:szCs w:val="20"/>
    </w:rPr>
  </w:style>
  <w:style w:type="character" w:customStyle="1" w:styleId="CommentSubjectChar">
    <w:name w:val="Comment Subject Char"/>
    <w:basedOn w:val="CommentTextChar"/>
    <w:link w:val="CommentSubject"/>
    <w:uiPriority w:val="99"/>
    <w:semiHidden/>
    <w:rsid w:val="0001661D"/>
    <w:rPr>
      <w:b/>
      <w:bCs/>
      <w:sz w:val="20"/>
      <w:szCs w:val="20"/>
      <w:lang w:val="ro-RO"/>
    </w:rPr>
  </w:style>
  <w:style w:type="character" w:styleId="FollowedHyperlink">
    <w:name w:val="FollowedHyperlink"/>
    <w:basedOn w:val="DefaultParagraphFont"/>
    <w:uiPriority w:val="99"/>
    <w:semiHidden/>
    <w:unhideWhenUsed/>
    <w:rsid w:val="0001661D"/>
    <w:rPr>
      <w:color w:val="800080" w:themeColor="followedHyperlink"/>
      <w:u w:val="single"/>
    </w:rPr>
  </w:style>
  <w:style w:type="paragraph" w:styleId="NormalWeb">
    <w:name w:val="Normal (Web)"/>
    <w:basedOn w:val="Normal"/>
    <w:uiPriority w:val="99"/>
    <w:rsid w:val="0001661D"/>
    <w:pPr>
      <w:spacing w:before="100" w:beforeAutospacing="1" w:after="100" w:afterAutospacing="1" w:line="240" w:lineRule="auto"/>
    </w:pPr>
    <w:rPr>
      <w:rFonts w:ascii="Times New Roman" w:hAnsi="Times New Roman"/>
      <w:sz w:val="24"/>
      <w:szCs w:val="24"/>
      <w:lang w:eastAsia="ro-RO"/>
    </w:rPr>
  </w:style>
  <w:style w:type="table" w:styleId="TableGrid">
    <w:name w:val="Table Grid"/>
    <w:basedOn w:val="TableNormal"/>
    <w:uiPriority w:val="39"/>
    <w:rsid w:val="000166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tejustify">
    <w:name w:val="rtejustify"/>
    <w:basedOn w:val="Normal"/>
    <w:rsid w:val="0001661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01661D"/>
    <w:rPr>
      <w:b/>
      <w:bCs/>
    </w:rPr>
  </w:style>
  <w:style w:type="character" w:customStyle="1" w:styleId="UnresolvedMention1">
    <w:name w:val="Unresolved Mention1"/>
    <w:basedOn w:val="DefaultParagraphFont"/>
    <w:uiPriority w:val="99"/>
    <w:semiHidden/>
    <w:unhideWhenUsed/>
    <w:rsid w:val="0001661D"/>
    <w:rPr>
      <w:color w:val="605E5C"/>
      <w:shd w:val="clear" w:color="auto" w:fill="E1DFDD"/>
    </w:rPr>
  </w:style>
  <w:style w:type="table" w:customStyle="1" w:styleId="GridTable4-Accent11">
    <w:name w:val="Grid Table 4 - Accent 11"/>
    <w:basedOn w:val="TableNormal"/>
    <w:next w:val="GridTable4-Accent12"/>
    <w:uiPriority w:val="49"/>
    <w:rsid w:val="0001661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uiPriority w:val="49"/>
    <w:rsid w:val="0001661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01661D"/>
    <w:pPr>
      <w:spacing w:after="0" w:line="240" w:lineRule="auto"/>
    </w:pPr>
    <w:rPr>
      <w:sz w:val="24"/>
      <w:szCs w:val="24"/>
      <w:lang w:val="ro-RO"/>
    </w:rPr>
  </w:style>
  <w:style w:type="character" w:customStyle="1" w:styleId="UnresolvedMention2">
    <w:name w:val="Unresolved Mention2"/>
    <w:basedOn w:val="DefaultParagraphFont"/>
    <w:uiPriority w:val="99"/>
    <w:semiHidden/>
    <w:unhideWhenUsed/>
    <w:rsid w:val="0001661D"/>
    <w:rPr>
      <w:color w:val="605E5C"/>
      <w:shd w:val="clear" w:color="auto" w:fill="E1DFDD"/>
    </w:rPr>
  </w:style>
  <w:style w:type="character" w:customStyle="1" w:styleId="apple-converted-space">
    <w:name w:val="apple-converted-space"/>
    <w:rsid w:val="0001661D"/>
  </w:style>
  <w:style w:type="character" w:customStyle="1" w:styleId="UnresolvedMention3">
    <w:name w:val="Unresolved Mention3"/>
    <w:basedOn w:val="DefaultParagraphFont"/>
    <w:uiPriority w:val="99"/>
    <w:semiHidden/>
    <w:unhideWhenUsed/>
    <w:rsid w:val="0001661D"/>
    <w:rPr>
      <w:color w:val="605E5C"/>
      <w:shd w:val="clear" w:color="auto" w:fill="E1DFDD"/>
    </w:rPr>
  </w:style>
  <w:style w:type="character" w:styleId="Emphasis">
    <w:name w:val="Emphasis"/>
    <w:basedOn w:val="DefaultParagraphFont"/>
    <w:uiPriority w:val="20"/>
    <w:qFormat/>
    <w:rsid w:val="0001661D"/>
    <w:rPr>
      <w:i/>
      <w:iCs/>
    </w:rPr>
  </w:style>
  <w:style w:type="table" w:customStyle="1" w:styleId="LightList-Accent11">
    <w:name w:val="Light List - Accent 11"/>
    <w:basedOn w:val="TableNormal"/>
    <w:uiPriority w:val="61"/>
    <w:rsid w:val="0001661D"/>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UnresolvedMention4">
    <w:name w:val="Unresolved Mention4"/>
    <w:basedOn w:val="DefaultParagraphFont"/>
    <w:uiPriority w:val="99"/>
    <w:semiHidden/>
    <w:unhideWhenUsed/>
    <w:rsid w:val="0001661D"/>
    <w:rPr>
      <w:color w:val="605E5C"/>
      <w:shd w:val="clear" w:color="auto" w:fill="E1DFDD"/>
    </w:rPr>
  </w:style>
  <w:style w:type="character" w:customStyle="1" w:styleId="UnresolvedMention5">
    <w:name w:val="Unresolved Mention5"/>
    <w:basedOn w:val="DefaultParagraphFont"/>
    <w:uiPriority w:val="99"/>
    <w:semiHidden/>
    <w:unhideWhenUsed/>
    <w:rsid w:val="0001661D"/>
    <w:rPr>
      <w:color w:val="605E5C"/>
      <w:shd w:val="clear" w:color="auto" w:fill="E1DFDD"/>
    </w:rPr>
  </w:style>
  <w:style w:type="character" w:customStyle="1" w:styleId="imp">
    <w:name w:val="imp"/>
    <w:basedOn w:val="DefaultParagraphFont"/>
    <w:rsid w:val="0001661D"/>
  </w:style>
  <w:style w:type="paragraph" w:styleId="BodyText">
    <w:name w:val="Body Text"/>
    <w:aliases w:val="block style,Body,Standard paragraph,b"/>
    <w:basedOn w:val="Normal"/>
    <w:link w:val="BodyTextChar"/>
    <w:uiPriority w:val="99"/>
    <w:rsid w:val="0001661D"/>
    <w:pPr>
      <w:spacing w:after="0" w:line="240" w:lineRule="auto"/>
    </w:pPr>
    <w:rPr>
      <w:rFonts w:ascii="Times New Roman" w:hAnsi="Times New Roman"/>
      <w:sz w:val="24"/>
      <w:szCs w:val="20"/>
    </w:rPr>
  </w:style>
  <w:style w:type="character" w:customStyle="1" w:styleId="BodyTextChar">
    <w:name w:val="Body Text Char"/>
    <w:aliases w:val="block style Char,Body Char,Standard paragraph Char,b Char"/>
    <w:basedOn w:val="DefaultParagraphFont"/>
    <w:link w:val="BodyText"/>
    <w:uiPriority w:val="99"/>
    <w:rsid w:val="0001661D"/>
    <w:rPr>
      <w:rFonts w:ascii="Times New Roman" w:hAnsi="Times New Roman"/>
      <w:sz w:val="24"/>
      <w:szCs w:val="20"/>
      <w:lang w:val="ro-RO"/>
    </w:rPr>
  </w:style>
  <w:style w:type="paragraph" w:styleId="Title">
    <w:name w:val="Title"/>
    <w:basedOn w:val="Normal"/>
    <w:next w:val="Normal"/>
    <w:link w:val="TitleChar"/>
    <w:uiPriority w:val="10"/>
    <w:qFormat/>
    <w:rsid w:val="0001661D"/>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01661D"/>
    <w:rPr>
      <w:rFonts w:asciiTheme="majorHAnsi" w:eastAsiaTheme="majorEastAsia" w:hAnsiTheme="majorHAnsi" w:cstheme="majorBidi"/>
      <w:spacing w:val="-10"/>
      <w:kern w:val="28"/>
      <w:sz w:val="56"/>
      <w:szCs w:val="56"/>
      <w:lang w:val="en-GB"/>
    </w:rPr>
  </w:style>
  <w:style w:type="paragraph" w:customStyle="1" w:styleId="TableParagraph">
    <w:name w:val="Table Paragraph"/>
    <w:basedOn w:val="Normal"/>
    <w:uiPriority w:val="1"/>
    <w:qFormat/>
    <w:rsid w:val="0001661D"/>
    <w:pPr>
      <w:widowControl w:val="0"/>
      <w:autoSpaceDE w:val="0"/>
      <w:autoSpaceDN w:val="0"/>
      <w:spacing w:after="0" w:line="240" w:lineRule="auto"/>
      <w:ind w:left="107"/>
    </w:pPr>
    <w:rPr>
      <w:rFonts w:ascii="Carlito" w:eastAsia="Carlito" w:hAnsi="Carlito" w:cs="Carlito"/>
    </w:rPr>
  </w:style>
  <w:style w:type="table" w:customStyle="1" w:styleId="TableGrid1">
    <w:name w:val="Table Grid1"/>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1661D"/>
    <w:pPr>
      <w:spacing w:line="240" w:lineRule="auto"/>
    </w:pPr>
    <w:rPr>
      <w:b/>
      <w:bCs/>
      <w:color w:val="4F81BD" w:themeColor="accent1"/>
      <w:sz w:val="18"/>
      <w:szCs w:val="18"/>
      <w:lang w:val="en-US"/>
    </w:rPr>
  </w:style>
  <w:style w:type="paragraph" w:customStyle="1" w:styleId="Pa22">
    <w:name w:val="Pa22"/>
    <w:basedOn w:val="Default"/>
    <w:next w:val="Default"/>
    <w:uiPriority w:val="99"/>
    <w:rsid w:val="0001661D"/>
    <w:pPr>
      <w:spacing w:line="201" w:lineRule="atLeast"/>
    </w:pPr>
    <w:rPr>
      <w:rFonts w:ascii="Adobe Garamond Pro" w:hAnsi="Adobe Garamond Pro" w:cstheme="minorBidi"/>
      <w:color w:val="auto"/>
      <w:lang w:val="ro-RO"/>
    </w:rPr>
  </w:style>
  <w:style w:type="numbering" w:customStyle="1" w:styleId="NoList2">
    <w:name w:val="No List2"/>
    <w:next w:val="NoList"/>
    <w:uiPriority w:val="99"/>
    <w:semiHidden/>
    <w:unhideWhenUsed/>
    <w:rsid w:val="0001661D"/>
  </w:style>
  <w:style w:type="table" w:customStyle="1" w:styleId="LightList-Accent111">
    <w:name w:val="Light List - Accent 111"/>
    <w:basedOn w:val="TableNormal"/>
    <w:uiPriority w:val="61"/>
    <w:rsid w:val="0001661D"/>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01661D"/>
    <w:pPr>
      <w:spacing w:after="0" w:line="240" w:lineRule="auto"/>
    </w:pPr>
    <w:rPr>
      <w:lang w:val="ro-RO"/>
    </w:rPr>
  </w:style>
  <w:style w:type="paragraph" w:customStyle="1" w:styleId="ColorfulList-Accent12">
    <w:name w:val="Colorful List - Accent 12"/>
    <w:basedOn w:val="Normal"/>
    <w:uiPriority w:val="34"/>
    <w:qFormat/>
    <w:rsid w:val="0001661D"/>
    <w:pPr>
      <w:ind w:left="720"/>
      <w:contextualSpacing/>
    </w:pPr>
    <w:rPr>
      <w:rFonts w:eastAsia="Calibri"/>
      <w:lang w:val="en-US"/>
    </w:rPr>
  </w:style>
  <w:style w:type="character" w:customStyle="1" w:styleId="ListParagraphChar">
    <w:name w:val="List Paragraph Char"/>
    <w:aliases w:val="Akapit z listą BS Char,Outlines a.b.c. Char,List_Paragraph Char,Multilevel para_II Char,Akapit z lista BS Char,Normal bullet 2 Char,List1 Char,Forth level Char,body 2 Char,List Paragraph compact Char,Paragraphe de liste 2 Char"/>
    <w:link w:val="ListParagraph"/>
    <w:uiPriority w:val="34"/>
    <w:qFormat/>
    <w:locked/>
    <w:rsid w:val="0001661D"/>
    <w:rPr>
      <w:sz w:val="24"/>
      <w:szCs w:val="24"/>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1661D"/>
    <w:pPr>
      <w:spacing w:before="110" w:after="160" w:line="240" w:lineRule="exact"/>
      <w:jc w:val="both"/>
    </w:pPr>
    <w:rPr>
      <w:vertAlign w:val="superscript"/>
      <w:lang w:val="en-US"/>
    </w:rPr>
  </w:style>
  <w:style w:type="paragraph" w:styleId="TOC3">
    <w:name w:val="toc 3"/>
    <w:basedOn w:val="Normal"/>
    <w:next w:val="Normal"/>
    <w:autoRedefine/>
    <w:uiPriority w:val="39"/>
    <w:unhideWhenUsed/>
    <w:rsid w:val="0001661D"/>
    <w:pPr>
      <w:spacing w:after="100"/>
      <w:ind w:left="440"/>
    </w:pPr>
  </w:style>
  <w:style w:type="paragraph" w:styleId="TOC4">
    <w:name w:val="toc 4"/>
    <w:basedOn w:val="Normal"/>
    <w:next w:val="Normal"/>
    <w:autoRedefine/>
    <w:uiPriority w:val="39"/>
    <w:unhideWhenUsed/>
    <w:rsid w:val="0001661D"/>
    <w:pPr>
      <w:spacing w:after="100"/>
      <w:ind w:left="660"/>
    </w:pPr>
    <w:rPr>
      <w:rFonts w:eastAsiaTheme="minorEastAsia"/>
      <w:lang w:val="en-US"/>
    </w:rPr>
  </w:style>
  <w:style w:type="paragraph" w:styleId="TOC5">
    <w:name w:val="toc 5"/>
    <w:basedOn w:val="Normal"/>
    <w:next w:val="Normal"/>
    <w:autoRedefine/>
    <w:uiPriority w:val="39"/>
    <w:unhideWhenUsed/>
    <w:rsid w:val="0001661D"/>
    <w:pPr>
      <w:spacing w:after="100"/>
      <w:ind w:left="880"/>
    </w:pPr>
    <w:rPr>
      <w:rFonts w:eastAsiaTheme="minorEastAsia"/>
      <w:lang w:val="en-US"/>
    </w:rPr>
  </w:style>
  <w:style w:type="paragraph" w:styleId="TOC6">
    <w:name w:val="toc 6"/>
    <w:basedOn w:val="Normal"/>
    <w:next w:val="Normal"/>
    <w:autoRedefine/>
    <w:uiPriority w:val="39"/>
    <w:unhideWhenUsed/>
    <w:rsid w:val="0001661D"/>
    <w:pPr>
      <w:spacing w:after="100"/>
      <w:ind w:left="1100"/>
    </w:pPr>
    <w:rPr>
      <w:rFonts w:eastAsiaTheme="minorEastAsia"/>
      <w:lang w:val="en-US"/>
    </w:rPr>
  </w:style>
  <w:style w:type="paragraph" w:styleId="TOC7">
    <w:name w:val="toc 7"/>
    <w:basedOn w:val="Normal"/>
    <w:next w:val="Normal"/>
    <w:autoRedefine/>
    <w:uiPriority w:val="39"/>
    <w:unhideWhenUsed/>
    <w:rsid w:val="0001661D"/>
    <w:pPr>
      <w:spacing w:after="100"/>
      <w:ind w:left="1320"/>
    </w:pPr>
    <w:rPr>
      <w:rFonts w:eastAsiaTheme="minorEastAsia"/>
      <w:lang w:val="en-US"/>
    </w:rPr>
  </w:style>
  <w:style w:type="paragraph" w:styleId="TOC8">
    <w:name w:val="toc 8"/>
    <w:basedOn w:val="Normal"/>
    <w:next w:val="Normal"/>
    <w:autoRedefine/>
    <w:uiPriority w:val="39"/>
    <w:unhideWhenUsed/>
    <w:rsid w:val="0001661D"/>
    <w:pPr>
      <w:spacing w:after="100"/>
      <w:ind w:left="1540"/>
    </w:pPr>
    <w:rPr>
      <w:rFonts w:eastAsiaTheme="minorEastAsia"/>
      <w:lang w:val="en-US"/>
    </w:rPr>
  </w:style>
  <w:style w:type="paragraph" w:styleId="TOC9">
    <w:name w:val="toc 9"/>
    <w:basedOn w:val="Normal"/>
    <w:next w:val="Normal"/>
    <w:autoRedefine/>
    <w:uiPriority w:val="39"/>
    <w:unhideWhenUsed/>
    <w:rsid w:val="0001661D"/>
    <w:pPr>
      <w:spacing w:after="100"/>
      <w:ind w:left="1760"/>
    </w:pPr>
    <w:rPr>
      <w:rFonts w:eastAsiaTheme="minorEastAsia"/>
      <w:lang w:val="en-US"/>
    </w:rPr>
  </w:style>
  <w:style w:type="table" w:styleId="TableTheme">
    <w:name w:val="Table Theme"/>
    <w:basedOn w:val="TableNormal"/>
    <w:uiPriority w:val="99"/>
    <w:rsid w:val="0001661D"/>
    <w:pPr>
      <w:spacing w:after="160" w:line="259"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01661D"/>
  </w:style>
  <w:style w:type="character" w:customStyle="1" w:styleId="Bodytext0">
    <w:name w:val="Body text_"/>
    <w:basedOn w:val="DefaultParagraphFont"/>
    <w:link w:val="BodyText1"/>
    <w:rsid w:val="0001661D"/>
    <w:rPr>
      <w:sz w:val="14"/>
      <w:szCs w:val="14"/>
      <w:shd w:val="clear" w:color="auto" w:fill="FFFFFF"/>
    </w:rPr>
  </w:style>
  <w:style w:type="paragraph" w:customStyle="1" w:styleId="BodyText1">
    <w:name w:val="Body Text1"/>
    <w:basedOn w:val="Normal"/>
    <w:link w:val="Bodytext0"/>
    <w:rsid w:val="0001661D"/>
    <w:pPr>
      <w:shd w:val="clear" w:color="auto" w:fill="FFFFFF"/>
      <w:spacing w:after="0" w:line="0" w:lineRule="atLeast"/>
    </w:pPr>
    <w:rPr>
      <w:sz w:val="14"/>
      <w:szCs w:val="14"/>
      <w:lang w:val="en-US"/>
    </w:rPr>
  </w:style>
  <w:style w:type="table" w:customStyle="1" w:styleId="TableGrid6">
    <w:name w:val="Table Grid6"/>
    <w:basedOn w:val="TableNormal"/>
    <w:next w:val="TableGrid"/>
    <w:uiPriority w:val="39"/>
    <w:rsid w:val="0067705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61">
    <w:name w:val="Grid Table 5 Dark - Accent 61"/>
    <w:basedOn w:val="TableNormal"/>
    <w:uiPriority w:val="50"/>
    <w:rsid w:val="00043615"/>
    <w:pPr>
      <w:spacing w:after="0" w:line="240" w:lineRule="auto"/>
    </w:pPr>
    <w:rPr>
      <w:lang w:val="ro-R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5Dark-Accent41">
    <w:name w:val="Grid Table 5 Dark - Accent 41"/>
    <w:basedOn w:val="TableNormal"/>
    <w:uiPriority w:val="50"/>
    <w:rsid w:val="00043615"/>
    <w:pPr>
      <w:spacing w:after="0" w:line="240" w:lineRule="auto"/>
    </w:pPr>
    <w:rPr>
      <w:lang w:val="ro-R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4-Accent41">
    <w:name w:val="Grid Table 4 - Accent 41"/>
    <w:basedOn w:val="TableNormal"/>
    <w:uiPriority w:val="49"/>
    <w:rsid w:val="00043615"/>
    <w:pPr>
      <w:spacing w:after="0" w:line="240" w:lineRule="auto"/>
    </w:pPr>
    <w:rPr>
      <w:lang w:val="ro-R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1">
    <w:name w:val="Grid Table 6 Colorful1"/>
    <w:basedOn w:val="TableNormal"/>
    <w:uiPriority w:val="51"/>
    <w:rsid w:val="00043615"/>
    <w:pPr>
      <w:spacing w:after="0" w:line="240" w:lineRule="auto"/>
    </w:pPr>
    <w:rPr>
      <w:color w:val="000000" w:themeColor="text1"/>
      <w:lang w:val="ro-R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7288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8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00E36-ECCC-4BE0-ADB7-4427811A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3000</Words>
  <Characters>17106</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Apreutesei Ramona</cp:lastModifiedBy>
  <cp:revision>3</cp:revision>
  <dcterms:created xsi:type="dcterms:W3CDTF">2024-08-20T05:46:00Z</dcterms:created>
  <dcterms:modified xsi:type="dcterms:W3CDTF">2024-08-20T05:46:00Z</dcterms:modified>
</cp:coreProperties>
</file>