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4518E" w14:textId="77777777" w:rsidR="00CD5A1B" w:rsidRPr="000042F6" w:rsidRDefault="00CD5A1B" w:rsidP="00CD5A1B">
      <w:pPr>
        <w:spacing w:line="276" w:lineRule="auto"/>
        <w:rPr>
          <w:rFonts w:ascii="Montserrat" w:hAnsi="Montserrat" w:cs="Calibri"/>
        </w:rPr>
      </w:pPr>
    </w:p>
    <w:p w14:paraId="7E99686F" w14:textId="77777777" w:rsidR="004B1ECB" w:rsidRPr="000042F6" w:rsidRDefault="00CD5A1B" w:rsidP="004B1ECB">
      <w:pPr>
        <w:spacing w:line="276" w:lineRule="auto"/>
        <w:rPr>
          <w:rFonts w:ascii="Montserrat" w:eastAsia="Montserrat" w:hAnsi="Montserrat" w:cs="Montserrat"/>
        </w:rPr>
      </w:pPr>
      <w:r w:rsidRPr="000042F6">
        <w:rPr>
          <w:rFonts w:ascii="Montserrat" w:hAnsi="Montserrat" w:cs="Calibri"/>
        </w:rPr>
        <w:t xml:space="preserve">Apel de proiecte </w:t>
      </w:r>
      <w:r w:rsidR="004B1ECB" w:rsidRPr="000042F6">
        <w:rPr>
          <w:rFonts w:ascii="Montserrat" w:eastAsia="Montserrat" w:hAnsi="Montserrat" w:cs="Montserrat"/>
        </w:rPr>
        <w:t xml:space="preserve">nr. </w:t>
      </w:r>
      <w:r w:rsidR="00A76E87" w:rsidRPr="00421C2A">
        <w:rPr>
          <w:rFonts w:ascii="Montserrat" w:eastAsia="Montserrat" w:hAnsi="Montserrat" w:cs="Montserrat"/>
        </w:rPr>
        <w:t xml:space="preserve">PR/NE/2024/P1/RSO1.1_RSO1.3/1 </w:t>
      </w:r>
      <w:r w:rsidR="004B1ECB" w:rsidRPr="000042F6">
        <w:rPr>
          <w:rFonts w:ascii="Montserrat" w:eastAsia="Montserrat" w:hAnsi="Montserrat" w:cs="Montserrat"/>
        </w:rPr>
        <w:t xml:space="preserve">- Proiecte de CDI și investiții în IMM </w:t>
      </w:r>
    </w:p>
    <w:p w14:paraId="5E485ED6" w14:textId="77777777" w:rsidR="00EA1DCD" w:rsidRPr="000042F6" w:rsidRDefault="00533AF2" w:rsidP="004B1ECB">
      <w:pPr>
        <w:spacing w:line="276" w:lineRule="auto"/>
        <w:jc w:val="right"/>
        <w:rPr>
          <w:rFonts w:ascii="Montserrat" w:hAnsi="Montserrat" w:cs="Calibri"/>
          <w:b/>
          <w:bCs/>
        </w:rPr>
      </w:pPr>
      <w:r w:rsidRPr="000042F6">
        <w:rPr>
          <w:rFonts w:ascii="Montserrat" w:hAnsi="Montserrat" w:cs="Calibri"/>
          <w:b/>
          <w:bCs/>
        </w:rPr>
        <w:t xml:space="preserve">Anexa </w:t>
      </w:r>
      <w:r w:rsidR="00D61D42" w:rsidRPr="000042F6">
        <w:rPr>
          <w:rFonts w:ascii="Montserrat" w:hAnsi="Montserrat" w:cs="Calibri"/>
          <w:b/>
          <w:bCs/>
        </w:rPr>
        <w:t>2</w:t>
      </w:r>
      <w:r w:rsidR="008A502E" w:rsidRPr="000042F6">
        <w:rPr>
          <w:rFonts w:ascii="Montserrat" w:hAnsi="Montserrat" w:cs="Calibri"/>
          <w:b/>
          <w:bCs/>
        </w:rPr>
        <w:t>0</w:t>
      </w:r>
    </w:p>
    <w:p w14:paraId="196B22F8" w14:textId="77777777" w:rsidR="00EB1C4C" w:rsidRPr="000042F6" w:rsidRDefault="00EB1C4C" w:rsidP="00CD5A1B">
      <w:pPr>
        <w:spacing w:line="276" w:lineRule="auto"/>
        <w:jc w:val="center"/>
        <w:rPr>
          <w:rFonts w:ascii="Montserrat" w:hAnsi="Montserrat" w:cs="Calibri"/>
        </w:rPr>
      </w:pPr>
    </w:p>
    <w:p w14:paraId="3E2934CC" w14:textId="77777777" w:rsidR="009B03BE" w:rsidRPr="000042F6" w:rsidRDefault="00E5140C" w:rsidP="00E5140C">
      <w:pPr>
        <w:spacing w:line="276" w:lineRule="auto"/>
        <w:jc w:val="center"/>
        <w:rPr>
          <w:rFonts w:ascii="Montserrat" w:hAnsi="Montserrat" w:cs="Calibri"/>
          <w:b/>
          <w:bCs/>
        </w:rPr>
      </w:pPr>
      <w:r w:rsidRPr="000042F6">
        <w:rPr>
          <w:rFonts w:ascii="Montserrat" w:hAnsi="Montserrat" w:cs="Calibri"/>
          <w:b/>
          <w:bCs/>
        </w:rPr>
        <w:t>Categorii și plafoane de cheltuieli eligibile</w:t>
      </w:r>
    </w:p>
    <w:p w14:paraId="4DDB527F" w14:textId="77777777" w:rsidR="00E5140C" w:rsidRPr="000042F6" w:rsidRDefault="00E5140C" w:rsidP="00E5140C">
      <w:pPr>
        <w:spacing w:line="276" w:lineRule="auto"/>
        <w:rPr>
          <w:rFonts w:ascii="Montserrat" w:hAnsi="Montserrat" w:cs="Calibri"/>
        </w:rPr>
      </w:pPr>
    </w:p>
    <w:p w14:paraId="71F8AA8D" w14:textId="77777777" w:rsidR="00E5140C" w:rsidRPr="000042F6" w:rsidRDefault="00E5140C" w:rsidP="003D4AED">
      <w:pPr>
        <w:spacing w:line="276" w:lineRule="auto"/>
        <w:jc w:val="both"/>
        <w:rPr>
          <w:rFonts w:ascii="Montserrat" w:hAnsi="Montserrat" w:cs="Calibri"/>
        </w:rPr>
      </w:pPr>
      <w:r w:rsidRPr="000042F6">
        <w:rPr>
          <w:rFonts w:ascii="Montserrat" w:hAnsi="Montserrat" w:cs="Calibri"/>
        </w:rPr>
        <w:t xml:space="preserve">Cheltuielile eligibile sunt corespunzătoare </w:t>
      </w:r>
      <w:r w:rsidR="004606C3" w:rsidRPr="000042F6">
        <w:rPr>
          <w:rFonts w:ascii="Montserrat" w:hAnsi="Montserrat" w:cs="Calibri"/>
        </w:rPr>
        <w:t>activităților</w:t>
      </w:r>
      <w:r w:rsidRPr="000042F6">
        <w:rPr>
          <w:rFonts w:ascii="Montserrat" w:hAnsi="Montserrat" w:cs="Calibri"/>
        </w:rPr>
        <w:t xml:space="preserve"> eligibile din cadrul </w:t>
      </w:r>
      <w:r w:rsidR="004606C3" w:rsidRPr="000042F6">
        <w:rPr>
          <w:rFonts w:ascii="Montserrat" w:hAnsi="Montserrat" w:cs="Calibri"/>
        </w:rPr>
        <w:t>Priorității</w:t>
      </w:r>
      <w:r w:rsidRPr="000042F6">
        <w:rPr>
          <w:rFonts w:ascii="Montserrat" w:hAnsi="Montserrat" w:cs="Calibri"/>
        </w:rPr>
        <w:t xml:space="preserve"> P1 – O regiune mai competitiv</w:t>
      </w:r>
      <w:r w:rsidR="004606C3" w:rsidRPr="000042F6">
        <w:rPr>
          <w:rFonts w:ascii="Montserrat" w:hAnsi="Montserrat" w:cs="Calibri"/>
        </w:rPr>
        <w:t>ă</w:t>
      </w:r>
      <w:r w:rsidRPr="000042F6">
        <w:rPr>
          <w:rFonts w:ascii="Montserrat" w:hAnsi="Montserrat" w:cs="Calibri"/>
        </w:rPr>
        <w:t xml:space="preserve">, </w:t>
      </w:r>
      <w:r w:rsidRPr="005F4657">
        <w:rPr>
          <w:rFonts w:ascii="Montserrat" w:hAnsi="Montserrat" w:cs="Calibri"/>
          <w:i/>
          <w:iCs/>
        </w:rPr>
        <w:t>Obiectiv Specific 1.1 Dezvoltarea și sporirea capacităților de cercetare și inovare și adoptarea tehnologiilor avansate</w:t>
      </w:r>
      <w:r w:rsidRPr="000042F6">
        <w:rPr>
          <w:rFonts w:ascii="Montserrat" w:hAnsi="Montserrat" w:cs="Calibri"/>
        </w:rPr>
        <w:t xml:space="preserve"> (Operațiunea 3.1: Proiecte de CDI si investiții in IMM, necesare pentru dezvoltarea de produse si procese inovative) și </w:t>
      </w:r>
      <w:r w:rsidRPr="005F4657">
        <w:rPr>
          <w:rFonts w:ascii="Montserrat" w:hAnsi="Montserrat" w:cs="Calibri"/>
          <w:i/>
          <w:iCs/>
        </w:rPr>
        <w:t>Obiectiv Specific 1.3  Intensificarea creșterii sustenabile și creșterea competitivității IMM-urilor și crearea de locuri de muncă în cadrul IMM-urilor</w:t>
      </w:r>
      <w:r w:rsidRPr="000042F6">
        <w:rPr>
          <w:rFonts w:ascii="Montserrat" w:hAnsi="Montserrat" w:cs="Calibri"/>
        </w:rPr>
        <w:t>, inclusiv prin investiții productive (Operațiunea 5: Investiții pentru implementarea soluțiilor de specializare inteligentă), în cadrul Programului Regional Nord-Est 2021-2027.</w:t>
      </w:r>
    </w:p>
    <w:p w14:paraId="6BB3C9F2" w14:textId="77777777" w:rsidR="003D4AED" w:rsidRPr="000042F6" w:rsidRDefault="00E5140C" w:rsidP="003D4AED">
      <w:pPr>
        <w:spacing w:line="276" w:lineRule="auto"/>
        <w:jc w:val="both"/>
        <w:rPr>
          <w:rFonts w:ascii="Montserrat" w:hAnsi="Montserrat" w:cs="Calibri"/>
        </w:rPr>
      </w:pPr>
      <w:r w:rsidRPr="000042F6">
        <w:rPr>
          <w:rFonts w:ascii="Montserrat" w:hAnsi="Montserrat" w:cs="Calibri"/>
        </w:rPr>
        <w:t>Categoriile și sub-categoriile de cheltuieli eligibile aplicabile în cadrul acestui apel de proiecte depus în MYSMIS sunt:</w:t>
      </w:r>
    </w:p>
    <w:p w14:paraId="6B574A50" w14:textId="77777777" w:rsidR="003D4AED" w:rsidRPr="000042F6" w:rsidRDefault="003D4AED">
      <w:pPr>
        <w:rPr>
          <w:rFonts w:ascii="Montserrat" w:hAnsi="Montserrat" w:cs="Calibri"/>
        </w:rPr>
      </w:pPr>
      <w:r w:rsidRPr="000042F6">
        <w:rPr>
          <w:rFonts w:ascii="Montserrat" w:hAnsi="Montserrat" w:cs="Calibri"/>
        </w:rPr>
        <w:br w:type="page"/>
      </w:r>
    </w:p>
    <w:p w14:paraId="0ECAD394" w14:textId="77777777" w:rsidR="00E5140C" w:rsidRPr="000042F6" w:rsidRDefault="00E5140C" w:rsidP="003D4AED">
      <w:pPr>
        <w:spacing w:line="276" w:lineRule="auto"/>
        <w:jc w:val="both"/>
        <w:rPr>
          <w:rFonts w:ascii="Montserrat" w:hAnsi="Montserrat" w:cs="Calibri"/>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50"/>
        <w:gridCol w:w="5757"/>
        <w:gridCol w:w="1616"/>
        <w:gridCol w:w="2975"/>
        <w:gridCol w:w="1277"/>
      </w:tblGrid>
      <w:tr w:rsidR="002033CC" w:rsidRPr="000042F6" w14:paraId="5765AA96" w14:textId="77777777" w:rsidTr="00CA134F">
        <w:tc>
          <w:tcPr>
            <w:tcW w:w="2550" w:type="dxa"/>
            <w:vAlign w:val="center"/>
          </w:tcPr>
          <w:p w14:paraId="162399A1" w14:textId="77777777" w:rsidR="002033CC" w:rsidRPr="000042F6" w:rsidRDefault="002033CC" w:rsidP="008E3BDA">
            <w:pPr>
              <w:jc w:val="center"/>
              <w:rPr>
                <w:rFonts w:ascii="Montserrat" w:hAnsi="Montserrat" w:cs="Calibri"/>
                <w:b/>
                <w:sz w:val="20"/>
                <w:szCs w:val="20"/>
              </w:rPr>
            </w:pPr>
            <w:r w:rsidRPr="000042F6">
              <w:rPr>
                <w:rFonts w:ascii="Montserrat" w:hAnsi="Montserrat" w:cs="Calibri"/>
                <w:b/>
                <w:sz w:val="20"/>
                <w:szCs w:val="20"/>
              </w:rPr>
              <w:t>ACTIVITĂȚI</w:t>
            </w:r>
          </w:p>
        </w:tc>
        <w:tc>
          <w:tcPr>
            <w:tcW w:w="5757" w:type="dxa"/>
            <w:vAlign w:val="center"/>
          </w:tcPr>
          <w:p w14:paraId="6EC96630" w14:textId="77777777" w:rsidR="002033CC" w:rsidRPr="000042F6" w:rsidRDefault="002033CC" w:rsidP="008E3BDA">
            <w:pPr>
              <w:jc w:val="center"/>
              <w:rPr>
                <w:rFonts w:ascii="Montserrat" w:hAnsi="Montserrat" w:cs="Calibri"/>
                <w:b/>
                <w:sz w:val="20"/>
                <w:szCs w:val="20"/>
              </w:rPr>
            </w:pPr>
            <w:r w:rsidRPr="000042F6">
              <w:rPr>
                <w:rFonts w:ascii="Montserrat" w:hAnsi="Montserrat" w:cs="Calibri"/>
                <w:b/>
                <w:sz w:val="20"/>
                <w:szCs w:val="20"/>
              </w:rPr>
              <w:t>CHELTUIELI</w:t>
            </w:r>
          </w:p>
        </w:tc>
        <w:tc>
          <w:tcPr>
            <w:tcW w:w="1616" w:type="dxa"/>
            <w:vAlign w:val="center"/>
          </w:tcPr>
          <w:p w14:paraId="3F624230" w14:textId="77777777" w:rsidR="002033CC" w:rsidRPr="000042F6" w:rsidRDefault="002033CC" w:rsidP="00EF7EA8">
            <w:pPr>
              <w:jc w:val="center"/>
              <w:rPr>
                <w:rFonts w:ascii="Montserrat" w:hAnsi="Montserrat" w:cs="Calibri"/>
                <w:b/>
                <w:sz w:val="20"/>
                <w:szCs w:val="20"/>
              </w:rPr>
            </w:pPr>
            <w:r w:rsidRPr="000042F6">
              <w:rPr>
                <w:rFonts w:ascii="Montserrat" w:hAnsi="Montserrat" w:cs="Calibri"/>
                <w:b/>
                <w:sz w:val="20"/>
                <w:szCs w:val="20"/>
              </w:rPr>
              <w:t>CATEGORIE MYSMIS</w:t>
            </w:r>
          </w:p>
        </w:tc>
        <w:tc>
          <w:tcPr>
            <w:tcW w:w="2975" w:type="dxa"/>
            <w:vAlign w:val="center"/>
          </w:tcPr>
          <w:p w14:paraId="379203EE" w14:textId="77777777" w:rsidR="002033CC" w:rsidRPr="000042F6" w:rsidRDefault="002033CC" w:rsidP="008E3BDA">
            <w:pPr>
              <w:jc w:val="center"/>
              <w:rPr>
                <w:rFonts w:ascii="Montserrat" w:hAnsi="Montserrat" w:cs="Calibri"/>
                <w:b/>
                <w:sz w:val="20"/>
                <w:szCs w:val="20"/>
              </w:rPr>
            </w:pPr>
            <w:r w:rsidRPr="000042F6">
              <w:rPr>
                <w:rFonts w:ascii="Montserrat" w:hAnsi="Montserrat" w:cs="Calibri"/>
                <w:b/>
                <w:sz w:val="20"/>
                <w:szCs w:val="20"/>
              </w:rPr>
              <w:t>SUBCATEGORIE MYSMIS</w:t>
            </w:r>
          </w:p>
        </w:tc>
        <w:tc>
          <w:tcPr>
            <w:tcW w:w="1277" w:type="dxa"/>
          </w:tcPr>
          <w:p w14:paraId="77AD88CA" w14:textId="77777777" w:rsidR="002033CC" w:rsidRPr="000042F6" w:rsidRDefault="0021418B" w:rsidP="004F5F19">
            <w:pPr>
              <w:jc w:val="center"/>
              <w:rPr>
                <w:rFonts w:ascii="Montserrat" w:hAnsi="Montserrat" w:cs="Calibri"/>
                <w:b/>
                <w:sz w:val="20"/>
                <w:szCs w:val="20"/>
              </w:rPr>
            </w:pPr>
            <w:r w:rsidRPr="000042F6">
              <w:rPr>
                <w:rFonts w:ascii="Montserrat" w:hAnsi="Montserrat" w:cs="Calibri"/>
                <w:b/>
                <w:sz w:val="20"/>
                <w:szCs w:val="20"/>
              </w:rPr>
              <w:t xml:space="preserve">Pentru </w:t>
            </w:r>
            <w:r w:rsidR="002033CC" w:rsidRPr="000042F6">
              <w:rPr>
                <w:rFonts w:ascii="Montserrat" w:hAnsi="Montserrat" w:cs="Calibri"/>
                <w:b/>
                <w:sz w:val="20"/>
                <w:szCs w:val="20"/>
              </w:rPr>
              <w:t>LP, PCD, PIM</w:t>
            </w:r>
            <w:r w:rsidR="002033CC" w:rsidRPr="000042F6">
              <w:rPr>
                <w:rStyle w:val="FootnoteReference"/>
                <w:rFonts w:ascii="Montserrat" w:hAnsi="Montserrat" w:cs="Calibri"/>
                <w:b/>
                <w:sz w:val="20"/>
                <w:szCs w:val="20"/>
              </w:rPr>
              <w:footnoteReference w:id="1"/>
            </w:r>
          </w:p>
        </w:tc>
      </w:tr>
      <w:tr w:rsidR="00FD2F53" w:rsidRPr="000042F6" w14:paraId="171F07EB" w14:textId="77777777" w:rsidTr="00577370">
        <w:tc>
          <w:tcPr>
            <w:tcW w:w="14175" w:type="dxa"/>
            <w:gridSpan w:val="5"/>
          </w:tcPr>
          <w:p w14:paraId="724E2A69" w14:textId="77777777" w:rsidR="00FD2F53" w:rsidRPr="000042F6" w:rsidRDefault="00FD2F53" w:rsidP="00EF7EA8">
            <w:pPr>
              <w:spacing w:after="0" w:line="240" w:lineRule="auto"/>
              <w:jc w:val="center"/>
              <w:rPr>
                <w:rFonts w:ascii="Montserrat" w:eastAsia="Times New Roman" w:hAnsi="Montserrat"/>
                <w:b/>
                <w:sz w:val="20"/>
                <w:szCs w:val="20"/>
              </w:rPr>
            </w:pPr>
            <w:r w:rsidRPr="000042F6">
              <w:rPr>
                <w:rFonts w:ascii="Montserrat" w:eastAsia="Times New Roman" w:hAnsi="Montserrat"/>
                <w:b/>
                <w:sz w:val="20"/>
                <w:szCs w:val="20"/>
              </w:rPr>
              <w:t>Categorii de cheltuieli pentru ajutorul de stat pentru cercetare-dezvoltare</w:t>
            </w:r>
          </w:p>
          <w:p w14:paraId="3BBDE9E4" w14:textId="77777777" w:rsidR="00FD2F53" w:rsidRPr="000042F6" w:rsidRDefault="00FD2F53" w:rsidP="00EF7EA8">
            <w:pPr>
              <w:spacing w:after="0" w:line="240" w:lineRule="auto"/>
              <w:jc w:val="center"/>
              <w:rPr>
                <w:rFonts w:ascii="Montserrat" w:eastAsia="Times New Roman" w:hAnsi="Montserrat"/>
                <w:b/>
                <w:bCs/>
                <w:sz w:val="20"/>
                <w:szCs w:val="20"/>
                <w:u w:val="single"/>
              </w:rPr>
            </w:pPr>
          </w:p>
          <w:p w14:paraId="7FC2B175" w14:textId="77777777" w:rsidR="00FD2F53" w:rsidRPr="000042F6" w:rsidRDefault="00FD2F53" w:rsidP="00EF7EA8">
            <w:pPr>
              <w:spacing w:after="0" w:line="240" w:lineRule="auto"/>
              <w:jc w:val="center"/>
              <w:rPr>
                <w:rFonts w:ascii="Montserrat" w:eastAsia="Times New Roman" w:hAnsi="Montserrat"/>
                <w:b/>
                <w:bCs/>
                <w:sz w:val="20"/>
                <w:szCs w:val="20"/>
                <w:u w:val="single"/>
              </w:rPr>
            </w:pPr>
            <w:r w:rsidRPr="000042F6">
              <w:rPr>
                <w:rFonts w:ascii="Montserrat" w:eastAsia="Times New Roman" w:hAnsi="Montserrat"/>
                <w:b/>
                <w:bCs/>
                <w:sz w:val="20"/>
                <w:szCs w:val="20"/>
                <w:u w:val="single"/>
              </w:rPr>
              <w:t>Etapa 1- Activități și investiții CD</w:t>
            </w:r>
          </w:p>
          <w:p w14:paraId="6B1EC957" w14:textId="77777777" w:rsidR="00FD2F53" w:rsidRPr="000042F6" w:rsidRDefault="00FD2F53" w:rsidP="004F5F19">
            <w:pPr>
              <w:spacing w:after="0" w:line="240" w:lineRule="auto"/>
              <w:jc w:val="center"/>
              <w:rPr>
                <w:rFonts w:ascii="Montserrat" w:eastAsia="Times New Roman" w:hAnsi="Montserrat"/>
                <w:b/>
                <w:sz w:val="20"/>
                <w:szCs w:val="20"/>
              </w:rPr>
            </w:pPr>
          </w:p>
        </w:tc>
      </w:tr>
      <w:tr w:rsidR="002033CC" w:rsidRPr="000042F6" w14:paraId="5D6AED76" w14:textId="77777777" w:rsidTr="00CA134F">
        <w:tc>
          <w:tcPr>
            <w:tcW w:w="2550" w:type="dxa"/>
          </w:tcPr>
          <w:p w14:paraId="1C7F78D9" w14:textId="77777777" w:rsidR="002033CC" w:rsidRPr="000042F6" w:rsidRDefault="002033CC" w:rsidP="00FD2E3B">
            <w:pPr>
              <w:spacing w:before="120"/>
              <w:contextualSpacing/>
              <w:jc w:val="both"/>
              <w:rPr>
                <w:rFonts w:ascii="Montserrat" w:hAnsi="Montserrat"/>
                <w:b/>
                <w:sz w:val="20"/>
                <w:szCs w:val="20"/>
              </w:rPr>
            </w:pPr>
            <w:r w:rsidRPr="000042F6">
              <w:rPr>
                <w:rFonts w:ascii="Montserrat" w:hAnsi="Montserrat"/>
                <w:b/>
                <w:sz w:val="20"/>
                <w:szCs w:val="20"/>
              </w:rPr>
              <w:t>1. Activități de cercetare-dezvoltare de tipul:</w:t>
            </w:r>
          </w:p>
          <w:p w14:paraId="614BD254" w14:textId="77777777" w:rsidR="002033CC" w:rsidRPr="000042F6" w:rsidRDefault="002033CC" w:rsidP="003D4AED">
            <w:pPr>
              <w:pStyle w:val="ListParagraph"/>
              <w:numPr>
                <w:ilvl w:val="0"/>
                <w:numId w:val="4"/>
              </w:numPr>
              <w:ind w:left="300"/>
              <w:jc w:val="both"/>
              <w:rPr>
                <w:rFonts w:ascii="Montserrat" w:eastAsia="Montserrat" w:hAnsi="Montserrat" w:cs="Montserrat"/>
                <w:b/>
                <w:sz w:val="20"/>
                <w:szCs w:val="20"/>
              </w:rPr>
            </w:pPr>
            <w:r w:rsidRPr="000042F6">
              <w:rPr>
                <w:rFonts w:ascii="Montserrat" w:eastAsia="Montserrat" w:hAnsi="Montserrat" w:cs="Montserrat"/>
                <w:b/>
                <w:sz w:val="20"/>
                <w:szCs w:val="20"/>
              </w:rPr>
              <w:t xml:space="preserve">Cercetare industrială </w:t>
            </w:r>
          </w:p>
          <w:p w14:paraId="34D0D4E1" w14:textId="77777777" w:rsidR="002033CC" w:rsidRPr="000042F6" w:rsidRDefault="002033CC" w:rsidP="003D4AED">
            <w:pPr>
              <w:pStyle w:val="ListParagraph"/>
              <w:numPr>
                <w:ilvl w:val="0"/>
                <w:numId w:val="4"/>
              </w:numPr>
              <w:ind w:left="300"/>
              <w:jc w:val="both"/>
              <w:rPr>
                <w:rFonts w:ascii="Montserrat" w:eastAsia="Montserrat" w:hAnsi="Montserrat" w:cs="Montserrat"/>
                <w:b/>
                <w:sz w:val="20"/>
                <w:szCs w:val="20"/>
              </w:rPr>
            </w:pPr>
            <w:r w:rsidRPr="000042F6">
              <w:rPr>
                <w:rFonts w:ascii="Montserrat" w:eastAsia="Montserrat" w:hAnsi="Montserrat" w:cs="Montserrat"/>
                <w:b/>
                <w:sz w:val="20"/>
                <w:szCs w:val="20"/>
              </w:rPr>
              <w:t>Dezvoltare experimentală</w:t>
            </w:r>
          </w:p>
          <w:p w14:paraId="4A8398F3" w14:textId="77777777" w:rsidR="002033CC" w:rsidRPr="000042F6" w:rsidRDefault="002033CC" w:rsidP="001E1B11">
            <w:pPr>
              <w:pStyle w:val="ListParagraph"/>
              <w:ind w:left="300"/>
              <w:jc w:val="both"/>
              <w:rPr>
                <w:rFonts w:ascii="Montserrat" w:hAnsi="Montserrat" w:cs="Calibri"/>
                <w:sz w:val="20"/>
                <w:szCs w:val="20"/>
              </w:rPr>
            </w:pPr>
          </w:p>
        </w:tc>
        <w:tc>
          <w:tcPr>
            <w:tcW w:w="5757" w:type="dxa"/>
          </w:tcPr>
          <w:p w14:paraId="3693AA5F" w14:textId="77777777" w:rsidR="00E87079" w:rsidRPr="000042F6" w:rsidRDefault="002033CC" w:rsidP="00E87079">
            <w:pPr>
              <w:jc w:val="both"/>
              <w:rPr>
                <w:rFonts w:ascii="Montserrat" w:eastAsia="Times New Roman" w:hAnsi="Montserrat"/>
                <w:strike/>
                <w:sz w:val="20"/>
                <w:szCs w:val="20"/>
              </w:rPr>
            </w:pPr>
            <w:r w:rsidRPr="000042F6">
              <w:rPr>
                <w:rFonts w:ascii="Montserrat" w:eastAsia="Times New Roman" w:hAnsi="Montserrat"/>
                <w:b/>
                <w:bCs/>
                <w:sz w:val="20"/>
                <w:szCs w:val="20"/>
              </w:rPr>
              <w:t xml:space="preserve">Cheltuieli salariale pentru cercetare industrială </w:t>
            </w:r>
            <w:r w:rsidR="00642CFA" w:rsidRPr="000042F6">
              <w:rPr>
                <w:rFonts w:ascii="Montserrat" w:eastAsia="Times New Roman" w:hAnsi="Montserrat"/>
                <w:b/>
                <w:bCs/>
                <w:sz w:val="20"/>
                <w:szCs w:val="20"/>
              </w:rPr>
              <w:t>ș</w:t>
            </w:r>
            <w:r w:rsidRPr="000042F6">
              <w:rPr>
                <w:rFonts w:ascii="Montserrat" w:eastAsia="Times New Roman" w:hAnsi="Montserrat"/>
                <w:b/>
                <w:bCs/>
                <w:sz w:val="20"/>
                <w:szCs w:val="20"/>
              </w:rPr>
              <w:t>i dezvoltare experimental</w:t>
            </w:r>
            <w:r w:rsidR="00642CFA" w:rsidRPr="000042F6">
              <w:rPr>
                <w:rFonts w:ascii="Montserrat" w:eastAsia="Times New Roman" w:hAnsi="Montserrat"/>
                <w:b/>
                <w:bCs/>
                <w:sz w:val="20"/>
                <w:szCs w:val="20"/>
              </w:rPr>
              <w:t>ă</w:t>
            </w:r>
            <w:r w:rsidRPr="000042F6">
              <w:rPr>
                <w:rFonts w:ascii="Montserrat" w:eastAsia="Times New Roman" w:hAnsi="Montserrat"/>
                <w:sz w:val="20"/>
                <w:szCs w:val="20"/>
              </w:rPr>
              <w:t xml:space="preserve">, pentru personalul implicat </w:t>
            </w:r>
            <w:r w:rsidR="00642CFA" w:rsidRPr="000042F6">
              <w:rPr>
                <w:rFonts w:ascii="Montserrat" w:eastAsia="Times New Roman" w:hAnsi="Montserrat"/>
                <w:sz w:val="20"/>
                <w:szCs w:val="20"/>
              </w:rPr>
              <w:t>î</w:t>
            </w:r>
            <w:r w:rsidRPr="000042F6">
              <w:rPr>
                <w:rFonts w:ascii="Montserrat" w:eastAsia="Times New Roman" w:hAnsi="Montserrat"/>
                <w:sz w:val="20"/>
                <w:szCs w:val="20"/>
              </w:rPr>
              <w:t xml:space="preserve">n implementarea proiectului (în derularea activităților, altele decât management de proiect), cercetătorii științifici atestați și alte categorii de personal cu studii superioare care desfășoară nemijlocit activitate de cercetare-dezvoltare </w:t>
            </w:r>
            <w:r w:rsidR="00E87079">
              <w:rPr>
                <w:rFonts w:ascii="Montserrat" w:eastAsia="Times New Roman" w:hAnsi="Montserrat"/>
                <w:sz w:val="20"/>
                <w:szCs w:val="20"/>
              </w:rPr>
              <w:t>(</w:t>
            </w:r>
            <w:r w:rsidR="00E87079" w:rsidRPr="000042F6">
              <w:rPr>
                <w:rFonts w:ascii="Montserrat" w:eastAsia="Times New Roman" w:hAnsi="Montserrat"/>
                <w:sz w:val="20"/>
                <w:szCs w:val="20"/>
              </w:rPr>
              <w:t>conform plafoanelor salariale maxime orare așa cum sunt prevăzute în HG nr. 1.188 din 29 septembrie 2022, cu actualizările și completările în vigoare)</w:t>
            </w:r>
          </w:p>
          <w:p w14:paraId="358F7A9E" w14:textId="59FBCEAF" w:rsidR="002033CC" w:rsidRPr="000042F6" w:rsidRDefault="002033CC" w:rsidP="001E1B11">
            <w:pPr>
              <w:jc w:val="both"/>
              <w:rPr>
                <w:rFonts w:ascii="Montserrat" w:eastAsia="Times New Roman" w:hAnsi="Montserrat"/>
                <w:strike/>
                <w:sz w:val="20"/>
                <w:szCs w:val="20"/>
              </w:rPr>
            </w:pPr>
          </w:p>
          <w:p w14:paraId="5C5FDF28" w14:textId="77777777" w:rsidR="002033CC" w:rsidRPr="000042F6" w:rsidRDefault="002033CC" w:rsidP="008E3BDA">
            <w:pPr>
              <w:jc w:val="both"/>
              <w:rPr>
                <w:rFonts w:ascii="Montserrat" w:hAnsi="Montserrat" w:cs="Calibri"/>
                <w:sz w:val="20"/>
                <w:szCs w:val="20"/>
              </w:rPr>
            </w:pPr>
          </w:p>
        </w:tc>
        <w:tc>
          <w:tcPr>
            <w:tcW w:w="1616" w:type="dxa"/>
          </w:tcPr>
          <w:p w14:paraId="6500E09D" w14:textId="77777777" w:rsidR="002033CC" w:rsidRPr="000042F6" w:rsidRDefault="002033CC" w:rsidP="00EF7EA8">
            <w:pPr>
              <w:jc w:val="center"/>
              <w:rPr>
                <w:rFonts w:ascii="Montserrat" w:hAnsi="Montserrat" w:cs="Calibri"/>
                <w:sz w:val="20"/>
                <w:szCs w:val="20"/>
              </w:rPr>
            </w:pPr>
            <w:r w:rsidRPr="000042F6">
              <w:rPr>
                <w:rFonts w:ascii="Montserrat" w:eastAsia="Times New Roman" w:hAnsi="Montserrat" w:cs="Arial"/>
                <w:color w:val="000000"/>
                <w:sz w:val="20"/>
                <w:szCs w:val="20"/>
              </w:rPr>
              <w:t>CHELTUIELI RESURSE UMANE</w:t>
            </w:r>
          </w:p>
        </w:tc>
        <w:tc>
          <w:tcPr>
            <w:tcW w:w="2975" w:type="dxa"/>
          </w:tcPr>
          <w:p w14:paraId="6DB5D421" w14:textId="77777777" w:rsidR="002033CC" w:rsidRPr="000042F6" w:rsidRDefault="002033CC" w:rsidP="004534D8">
            <w:pPr>
              <w:spacing w:before="120" w:after="120" w:line="240" w:lineRule="auto"/>
              <w:jc w:val="both"/>
              <w:rPr>
                <w:rFonts w:ascii="Montserrat" w:eastAsia="Times New Roman" w:hAnsi="Montserrat"/>
                <w:sz w:val="20"/>
                <w:szCs w:val="20"/>
              </w:rPr>
            </w:pPr>
            <w:r w:rsidRPr="000042F6">
              <w:rPr>
                <w:rFonts w:ascii="Montserrat" w:eastAsia="Times New Roman" w:hAnsi="Montserrat"/>
                <w:sz w:val="20"/>
                <w:szCs w:val="20"/>
              </w:rPr>
              <w:t>- Cheltuieli salariale pentru cercetare industrială, aferente personalul implicat în implementarea proiectului (în derularea activităților, altele decât management de proiect)</w:t>
            </w:r>
          </w:p>
          <w:p w14:paraId="7397E1CF" w14:textId="77777777" w:rsidR="002033CC" w:rsidRPr="000042F6" w:rsidRDefault="002033CC" w:rsidP="004534D8">
            <w:pPr>
              <w:spacing w:before="120" w:after="120" w:line="240" w:lineRule="auto"/>
              <w:jc w:val="both"/>
              <w:rPr>
                <w:rFonts w:ascii="Montserrat" w:eastAsia="Times New Roman" w:hAnsi="Montserrat"/>
                <w:sz w:val="20"/>
                <w:szCs w:val="20"/>
              </w:rPr>
            </w:pPr>
          </w:p>
          <w:p w14:paraId="24BEAABA" w14:textId="77777777" w:rsidR="002033CC" w:rsidRPr="000042F6" w:rsidRDefault="002033CC" w:rsidP="004534D8">
            <w:pPr>
              <w:jc w:val="both"/>
              <w:rPr>
                <w:rFonts w:ascii="Montserrat" w:hAnsi="Montserrat" w:cs="Calibri"/>
                <w:sz w:val="20"/>
                <w:szCs w:val="20"/>
              </w:rPr>
            </w:pPr>
            <w:r w:rsidRPr="000042F6">
              <w:rPr>
                <w:rFonts w:ascii="Montserrat" w:eastAsia="Times New Roman" w:hAnsi="Montserrat"/>
                <w:sz w:val="20"/>
                <w:szCs w:val="20"/>
              </w:rPr>
              <w:t>- Cheltuieli salariale pentru dezvoltare experimentală, aferente personalul implicat in implementarea proiectului (în derularea activităților, altele decât management de proiect)</w:t>
            </w:r>
          </w:p>
        </w:tc>
        <w:tc>
          <w:tcPr>
            <w:tcW w:w="1277" w:type="dxa"/>
          </w:tcPr>
          <w:p w14:paraId="41A86408" w14:textId="77777777" w:rsidR="002033CC" w:rsidRPr="000042F6" w:rsidRDefault="00CA134F" w:rsidP="004F5F19">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002033CC" w:rsidRPr="000042F6">
              <w:rPr>
                <w:rFonts w:ascii="Montserrat" w:hAnsi="Montserrat" w:cs="Calibri"/>
                <w:b/>
                <w:sz w:val="18"/>
                <w:szCs w:val="18"/>
              </w:rPr>
              <w:t>LP</w:t>
            </w:r>
          </w:p>
          <w:p w14:paraId="7412652A" w14:textId="77777777" w:rsidR="002033CC" w:rsidRPr="000042F6" w:rsidRDefault="002033CC" w:rsidP="004F5F19">
            <w:pPr>
              <w:spacing w:before="120" w:after="120" w:line="240" w:lineRule="auto"/>
              <w:jc w:val="center"/>
              <w:rPr>
                <w:rFonts w:ascii="Montserrat" w:hAnsi="Montserrat" w:cs="Calibri"/>
                <w:b/>
                <w:sz w:val="18"/>
                <w:szCs w:val="18"/>
              </w:rPr>
            </w:pPr>
            <w:r w:rsidRPr="000042F6">
              <w:rPr>
                <w:rFonts w:ascii="Montserrat" w:hAnsi="Montserrat" w:cs="Calibri"/>
                <w:b/>
                <w:sz w:val="18"/>
                <w:szCs w:val="18"/>
              </w:rPr>
              <w:t>PCD</w:t>
            </w:r>
          </w:p>
          <w:p w14:paraId="00BFE96F" w14:textId="77777777" w:rsidR="002033CC" w:rsidRPr="000042F6" w:rsidRDefault="002033CC" w:rsidP="004F5F19">
            <w:pPr>
              <w:spacing w:before="120" w:after="120" w:line="240" w:lineRule="auto"/>
              <w:jc w:val="center"/>
              <w:rPr>
                <w:rFonts w:ascii="Montserrat" w:eastAsia="Times New Roman" w:hAnsi="Montserrat"/>
                <w:sz w:val="20"/>
                <w:szCs w:val="20"/>
              </w:rPr>
            </w:pPr>
            <w:r w:rsidRPr="000042F6">
              <w:rPr>
                <w:rFonts w:ascii="Montserrat" w:hAnsi="Montserrat" w:cs="Calibri"/>
                <w:b/>
                <w:sz w:val="18"/>
                <w:szCs w:val="18"/>
              </w:rPr>
              <w:t>PIM</w:t>
            </w:r>
          </w:p>
        </w:tc>
      </w:tr>
      <w:tr w:rsidR="004F124F" w:rsidRPr="000042F6" w14:paraId="70416389" w14:textId="77777777" w:rsidTr="00CA134F">
        <w:tc>
          <w:tcPr>
            <w:tcW w:w="2550" w:type="dxa"/>
          </w:tcPr>
          <w:p w14:paraId="6A24B32A" w14:textId="77777777" w:rsidR="004F124F" w:rsidRPr="000042F6" w:rsidRDefault="004F124F" w:rsidP="005D7075">
            <w:pPr>
              <w:keepNext/>
              <w:keepLines/>
              <w:spacing w:before="40" w:line="240" w:lineRule="auto"/>
              <w:ind w:left="62"/>
              <w:contextualSpacing/>
              <w:jc w:val="both"/>
              <w:outlineLvl w:val="2"/>
              <w:rPr>
                <w:rFonts w:ascii="Montserrat" w:hAnsi="Montserrat" w:cs="Calibri"/>
                <w:sz w:val="20"/>
                <w:szCs w:val="20"/>
              </w:rPr>
            </w:pPr>
            <w:r w:rsidRPr="000042F6">
              <w:rPr>
                <w:rFonts w:ascii="Montserrat" w:hAnsi="Montserrat" w:cs="Calibri"/>
                <w:b/>
                <w:sz w:val="20"/>
                <w:szCs w:val="20"/>
              </w:rPr>
              <w:lastRenderedPageBreak/>
              <w:t>2.</w:t>
            </w:r>
            <w:r w:rsidRPr="000042F6">
              <w:rPr>
                <w:rFonts w:ascii="Montserrat" w:hAnsi="Montserrat" w:cs="Calibri"/>
                <w:bCs/>
                <w:sz w:val="20"/>
                <w:szCs w:val="20"/>
              </w:rPr>
              <w:t xml:space="preserve"> </w:t>
            </w:r>
            <w:r w:rsidRPr="000042F6">
              <w:rPr>
                <w:rFonts w:ascii="Montserrat" w:hAnsi="Montserrat" w:cs="Calibri"/>
                <w:b/>
                <w:sz w:val="20"/>
                <w:szCs w:val="20"/>
              </w:rPr>
              <w:t>Dotarea cu active corporale pentru activitatea de CD</w:t>
            </w:r>
            <w:r w:rsidR="00577370" w:rsidRPr="000042F6">
              <w:rPr>
                <w:rFonts w:ascii="Montserrat" w:hAnsi="Montserrat" w:cs="Calibri"/>
                <w:b/>
                <w:sz w:val="20"/>
                <w:szCs w:val="20"/>
              </w:rPr>
              <w:t>,</w:t>
            </w:r>
            <w:r w:rsidRPr="000042F6">
              <w:rPr>
                <w:rFonts w:ascii="Montserrat" w:hAnsi="Montserrat" w:cs="Calibri"/>
                <w:b/>
                <w:sz w:val="20"/>
                <w:szCs w:val="20"/>
              </w:rPr>
              <w:t xml:space="preserve"> de natura mijloacelor fixe</w:t>
            </w:r>
            <w:r w:rsidRPr="000042F6">
              <w:rPr>
                <w:rFonts w:ascii="Montserrat" w:hAnsi="Montserrat" w:cs="Calibri"/>
                <w:bCs/>
                <w:sz w:val="20"/>
                <w:szCs w:val="20"/>
              </w:rPr>
              <w:t>, în măsura în care acestea sunt utilizate în cadrul proiectului și pe durata acestei utilizări, echipamente tehnologice,  instalații de lucru, echipamente informatice etc.</w:t>
            </w:r>
          </w:p>
        </w:tc>
        <w:tc>
          <w:tcPr>
            <w:tcW w:w="5757" w:type="dxa"/>
          </w:tcPr>
          <w:p w14:paraId="1CFA3BC2" w14:textId="77777777" w:rsidR="004F124F" w:rsidRPr="000042F6" w:rsidRDefault="004F124F" w:rsidP="005D7075">
            <w:pPr>
              <w:keepNext/>
              <w:keepLines/>
              <w:spacing w:before="40" w:line="240" w:lineRule="auto"/>
              <w:ind w:left="62"/>
              <w:contextualSpacing/>
              <w:jc w:val="both"/>
              <w:outlineLvl w:val="2"/>
              <w:rPr>
                <w:rFonts w:ascii="Montserrat" w:hAnsi="Montserrat" w:cs="Calibri"/>
                <w:bCs/>
                <w:sz w:val="20"/>
                <w:szCs w:val="20"/>
              </w:rPr>
            </w:pPr>
            <w:r w:rsidRPr="000042F6">
              <w:rPr>
                <w:rFonts w:ascii="Montserrat" w:hAnsi="Montserrat" w:cs="Calibri"/>
                <w:b/>
                <w:sz w:val="20"/>
                <w:szCs w:val="20"/>
              </w:rPr>
              <w:t>Active corporale pentru activitatea de CD</w:t>
            </w:r>
            <w:r w:rsidR="00577370" w:rsidRPr="000042F6">
              <w:rPr>
                <w:rFonts w:ascii="Montserrat" w:hAnsi="Montserrat" w:cs="Calibri"/>
                <w:b/>
                <w:sz w:val="20"/>
                <w:szCs w:val="20"/>
              </w:rPr>
              <w:t>,</w:t>
            </w:r>
            <w:r w:rsidRPr="000042F6">
              <w:rPr>
                <w:rFonts w:ascii="Montserrat" w:hAnsi="Montserrat" w:cs="Calibri"/>
                <w:b/>
                <w:sz w:val="20"/>
                <w:szCs w:val="20"/>
              </w:rPr>
              <w:t xml:space="preserve"> de natura mijloacelor fixe</w:t>
            </w:r>
            <w:r w:rsidRPr="000042F6">
              <w:rPr>
                <w:rFonts w:ascii="Montserrat" w:hAnsi="Montserrat" w:cs="Calibri"/>
                <w:bCs/>
                <w:sz w:val="20"/>
                <w:szCs w:val="20"/>
              </w:rPr>
              <w:t>, în măsura în care acestea sunt utilizate în cadrul proiectului și pe durata acestei utilizări, echipamente tehnologice,  instalații de lucru, echipamente informatice etc</w:t>
            </w:r>
            <w:r w:rsidR="006377A1" w:rsidRPr="000042F6">
              <w:rPr>
                <w:rFonts w:ascii="Montserrat" w:hAnsi="Montserrat" w:cs="Calibri"/>
                <w:bCs/>
                <w:sz w:val="20"/>
                <w:szCs w:val="20"/>
              </w:rPr>
              <w:t>.</w:t>
            </w:r>
            <w:r w:rsidRPr="000042F6">
              <w:rPr>
                <w:rFonts w:ascii="Montserrat" w:hAnsi="Montserrat" w:cs="Calibri"/>
                <w:bCs/>
                <w:sz w:val="20"/>
                <w:szCs w:val="20"/>
              </w:rPr>
              <w:t xml:space="preserve">, care se regăsesc în: </w:t>
            </w:r>
          </w:p>
          <w:p w14:paraId="46D351BA" w14:textId="77777777" w:rsidR="004F124F" w:rsidRPr="000042F6" w:rsidRDefault="004F124F" w:rsidP="005D7075">
            <w:pPr>
              <w:pStyle w:val="ListParagraph"/>
              <w:keepNext/>
              <w:keepLines/>
              <w:widowControl w:val="0"/>
              <w:numPr>
                <w:ilvl w:val="4"/>
                <w:numId w:val="6"/>
              </w:numPr>
              <w:autoSpaceDE w:val="0"/>
              <w:autoSpaceDN w:val="0"/>
              <w:spacing w:before="40" w:after="0" w:line="276" w:lineRule="auto"/>
              <w:ind w:left="302" w:hanging="270"/>
              <w:contextualSpacing w:val="0"/>
              <w:jc w:val="both"/>
              <w:outlineLvl w:val="2"/>
              <w:rPr>
                <w:rFonts w:ascii="Montserrat" w:hAnsi="Montserrat" w:cs="Calibri"/>
                <w:sz w:val="20"/>
                <w:szCs w:val="20"/>
              </w:rPr>
            </w:pPr>
            <w:r w:rsidRPr="000042F6">
              <w:rPr>
                <w:rFonts w:ascii="Montserrat" w:hAnsi="Montserrat" w:cs="Calibri"/>
                <w:sz w:val="20"/>
                <w:szCs w:val="20"/>
              </w:rPr>
              <w:t xml:space="preserve">Subgrupa 2.1. „Echipamente tehnologice (mașini, utilaje și instalații de lucru)”, </w:t>
            </w:r>
          </w:p>
          <w:p w14:paraId="33F314A7" w14:textId="77777777" w:rsidR="004F124F" w:rsidRPr="000042F6" w:rsidRDefault="004F124F" w:rsidP="005D7075">
            <w:pPr>
              <w:pStyle w:val="ListParagraph"/>
              <w:keepNext/>
              <w:keepLines/>
              <w:widowControl w:val="0"/>
              <w:numPr>
                <w:ilvl w:val="4"/>
                <w:numId w:val="6"/>
              </w:numPr>
              <w:autoSpaceDE w:val="0"/>
              <w:autoSpaceDN w:val="0"/>
              <w:spacing w:before="40" w:after="0" w:line="276" w:lineRule="auto"/>
              <w:ind w:left="302" w:hanging="270"/>
              <w:contextualSpacing w:val="0"/>
              <w:jc w:val="both"/>
              <w:outlineLvl w:val="2"/>
              <w:rPr>
                <w:rFonts w:ascii="Montserrat" w:hAnsi="Montserrat" w:cs="Calibri"/>
                <w:sz w:val="20"/>
                <w:szCs w:val="20"/>
              </w:rPr>
            </w:pPr>
            <w:r w:rsidRPr="000042F6">
              <w:rPr>
                <w:rFonts w:ascii="Montserrat" w:hAnsi="Montserrat" w:cs="Calibri"/>
                <w:sz w:val="20"/>
                <w:szCs w:val="20"/>
              </w:rPr>
              <w:t xml:space="preserve">Subgrupa 2.2. „Aparate și instalații de măsurare, control și reglare”, </w:t>
            </w:r>
          </w:p>
          <w:p w14:paraId="0F6C1A78" w14:textId="77777777" w:rsidR="004F124F" w:rsidRPr="000042F6" w:rsidRDefault="004F124F" w:rsidP="005D7075">
            <w:pPr>
              <w:pStyle w:val="ListParagraph"/>
              <w:keepNext/>
              <w:keepLines/>
              <w:widowControl w:val="0"/>
              <w:numPr>
                <w:ilvl w:val="4"/>
                <w:numId w:val="6"/>
              </w:numPr>
              <w:autoSpaceDE w:val="0"/>
              <w:autoSpaceDN w:val="0"/>
              <w:spacing w:before="40" w:after="0" w:line="276" w:lineRule="auto"/>
              <w:ind w:left="302" w:hanging="270"/>
              <w:contextualSpacing w:val="0"/>
              <w:jc w:val="both"/>
              <w:outlineLvl w:val="2"/>
              <w:rPr>
                <w:rFonts w:ascii="Montserrat" w:hAnsi="Montserrat" w:cs="Calibri"/>
                <w:sz w:val="20"/>
                <w:szCs w:val="20"/>
              </w:rPr>
            </w:pPr>
            <w:r w:rsidRPr="000042F6">
              <w:rPr>
                <w:rFonts w:ascii="Montserrat" w:hAnsi="Montserrat" w:cs="Calibri"/>
                <w:sz w:val="20"/>
                <w:szCs w:val="20"/>
              </w:rPr>
              <w:t xml:space="preserve">Clasa 2.3.6. ”Utilaje și instalații de transportat și ridicat”, </w:t>
            </w:r>
          </w:p>
          <w:p w14:paraId="4140323A" w14:textId="77777777" w:rsidR="004F124F" w:rsidRPr="000042F6" w:rsidRDefault="004F124F" w:rsidP="005D7075">
            <w:pPr>
              <w:keepNext/>
              <w:keepLines/>
              <w:spacing w:before="40"/>
              <w:jc w:val="both"/>
              <w:outlineLvl w:val="2"/>
              <w:rPr>
                <w:rFonts w:ascii="Montserrat" w:hAnsi="Montserrat" w:cs="Calibri"/>
                <w:sz w:val="20"/>
                <w:szCs w:val="20"/>
              </w:rPr>
            </w:pPr>
            <w:r w:rsidRPr="000042F6">
              <w:rPr>
                <w:rFonts w:ascii="Montserrat" w:hAnsi="Montserrat" w:cs="Calibri"/>
                <w:sz w:val="20"/>
                <w:szCs w:val="20"/>
              </w:rPr>
              <w:t xml:space="preserve">din Hotărârea Guvernului nr. 2139/ 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w:t>
            </w:r>
          </w:p>
          <w:p w14:paraId="56D3C398" w14:textId="77777777" w:rsidR="004F124F" w:rsidRPr="000042F6" w:rsidRDefault="004F124F" w:rsidP="005D7075">
            <w:pPr>
              <w:jc w:val="both"/>
              <w:rPr>
                <w:rFonts w:ascii="Montserrat" w:hAnsi="Montserrat" w:cs="Calibri"/>
                <w:sz w:val="20"/>
                <w:szCs w:val="20"/>
              </w:rPr>
            </w:pPr>
            <w:r w:rsidRPr="000042F6">
              <w:rPr>
                <w:rFonts w:ascii="Montserrat" w:hAnsi="Montserrat" w:cs="Calibri"/>
                <w:sz w:val="20"/>
                <w:szCs w:val="20"/>
              </w:rPr>
              <w:t xml:space="preserve">În cazul în care activele  corporale nu sunt folosite pe întreaga lor durată de viaţă în proiect (doar </w:t>
            </w:r>
            <w:r w:rsidR="006377A1" w:rsidRPr="000042F6">
              <w:rPr>
                <w:rFonts w:ascii="Montserrat" w:hAnsi="Montserrat" w:cs="Calibri"/>
                <w:sz w:val="20"/>
                <w:szCs w:val="20"/>
              </w:rPr>
              <w:t>î</w:t>
            </w:r>
            <w:r w:rsidRPr="000042F6">
              <w:rPr>
                <w:rFonts w:ascii="Montserrat" w:hAnsi="Montserrat" w:cs="Calibri"/>
                <w:sz w:val="20"/>
                <w:szCs w:val="20"/>
              </w:rPr>
              <w:t xml:space="preserve">n </w:t>
            </w:r>
            <w:r w:rsidR="006377A1" w:rsidRPr="000042F6">
              <w:rPr>
                <w:rFonts w:ascii="Montserrat" w:hAnsi="Montserrat" w:cs="Calibri"/>
                <w:sz w:val="20"/>
                <w:szCs w:val="20"/>
              </w:rPr>
              <w:t>E</w:t>
            </w:r>
            <w:r w:rsidRPr="000042F6">
              <w:rPr>
                <w:rFonts w:ascii="Montserrat" w:hAnsi="Montserrat" w:cs="Calibri"/>
                <w:sz w:val="20"/>
                <w:szCs w:val="20"/>
              </w:rPr>
              <w:t xml:space="preserve">tapa </w:t>
            </w:r>
            <w:r w:rsidR="006377A1" w:rsidRPr="000042F6">
              <w:rPr>
                <w:rFonts w:ascii="Montserrat" w:hAnsi="Montserrat" w:cs="Calibri"/>
                <w:sz w:val="20"/>
                <w:szCs w:val="20"/>
              </w:rPr>
              <w:t>1</w:t>
            </w:r>
            <w:r w:rsidRPr="000042F6">
              <w:rPr>
                <w:rFonts w:ascii="Montserrat" w:hAnsi="Montserrat" w:cs="Calibri"/>
                <w:sz w:val="20"/>
                <w:szCs w:val="20"/>
              </w:rPr>
              <w:t xml:space="preserve"> -</w:t>
            </w:r>
            <w:r w:rsidR="006377A1" w:rsidRPr="000042F6">
              <w:rPr>
                <w:rFonts w:ascii="Montserrat" w:hAnsi="Montserrat" w:cs="Calibri"/>
                <w:sz w:val="20"/>
                <w:szCs w:val="20"/>
              </w:rPr>
              <w:t xml:space="preserve"> </w:t>
            </w:r>
            <w:r w:rsidRPr="000042F6">
              <w:rPr>
                <w:rFonts w:ascii="Montserrat" w:hAnsi="Montserrat" w:cs="Calibri"/>
                <w:sz w:val="20"/>
                <w:szCs w:val="20"/>
              </w:rPr>
              <w:t>CD), sunt considerate eligibile doar costurile de amortizare corespunzătoare duratei proiectului, calculate pe baza principiilor contabile general acceptate (inclusiv amortizarea accelerată).</w:t>
            </w:r>
          </w:p>
        </w:tc>
        <w:tc>
          <w:tcPr>
            <w:tcW w:w="1616" w:type="dxa"/>
          </w:tcPr>
          <w:p w14:paraId="150386F9" w14:textId="77777777" w:rsidR="004F124F" w:rsidRPr="000042F6" w:rsidRDefault="004F124F" w:rsidP="005D7075">
            <w:pPr>
              <w:jc w:val="center"/>
              <w:rPr>
                <w:rFonts w:ascii="Montserrat" w:hAnsi="Montserrat" w:cs="Calibri"/>
                <w:sz w:val="20"/>
                <w:szCs w:val="20"/>
              </w:rPr>
            </w:pPr>
            <w:r w:rsidRPr="000042F6">
              <w:rPr>
                <w:rFonts w:ascii="Montserrat" w:eastAsia="Times New Roman" w:hAnsi="Montserrat" w:cs="Calibri"/>
                <w:color w:val="000000"/>
                <w:sz w:val="20"/>
                <w:szCs w:val="20"/>
              </w:rPr>
              <w:t>ECHIPAMENTE / DOT</w:t>
            </w:r>
            <w:r w:rsidR="001640F8" w:rsidRPr="000042F6">
              <w:rPr>
                <w:rFonts w:ascii="Montserrat" w:eastAsia="Times New Roman" w:hAnsi="Montserrat" w:cs="Calibri"/>
                <w:color w:val="000000"/>
                <w:sz w:val="20"/>
                <w:szCs w:val="20"/>
              </w:rPr>
              <w:t>Ă</w:t>
            </w:r>
            <w:r w:rsidRPr="000042F6">
              <w:rPr>
                <w:rFonts w:ascii="Montserrat" w:eastAsia="Times New Roman" w:hAnsi="Montserrat" w:cs="Calibri"/>
                <w:color w:val="000000"/>
                <w:sz w:val="20"/>
                <w:szCs w:val="20"/>
              </w:rPr>
              <w:t>RI / ACTIVE CORPORALE</w:t>
            </w:r>
          </w:p>
        </w:tc>
        <w:tc>
          <w:tcPr>
            <w:tcW w:w="2975" w:type="dxa"/>
          </w:tcPr>
          <w:p w14:paraId="435DAF63" w14:textId="77777777" w:rsidR="004F124F" w:rsidRPr="000042F6" w:rsidRDefault="004F124F" w:rsidP="005D7075">
            <w:pPr>
              <w:spacing w:before="120" w:after="120" w:line="240" w:lineRule="auto"/>
              <w:jc w:val="both"/>
              <w:rPr>
                <w:rFonts w:ascii="Montserrat" w:eastAsia="Times New Roman" w:hAnsi="Montserrat" w:cs="Calibri"/>
                <w:sz w:val="20"/>
                <w:szCs w:val="20"/>
              </w:rPr>
            </w:pPr>
            <w:r w:rsidRPr="000042F6">
              <w:rPr>
                <w:rFonts w:ascii="Montserrat" w:eastAsia="Times New Roman" w:hAnsi="Montserrat" w:cs="Calibri"/>
                <w:sz w:val="20"/>
                <w:szCs w:val="20"/>
              </w:rPr>
              <w:t>Cheltuieli pentru achiziția de active fixe corporale (altele decât terenuri și imobile), pentru cercetare industrială</w:t>
            </w:r>
          </w:p>
          <w:p w14:paraId="7C1E33E4" w14:textId="77777777" w:rsidR="004F124F" w:rsidRPr="000042F6" w:rsidRDefault="004F124F" w:rsidP="005D7075">
            <w:pPr>
              <w:spacing w:before="120" w:after="120" w:line="240" w:lineRule="auto"/>
              <w:jc w:val="both"/>
              <w:rPr>
                <w:rFonts w:ascii="Montserrat" w:eastAsia="Times New Roman" w:hAnsi="Montserrat" w:cs="Calibri"/>
                <w:sz w:val="20"/>
                <w:szCs w:val="20"/>
              </w:rPr>
            </w:pPr>
          </w:p>
          <w:p w14:paraId="2DB9A43F" w14:textId="77777777" w:rsidR="004F124F" w:rsidRPr="000042F6" w:rsidRDefault="004F124F" w:rsidP="005D7075">
            <w:pPr>
              <w:spacing w:before="120" w:after="120" w:line="240" w:lineRule="auto"/>
              <w:jc w:val="both"/>
              <w:rPr>
                <w:rFonts w:ascii="Montserrat" w:hAnsi="Montserrat" w:cs="Calibri"/>
                <w:sz w:val="20"/>
                <w:szCs w:val="20"/>
              </w:rPr>
            </w:pPr>
            <w:r w:rsidRPr="000042F6">
              <w:rPr>
                <w:rFonts w:ascii="Montserrat" w:eastAsia="Times New Roman" w:hAnsi="Montserrat" w:cs="Calibri"/>
                <w:sz w:val="20"/>
                <w:szCs w:val="20"/>
              </w:rPr>
              <w:t>Cheltuieli pentru achiziția de active fixe corporale (altele decât terenuri și imobile), pentru dezvoltare experimentală</w:t>
            </w:r>
          </w:p>
        </w:tc>
        <w:tc>
          <w:tcPr>
            <w:tcW w:w="1277" w:type="dxa"/>
          </w:tcPr>
          <w:p w14:paraId="45DEC673"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0E700126" w14:textId="77777777" w:rsidR="004F124F" w:rsidRPr="000042F6" w:rsidRDefault="004F124F" w:rsidP="004F5F19">
            <w:pPr>
              <w:spacing w:before="120" w:after="120" w:line="240" w:lineRule="auto"/>
              <w:jc w:val="center"/>
              <w:rPr>
                <w:rFonts w:ascii="Montserrat" w:hAnsi="Montserrat" w:cs="Calibri"/>
                <w:b/>
                <w:sz w:val="18"/>
                <w:szCs w:val="18"/>
              </w:rPr>
            </w:pPr>
            <w:r w:rsidRPr="000042F6">
              <w:rPr>
                <w:rFonts w:ascii="Montserrat" w:hAnsi="Montserrat" w:cs="Calibri"/>
                <w:b/>
                <w:sz w:val="18"/>
                <w:szCs w:val="18"/>
              </w:rPr>
              <w:t>PCD</w:t>
            </w:r>
          </w:p>
          <w:p w14:paraId="79E8BA56" w14:textId="77777777" w:rsidR="004F124F" w:rsidRPr="000042F6" w:rsidRDefault="004F124F" w:rsidP="004F5F19">
            <w:pPr>
              <w:spacing w:before="120" w:after="120" w:line="240" w:lineRule="auto"/>
              <w:jc w:val="center"/>
              <w:rPr>
                <w:rFonts w:ascii="Montserrat" w:eastAsia="Times New Roman" w:hAnsi="Montserrat" w:cs="Calibri"/>
                <w:sz w:val="20"/>
                <w:szCs w:val="20"/>
              </w:rPr>
            </w:pPr>
            <w:r w:rsidRPr="000042F6">
              <w:rPr>
                <w:rFonts w:ascii="Montserrat" w:hAnsi="Montserrat" w:cs="Calibri"/>
                <w:b/>
                <w:sz w:val="18"/>
                <w:szCs w:val="18"/>
              </w:rPr>
              <w:t>PIM</w:t>
            </w:r>
          </w:p>
        </w:tc>
      </w:tr>
      <w:tr w:rsidR="004F124F" w:rsidRPr="000042F6" w14:paraId="71DCAE5D" w14:textId="77777777" w:rsidTr="00CA134F">
        <w:tc>
          <w:tcPr>
            <w:tcW w:w="2550" w:type="dxa"/>
            <w:vAlign w:val="center"/>
          </w:tcPr>
          <w:p w14:paraId="179466FF" w14:textId="086975CF" w:rsidR="004F124F" w:rsidRPr="000042F6" w:rsidRDefault="004F124F" w:rsidP="005D7075">
            <w:pPr>
              <w:keepNext/>
              <w:keepLines/>
              <w:spacing w:before="40" w:line="240" w:lineRule="auto"/>
              <w:contextualSpacing/>
              <w:jc w:val="both"/>
              <w:outlineLvl w:val="2"/>
              <w:rPr>
                <w:rFonts w:ascii="Montserrat" w:hAnsi="Montserrat"/>
                <w:bCs/>
                <w:sz w:val="20"/>
                <w:szCs w:val="20"/>
              </w:rPr>
            </w:pPr>
            <w:r w:rsidRPr="000042F6">
              <w:rPr>
                <w:rFonts w:ascii="Montserrat" w:hAnsi="Montserrat"/>
                <w:b/>
                <w:bCs/>
                <w:sz w:val="20"/>
                <w:szCs w:val="20"/>
              </w:rPr>
              <w:lastRenderedPageBreak/>
              <w:t>3.</w:t>
            </w:r>
            <w:r w:rsidRPr="000042F6">
              <w:rPr>
                <w:rFonts w:ascii="Montserrat" w:hAnsi="Montserrat"/>
                <w:sz w:val="20"/>
                <w:szCs w:val="20"/>
              </w:rPr>
              <w:t xml:space="preserve"> </w:t>
            </w:r>
            <w:r w:rsidRPr="000042F6">
              <w:rPr>
                <w:rFonts w:ascii="Montserrat" w:hAnsi="Montserrat" w:cs="Calibri"/>
                <w:b/>
                <w:sz w:val="20"/>
                <w:szCs w:val="20"/>
              </w:rPr>
              <w:t>Dotarea cu a</w:t>
            </w:r>
            <w:r w:rsidRPr="000042F6">
              <w:rPr>
                <w:rFonts w:ascii="Montserrat" w:hAnsi="Montserrat"/>
                <w:b/>
                <w:bCs/>
                <w:sz w:val="20"/>
                <w:szCs w:val="20"/>
              </w:rPr>
              <w:t>ctive necorporale</w:t>
            </w:r>
            <w:r w:rsidRPr="000042F6">
              <w:rPr>
                <w:rFonts w:ascii="Montserrat" w:hAnsi="Montserrat"/>
                <w:sz w:val="20"/>
                <w:szCs w:val="20"/>
              </w:rPr>
              <w:t xml:space="preserve"> pentru activitatea de CD: </w:t>
            </w:r>
            <w:r w:rsidR="00C11591" w:rsidRPr="00C11591">
              <w:rPr>
                <w:rFonts w:ascii="Montserrat" w:hAnsi="Montserrat"/>
                <w:sz w:val="20"/>
                <w:szCs w:val="20"/>
              </w:rPr>
              <w:t>cunoștințe și brevete cumpărate sau obținute cu licență din surse externe, în condiții de concurență deplină, strict necesare pentru atingerea obiectivelor proiectului</w:t>
            </w:r>
          </w:p>
        </w:tc>
        <w:tc>
          <w:tcPr>
            <w:tcW w:w="5757" w:type="dxa"/>
            <w:vAlign w:val="center"/>
          </w:tcPr>
          <w:p w14:paraId="3BEF963D" w14:textId="77777777" w:rsidR="00B922DD" w:rsidRPr="000042F6" w:rsidRDefault="00B922DD" w:rsidP="005D7075">
            <w:pPr>
              <w:keepNext/>
              <w:keepLines/>
              <w:spacing w:before="40" w:line="240" w:lineRule="auto"/>
              <w:ind w:left="62"/>
              <w:contextualSpacing/>
              <w:jc w:val="both"/>
              <w:outlineLvl w:val="2"/>
              <w:rPr>
                <w:rFonts w:ascii="Montserrat" w:hAnsi="Montserrat"/>
                <w:bCs/>
                <w:sz w:val="20"/>
                <w:szCs w:val="20"/>
              </w:rPr>
            </w:pPr>
            <w:r w:rsidRPr="00B922DD">
              <w:rPr>
                <w:rFonts w:ascii="Montserrat" w:hAnsi="Montserrat"/>
                <w:b/>
                <w:sz w:val="20"/>
                <w:szCs w:val="20"/>
              </w:rPr>
              <w:t>Active necorporale pentru activitatea de CD</w:t>
            </w:r>
            <w:r w:rsidRPr="00B922DD">
              <w:rPr>
                <w:rFonts w:ascii="Montserrat" w:hAnsi="Montserrat"/>
                <w:bCs/>
                <w:sz w:val="20"/>
                <w:szCs w:val="20"/>
              </w:rPr>
              <w:t>: cunoștinţe și brevete cumpărate sau obţinute cu licenţă din surse externe, în condiţii de concurenţă deplină, strict necesare pentru atingerea obiectivelor proiectului.</w:t>
            </w:r>
          </w:p>
        </w:tc>
        <w:tc>
          <w:tcPr>
            <w:tcW w:w="1616" w:type="dxa"/>
            <w:vAlign w:val="center"/>
          </w:tcPr>
          <w:p w14:paraId="71636777" w14:textId="77777777" w:rsidR="004F124F" w:rsidRPr="000042F6" w:rsidRDefault="004F124F" w:rsidP="005D7075">
            <w:pPr>
              <w:spacing w:after="0" w:line="240" w:lineRule="auto"/>
              <w:jc w:val="center"/>
              <w:rPr>
                <w:rFonts w:ascii="Montserrat" w:eastAsia="Times New Roman" w:hAnsi="Montserrat"/>
                <w:color w:val="000000"/>
                <w:sz w:val="20"/>
                <w:szCs w:val="20"/>
              </w:rPr>
            </w:pPr>
            <w:r w:rsidRPr="000042F6">
              <w:rPr>
                <w:rFonts w:ascii="Montserrat" w:eastAsia="Times New Roman" w:hAnsi="Montserrat" w:cs="Arial"/>
                <w:color w:val="000000"/>
                <w:sz w:val="20"/>
                <w:szCs w:val="20"/>
              </w:rPr>
              <w:t>CHELTUIELI CU ACTIVE NECORPORALE</w:t>
            </w:r>
          </w:p>
        </w:tc>
        <w:tc>
          <w:tcPr>
            <w:tcW w:w="2975" w:type="dxa"/>
          </w:tcPr>
          <w:p w14:paraId="0D85411C" w14:textId="77777777" w:rsidR="004F124F" w:rsidRPr="000042F6" w:rsidRDefault="004F124F" w:rsidP="00577370">
            <w:pPr>
              <w:spacing w:after="0" w:line="240" w:lineRule="auto"/>
              <w:jc w:val="both"/>
              <w:rPr>
                <w:rFonts w:ascii="Montserrat" w:eastAsia="Times New Roman" w:hAnsi="Montserrat"/>
                <w:sz w:val="20"/>
                <w:szCs w:val="20"/>
              </w:rPr>
            </w:pPr>
            <w:r w:rsidRPr="000042F6">
              <w:rPr>
                <w:rFonts w:ascii="Montserrat" w:eastAsia="Times New Roman" w:hAnsi="Montserrat"/>
                <w:sz w:val="20"/>
                <w:szCs w:val="20"/>
              </w:rPr>
              <w:t>Cheltuieli pentru achiziţia de active necorporale pentru cercetare industrială</w:t>
            </w:r>
          </w:p>
          <w:p w14:paraId="4C1F92D5" w14:textId="77777777" w:rsidR="004F124F" w:rsidRPr="000042F6" w:rsidRDefault="004F124F" w:rsidP="00577370">
            <w:pPr>
              <w:spacing w:after="0" w:line="240" w:lineRule="auto"/>
              <w:jc w:val="both"/>
              <w:rPr>
                <w:rFonts w:ascii="Montserrat" w:eastAsia="Times New Roman" w:hAnsi="Montserrat"/>
                <w:sz w:val="20"/>
                <w:szCs w:val="20"/>
              </w:rPr>
            </w:pPr>
          </w:p>
          <w:p w14:paraId="7250D00A" w14:textId="77777777" w:rsidR="004F124F" w:rsidRPr="000042F6" w:rsidRDefault="004F124F" w:rsidP="00577370">
            <w:pPr>
              <w:spacing w:after="0" w:line="240" w:lineRule="auto"/>
              <w:jc w:val="both"/>
              <w:rPr>
                <w:rFonts w:ascii="Montserrat" w:eastAsia="Times New Roman" w:hAnsi="Montserrat"/>
                <w:sz w:val="20"/>
                <w:szCs w:val="20"/>
              </w:rPr>
            </w:pPr>
            <w:r w:rsidRPr="000042F6">
              <w:rPr>
                <w:rFonts w:ascii="Montserrat" w:eastAsia="Times New Roman" w:hAnsi="Montserrat"/>
                <w:sz w:val="20"/>
                <w:szCs w:val="20"/>
              </w:rPr>
              <w:t>Cheltuieli pentru achiziţia de active necorporale  pentru dezvoltare experimentală</w:t>
            </w:r>
          </w:p>
        </w:tc>
        <w:tc>
          <w:tcPr>
            <w:tcW w:w="1277" w:type="dxa"/>
          </w:tcPr>
          <w:p w14:paraId="214A0798"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301224B7" w14:textId="77777777" w:rsidR="004F124F" w:rsidRPr="000042F6" w:rsidRDefault="004F124F" w:rsidP="004F5F19">
            <w:pPr>
              <w:spacing w:before="120" w:after="120" w:line="240" w:lineRule="auto"/>
              <w:jc w:val="center"/>
              <w:rPr>
                <w:rFonts w:ascii="Montserrat" w:hAnsi="Montserrat" w:cs="Calibri"/>
                <w:b/>
                <w:sz w:val="18"/>
                <w:szCs w:val="18"/>
              </w:rPr>
            </w:pPr>
            <w:r w:rsidRPr="000042F6">
              <w:rPr>
                <w:rFonts w:ascii="Montserrat" w:hAnsi="Montserrat" w:cs="Calibri"/>
                <w:b/>
                <w:sz w:val="18"/>
                <w:szCs w:val="18"/>
              </w:rPr>
              <w:t>PCD</w:t>
            </w:r>
          </w:p>
          <w:p w14:paraId="431759CC" w14:textId="77777777" w:rsidR="004F124F" w:rsidRPr="000042F6" w:rsidRDefault="004F124F" w:rsidP="004F5F19">
            <w:pPr>
              <w:spacing w:after="0" w:line="240" w:lineRule="auto"/>
              <w:jc w:val="center"/>
              <w:rPr>
                <w:rFonts w:ascii="Montserrat" w:eastAsia="Times New Roman" w:hAnsi="Montserrat"/>
                <w:sz w:val="20"/>
                <w:szCs w:val="20"/>
              </w:rPr>
            </w:pPr>
            <w:r w:rsidRPr="000042F6">
              <w:rPr>
                <w:rFonts w:ascii="Montserrat" w:hAnsi="Montserrat" w:cs="Calibri"/>
                <w:b/>
                <w:sz w:val="18"/>
                <w:szCs w:val="18"/>
              </w:rPr>
              <w:t>PIM</w:t>
            </w:r>
          </w:p>
        </w:tc>
      </w:tr>
      <w:tr w:rsidR="002033CC" w:rsidRPr="000042F6" w14:paraId="57A4B138" w14:textId="77777777" w:rsidTr="00CA134F">
        <w:tc>
          <w:tcPr>
            <w:tcW w:w="2550" w:type="dxa"/>
          </w:tcPr>
          <w:p w14:paraId="3A1A1C06" w14:textId="77777777" w:rsidR="005932F7" w:rsidRPr="000042F6" w:rsidRDefault="005932F7" w:rsidP="00FD2E3B">
            <w:pPr>
              <w:spacing w:before="120"/>
              <w:jc w:val="both"/>
              <w:rPr>
                <w:rFonts w:ascii="Montserrat" w:hAnsi="Montserrat"/>
                <w:sz w:val="20"/>
                <w:szCs w:val="20"/>
              </w:rPr>
            </w:pPr>
            <w:r w:rsidRPr="000042F6">
              <w:rPr>
                <w:rFonts w:ascii="Montserrat" w:hAnsi="Montserrat"/>
                <w:b/>
                <w:bCs/>
                <w:sz w:val="20"/>
                <w:szCs w:val="20"/>
              </w:rPr>
              <w:t>4</w:t>
            </w:r>
            <w:r w:rsidR="002033CC" w:rsidRPr="000042F6">
              <w:rPr>
                <w:rFonts w:ascii="Montserrat" w:hAnsi="Montserrat"/>
                <w:b/>
                <w:bCs/>
                <w:sz w:val="20"/>
                <w:szCs w:val="20"/>
              </w:rPr>
              <w:t>.</w:t>
            </w:r>
            <w:r w:rsidRPr="000042F6">
              <w:rPr>
                <w:rFonts w:ascii="Montserrat" w:hAnsi="Montserrat"/>
                <w:sz w:val="20"/>
                <w:szCs w:val="20"/>
              </w:rPr>
              <w:tab/>
              <w:t xml:space="preserve">Activități aferente </w:t>
            </w:r>
            <w:r w:rsidRPr="000042F6">
              <w:rPr>
                <w:rFonts w:ascii="Montserrat" w:hAnsi="Montserrat"/>
                <w:b/>
                <w:bCs/>
                <w:sz w:val="20"/>
                <w:szCs w:val="20"/>
              </w:rPr>
              <w:t>CD</w:t>
            </w:r>
            <w:r w:rsidRPr="000042F6">
              <w:rPr>
                <w:rFonts w:ascii="Montserrat" w:hAnsi="Montserrat"/>
                <w:sz w:val="20"/>
                <w:szCs w:val="20"/>
              </w:rPr>
              <w:t xml:space="preserve"> </w:t>
            </w:r>
            <w:r w:rsidRPr="000042F6">
              <w:rPr>
                <w:rFonts w:ascii="Montserrat" w:hAnsi="Montserrat"/>
                <w:b/>
                <w:bCs/>
                <w:sz w:val="20"/>
                <w:szCs w:val="20"/>
              </w:rPr>
              <w:t>contractuale</w:t>
            </w:r>
            <w:r w:rsidR="007464FA">
              <w:rPr>
                <w:rFonts w:ascii="Montserrat" w:hAnsi="Montserrat"/>
                <w:sz w:val="20"/>
                <w:szCs w:val="20"/>
              </w:rPr>
              <w:t xml:space="preserve"> </w:t>
            </w:r>
            <w:r w:rsidRPr="00C11591">
              <w:rPr>
                <w:rFonts w:ascii="Montserrat" w:hAnsi="Montserrat"/>
                <w:sz w:val="20"/>
                <w:szCs w:val="20"/>
              </w:rPr>
              <w:t>în condiții de concurență deplină*, precum și</w:t>
            </w:r>
            <w:r w:rsidRPr="000042F6">
              <w:rPr>
                <w:rFonts w:ascii="Montserrat" w:hAnsi="Montserrat"/>
                <w:sz w:val="20"/>
                <w:szCs w:val="20"/>
              </w:rPr>
              <w:t xml:space="preserve"> </w:t>
            </w:r>
            <w:r w:rsidRPr="007464FA">
              <w:rPr>
                <w:rFonts w:ascii="Montserrat" w:hAnsi="Montserrat"/>
                <w:b/>
                <w:bCs/>
                <w:sz w:val="20"/>
                <w:szCs w:val="20"/>
              </w:rPr>
              <w:t>serviciilor de consultanță și serviciile echivalente folosite exclusiv pentru proiect</w:t>
            </w:r>
            <w:r w:rsidRPr="000042F6">
              <w:rPr>
                <w:rFonts w:ascii="Montserrat" w:hAnsi="Montserrat"/>
                <w:sz w:val="20"/>
                <w:szCs w:val="20"/>
              </w:rPr>
              <w:t>.</w:t>
            </w:r>
          </w:p>
          <w:p w14:paraId="16B1DDEF" w14:textId="77777777" w:rsidR="002033CC" w:rsidRPr="000042F6" w:rsidRDefault="002033CC" w:rsidP="00344B84">
            <w:pPr>
              <w:spacing w:before="120"/>
              <w:ind w:left="62"/>
              <w:contextualSpacing/>
              <w:rPr>
                <w:rFonts w:ascii="Montserrat" w:hAnsi="Montserrat"/>
                <w:sz w:val="20"/>
                <w:szCs w:val="20"/>
              </w:rPr>
            </w:pPr>
          </w:p>
          <w:p w14:paraId="409BE5CD" w14:textId="77777777" w:rsidR="002033CC" w:rsidRPr="000042F6" w:rsidRDefault="002033CC" w:rsidP="00344B84">
            <w:pPr>
              <w:rPr>
                <w:rFonts w:ascii="Montserrat" w:hAnsi="Montserrat" w:cs="Calibri"/>
                <w:sz w:val="20"/>
                <w:szCs w:val="20"/>
              </w:rPr>
            </w:pPr>
          </w:p>
        </w:tc>
        <w:tc>
          <w:tcPr>
            <w:tcW w:w="5757" w:type="dxa"/>
          </w:tcPr>
          <w:p w14:paraId="37CBCA5B" w14:textId="77777777" w:rsidR="002033CC" w:rsidRPr="000042F6" w:rsidRDefault="002033CC" w:rsidP="00940B6B">
            <w:pPr>
              <w:jc w:val="both"/>
              <w:rPr>
                <w:rFonts w:ascii="Montserrat" w:hAnsi="Montserrat" w:cs="Calibri"/>
                <w:sz w:val="20"/>
                <w:szCs w:val="20"/>
              </w:rPr>
            </w:pPr>
            <w:r w:rsidRPr="000042F6">
              <w:rPr>
                <w:rFonts w:ascii="Montserrat" w:hAnsi="Montserrat"/>
                <w:b/>
                <w:sz w:val="20"/>
                <w:szCs w:val="20"/>
              </w:rPr>
              <w:t>Servicii aferente CD contractuale</w:t>
            </w:r>
            <w:r w:rsidR="007464FA">
              <w:rPr>
                <w:rFonts w:ascii="Montserrat" w:hAnsi="Montserrat"/>
                <w:sz w:val="20"/>
                <w:szCs w:val="20"/>
              </w:rPr>
              <w:t xml:space="preserve"> </w:t>
            </w:r>
            <w:r w:rsidR="005932F7" w:rsidRPr="00B922DD">
              <w:rPr>
                <w:rFonts w:ascii="Montserrat" w:hAnsi="Montserrat"/>
                <w:sz w:val="20"/>
                <w:szCs w:val="20"/>
              </w:rPr>
              <w:t xml:space="preserve">în condiții de concurență deplină*, precum și </w:t>
            </w:r>
            <w:r w:rsidR="005932F7" w:rsidRPr="00B922DD">
              <w:rPr>
                <w:rFonts w:ascii="Montserrat" w:hAnsi="Montserrat"/>
                <w:b/>
                <w:bCs/>
                <w:sz w:val="20"/>
                <w:szCs w:val="20"/>
              </w:rPr>
              <w:t>serviciilor de consultanță și serviciile echivalente</w:t>
            </w:r>
            <w:r w:rsidR="005932F7" w:rsidRPr="00B922DD">
              <w:rPr>
                <w:rFonts w:ascii="Montserrat" w:hAnsi="Montserrat"/>
                <w:sz w:val="20"/>
                <w:szCs w:val="20"/>
              </w:rPr>
              <w:t xml:space="preserve"> </w:t>
            </w:r>
            <w:r w:rsidR="005932F7" w:rsidRPr="00B922DD">
              <w:rPr>
                <w:rFonts w:ascii="Montserrat" w:hAnsi="Montserrat"/>
                <w:b/>
                <w:bCs/>
                <w:sz w:val="20"/>
                <w:szCs w:val="20"/>
              </w:rPr>
              <w:t>folosite exclusiv pentru proiect</w:t>
            </w:r>
            <w:r w:rsidR="005932F7" w:rsidRPr="00B922DD">
              <w:rPr>
                <w:rFonts w:ascii="Montserrat" w:hAnsi="Montserrat"/>
                <w:sz w:val="20"/>
                <w:szCs w:val="20"/>
              </w:rPr>
              <w:t>.</w:t>
            </w:r>
          </w:p>
          <w:p w14:paraId="201ED994" w14:textId="77777777" w:rsidR="002033CC" w:rsidRPr="000042F6" w:rsidRDefault="002033CC" w:rsidP="00940B6B">
            <w:pPr>
              <w:jc w:val="both"/>
              <w:rPr>
                <w:rFonts w:ascii="Montserrat" w:hAnsi="Montserrat"/>
                <w:sz w:val="20"/>
                <w:szCs w:val="20"/>
              </w:rPr>
            </w:pPr>
            <w:r w:rsidRPr="000042F6">
              <w:rPr>
                <w:rFonts w:ascii="Montserrat" w:hAnsi="Montserrat"/>
                <w:sz w:val="20"/>
                <w:szCs w:val="20"/>
              </w:rPr>
              <w:t>*”concurență deplină” înseamnă o situație în care condițiile tranzacției dintre părțile contractante nu diferă de cele care s-ar aplica între întreprinderi independente și nu conțin niciun element de coluziune. Se consideră că instituirea unei proceduri de atribuire deschisă, transparentă și necondiționată pentru tranzacția în cauză îndeplinește principiul concurenței depline.</w:t>
            </w:r>
          </w:p>
          <w:p w14:paraId="5A8DD868" w14:textId="77777777" w:rsidR="001D2C11" w:rsidRPr="00382E6B" w:rsidRDefault="00AE7E00" w:rsidP="00940B6B">
            <w:pPr>
              <w:jc w:val="both"/>
              <w:rPr>
                <w:rFonts w:ascii="Montserrat" w:hAnsi="Montserrat" w:cs="Calibri"/>
                <w:b/>
                <w:bCs/>
                <w:sz w:val="20"/>
                <w:szCs w:val="20"/>
              </w:rPr>
            </w:pPr>
            <w:r>
              <w:rPr>
                <w:rFonts w:ascii="Montserrat" w:hAnsi="Montserrat" w:cs="Calibri"/>
                <w:b/>
                <w:bCs/>
                <w:sz w:val="20"/>
                <w:szCs w:val="20"/>
              </w:rPr>
              <w:t>Pentru proiectele depuse în parteneriat, f</w:t>
            </w:r>
            <w:r w:rsidR="001D2C11" w:rsidRPr="000042F6">
              <w:rPr>
                <w:rFonts w:ascii="Montserrat" w:hAnsi="Montserrat" w:cs="Calibri"/>
                <w:b/>
                <w:bCs/>
                <w:sz w:val="20"/>
                <w:szCs w:val="20"/>
              </w:rPr>
              <w:t xml:space="preserve">iecare partener poate achiziționa servicii de CD contractuală, valoarea decontată fiind în cuantum de maximum </w:t>
            </w:r>
            <w:r w:rsidR="007B5C85">
              <w:rPr>
                <w:rFonts w:ascii="Montserrat" w:hAnsi="Montserrat" w:cs="Calibri"/>
                <w:b/>
                <w:bCs/>
                <w:sz w:val="20"/>
                <w:szCs w:val="20"/>
              </w:rPr>
              <w:t xml:space="preserve">15% </w:t>
            </w:r>
            <w:r w:rsidR="001D2C11" w:rsidRPr="000042F6">
              <w:rPr>
                <w:rFonts w:ascii="Montserrat" w:hAnsi="Montserrat" w:cs="Calibri"/>
                <w:b/>
                <w:bCs/>
                <w:sz w:val="20"/>
                <w:szCs w:val="20"/>
              </w:rPr>
              <w:t xml:space="preserve">din bugetul </w:t>
            </w:r>
            <w:r w:rsidR="001D2C11" w:rsidRPr="00382E6B">
              <w:rPr>
                <w:rFonts w:ascii="Montserrat" w:hAnsi="Montserrat" w:cs="Calibri"/>
                <w:b/>
                <w:bCs/>
                <w:sz w:val="20"/>
                <w:szCs w:val="20"/>
              </w:rPr>
              <w:t>propriu eligibil pentru Etapa 1.</w:t>
            </w:r>
          </w:p>
          <w:p w14:paraId="0EB3FF3A" w14:textId="77777777" w:rsidR="00D05045" w:rsidRPr="000042F6" w:rsidRDefault="00D05045" w:rsidP="00382E6B">
            <w:pPr>
              <w:jc w:val="both"/>
              <w:rPr>
                <w:rFonts w:ascii="Montserrat" w:hAnsi="Montserrat" w:cs="Calibri"/>
                <w:b/>
                <w:bCs/>
                <w:sz w:val="20"/>
                <w:szCs w:val="20"/>
              </w:rPr>
            </w:pPr>
            <w:r w:rsidRPr="00382E6B">
              <w:rPr>
                <w:rFonts w:ascii="Montserrat" w:hAnsi="Montserrat" w:cs="Calibri"/>
                <w:b/>
                <w:bCs/>
                <w:sz w:val="20"/>
                <w:szCs w:val="20"/>
              </w:rPr>
              <w:t xml:space="preserve">Pentru proiectele care nu sunt depuse în parteneriat, IMM poate achiziționa servicii de CD contractuală, valoarea decontată fiind în cuantum de maximum </w:t>
            </w:r>
            <w:r w:rsidR="00382E6B" w:rsidRPr="00382E6B">
              <w:rPr>
                <w:rFonts w:ascii="Montserrat" w:hAnsi="Montserrat" w:cs="Calibri"/>
                <w:b/>
                <w:bCs/>
                <w:sz w:val="20"/>
                <w:szCs w:val="20"/>
              </w:rPr>
              <w:t>30</w:t>
            </w:r>
            <w:r w:rsidRPr="00382E6B">
              <w:rPr>
                <w:rFonts w:ascii="Montserrat" w:hAnsi="Montserrat" w:cs="Calibri"/>
                <w:b/>
                <w:bCs/>
                <w:sz w:val="20"/>
                <w:szCs w:val="20"/>
              </w:rPr>
              <w:t>% din bugetul propriu eligibil pentru Etapa 1.</w:t>
            </w:r>
          </w:p>
        </w:tc>
        <w:tc>
          <w:tcPr>
            <w:tcW w:w="1616" w:type="dxa"/>
          </w:tcPr>
          <w:p w14:paraId="2A5307B3" w14:textId="77777777" w:rsidR="002033CC" w:rsidRPr="000042F6" w:rsidRDefault="002033CC" w:rsidP="00EF7EA8">
            <w:pPr>
              <w:jc w:val="center"/>
              <w:rPr>
                <w:rFonts w:ascii="Montserrat" w:hAnsi="Montserrat" w:cs="Calibri"/>
                <w:sz w:val="20"/>
                <w:szCs w:val="20"/>
              </w:rPr>
            </w:pPr>
            <w:r w:rsidRPr="000042F6">
              <w:rPr>
                <w:rFonts w:ascii="Montserrat" w:eastAsia="Times New Roman" w:hAnsi="Montserrat" w:cs="Arial"/>
                <w:color w:val="000000"/>
                <w:sz w:val="20"/>
                <w:szCs w:val="20"/>
              </w:rPr>
              <w:t>SERVICII</w:t>
            </w:r>
          </w:p>
        </w:tc>
        <w:tc>
          <w:tcPr>
            <w:tcW w:w="2975" w:type="dxa"/>
          </w:tcPr>
          <w:p w14:paraId="4E5B1746" w14:textId="77777777" w:rsidR="002033CC" w:rsidRPr="000042F6" w:rsidRDefault="002033CC" w:rsidP="00620FDE">
            <w:pPr>
              <w:jc w:val="both"/>
              <w:rPr>
                <w:rFonts w:ascii="Montserrat" w:hAnsi="Montserrat" w:cs="Calibri"/>
                <w:sz w:val="20"/>
                <w:szCs w:val="20"/>
              </w:rPr>
            </w:pPr>
            <w:r w:rsidRPr="000042F6">
              <w:rPr>
                <w:rFonts w:ascii="Montserrat" w:hAnsi="Montserrat" w:cs="Calibri"/>
                <w:sz w:val="20"/>
                <w:szCs w:val="20"/>
              </w:rPr>
              <w:t>Cheltuieli aferente cercetării contractuale pentru activități de cercetare industrială.</w:t>
            </w:r>
          </w:p>
          <w:p w14:paraId="1798A994" w14:textId="77777777" w:rsidR="002033CC" w:rsidRPr="000042F6" w:rsidRDefault="002033CC" w:rsidP="00620FDE">
            <w:pPr>
              <w:jc w:val="both"/>
              <w:rPr>
                <w:rFonts w:ascii="Montserrat" w:hAnsi="Montserrat" w:cs="Calibri"/>
                <w:sz w:val="20"/>
                <w:szCs w:val="20"/>
              </w:rPr>
            </w:pPr>
            <w:r w:rsidRPr="000042F6">
              <w:rPr>
                <w:rFonts w:ascii="Montserrat" w:hAnsi="Montserrat" w:cs="Calibri"/>
                <w:sz w:val="20"/>
                <w:szCs w:val="20"/>
              </w:rPr>
              <w:t>Cheltuieli aferente cercetării contractuale pentru activități de dezvoltare experimentală.</w:t>
            </w:r>
          </w:p>
          <w:p w14:paraId="56AE61BD" w14:textId="77777777" w:rsidR="002033CC" w:rsidRPr="000042F6" w:rsidRDefault="002033CC" w:rsidP="00620FDE">
            <w:pPr>
              <w:jc w:val="both"/>
              <w:rPr>
                <w:rFonts w:ascii="Montserrat" w:hAnsi="Montserrat" w:cs="Calibri"/>
                <w:sz w:val="20"/>
                <w:szCs w:val="20"/>
              </w:rPr>
            </w:pPr>
            <w:r w:rsidRPr="000042F6">
              <w:rPr>
                <w:rFonts w:ascii="Montserrat" w:hAnsi="Montserrat" w:cs="Calibri"/>
                <w:sz w:val="20"/>
                <w:szCs w:val="20"/>
              </w:rPr>
              <w:t>Cheltuieli pentru servicii de consultanță și echivalente folosite exclusiv pentru activitățile de cercetare industrială.</w:t>
            </w:r>
          </w:p>
          <w:p w14:paraId="7AE87ABB" w14:textId="77777777" w:rsidR="002033CC" w:rsidRPr="000042F6" w:rsidRDefault="002033CC" w:rsidP="00620FDE">
            <w:pPr>
              <w:jc w:val="both"/>
              <w:rPr>
                <w:rFonts w:ascii="Montserrat" w:hAnsi="Montserrat" w:cs="Calibri"/>
                <w:sz w:val="20"/>
                <w:szCs w:val="20"/>
              </w:rPr>
            </w:pPr>
            <w:r w:rsidRPr="000042F6">
              <w:rPr>
                <w:rFonts w:ascii="Montserrat" w:hAnsi="Montserrat" w:cs="Calibri"/>
                <w:sz w:val="20"/>
                <w:szCs w:val="20"/>
              </w:rPr>
              <w:t>Cheltuieli pentru servicii consultanță și echivalente folosite exclusiv pentru activitățile de dezvoltare experimentală.</w:t>
            </w:r>
          </w:p>
          <w:p w14:paraId="43B9476D" w14:textId="77777777" w:rsidR="002033CC" w:rsidRDefault="002033CC" w:rsidP="00620FDE">
            <w:pPr>
              <w:jc w:val="both"/>
              <w:rPr>
                <w:rFonts w:ascii="Montserrat" w:eastAsia="Times New Roman" w:hAnsi="Montserrat"/>
                <w:color w:val="000000"/>
                <w:sz w:val="20"/>
                <w:szCs w:val="20"/>
              </w:rPr>
            </w:pPr>
          </w:p>
          <w:p w14:paraId="35F6053A" w14:textId="77777777" w:rsidR="007464FA" w:rsidRDefault="007464FA" w:rsidP="00620FDE">
            <w:pPr>
              <w:jc w:val="both"/>
              <w:rPr>
                <w:rFonts w:ascii="Montserrat" w:eastAsia="Times New Roman" w:hAnsi="Montserrat"/>
                <w:color w:val="000000"/>
                <w:sz w:val="20"/>
                <w:szCs w:val="20"/>
              </w:rPr>
            </w:pPr>
          </w:p>
          <w:p w14:paraId="3A3359BD" w14:textId="77777777" w:rsidR="007464FA" w:rsidRPr="000042F6" w:rsidRDefault="007464FA" w:rsidP="00620FDE">
            <w:pPr>
              <w:jc w:val="both"/>
              <w:rPr>
                <w:rFonts w:ascii="Montserrat" w:hAnsi="Montserrat" w:cs="Calibri"/>
                <w:sz w:val="20"/>
                <w:szCs w:val="20"/>
              </w:rPr>
            </w:pPr>
          </w:p>
        </w:tc>
        <w:tc>
          <w:tcPr>
            <w:tcW w:w="1277" w:type="dxa"/>
          </w:tcPr>
          <w:p w14:paraId="5F066F11"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14DFBCFD" w14:textId="77777777" w:rsidR="002033CC" w:rsidRPr="000042F6" w:rsidRDefault="002033CC" w:rsidP="004F5F19">
            <w:pPr>
              <w:spacing w:before="120" w:after="120" w:line="240" w:lineRule="auto"/>
              <w:jc w:val="center"/>
              <w:rPr>
                <w:rFonts w:ascii="Montserrat" w:hAnsi="Montserrat" w:cs="Calibri"/>
                <w:b/>
                <w:sz w:val="18"/>
                <w:szCs w:val="18"/>
              </w:rPr>
            </w:pPr>
            <w:r w:rsidRPr="000042F6">
              <w:rPr>
                <w:rFonts w:ascii="Montserrat" w:hAnsi="Montserrat" w:cs="Calibri"/>
                <w:b/>
                <w:sz w:val="18"/>
                <w:szCs w:val="18"/>
              </w:rPr>
              <w:t>PCD</w:t>
            </w:r>
          </w:p>
          <w:p w14:paraId="6661F945" w14:textId="77777777" w:rsidR="002033CC" w:rsidRPr="000042F6" w:rsidRDefault="002033CC" w:rsidP="004F5F19">
            <w:pPr>
              <w:jc w:val="center"/>
              <w:rPr>
                <w:rFonts w:ascii="Montserrat" w:hAnsi="Montserrat" w:cs="Calibri"/>
                <w:sz w:val="20"/>
                <w:szCs w:val="20"/>
              </w:rPr>
            </w:pPr>
            <w:r w:rsidRPr="000042F6">
              <w:rPr>
                <w:rFonts w:ascii="Montserrat" w:hAnsi="Montserrat" w:cs="Calibri"/>
                <w:b/>
                <w:sz w:val="18"/>
                <w:szCs w:val="18"/>
              </w:rPr>
              <w:t>PIM</w:t>
            </w:r>
          </w:p>
        </w:tc>
      </w:tr>
      <w:tr w:rsidR="002033CC" w:rsidRPr="000042F6" w14:paraId="11B00EEC" w14:textId="77777777" w:rsidTr="00CA134F">
        <w:tc>
          <w:tcPr>
            <w:tcW w:w="2550" w:type="dxa"/>
            <w:vAlign w:val="center"/>
          </w:tcPr>
          <w:p w14:paraId="642F936C" w14:textId="77777777" w:rsidR="002033CC" w:rsidRPr="000042F6" w:rsidRDefault="002033CC" w:rsidP="005E477C">
            <w:pPr>
              <w:tabs>
                <w:tab w:val="left" w:pos="62"/>
              </w:tabs>
              <w:spacing w:before="120" w:line="240" w:lineRule="auto"/>
              <w:contextualSpacing/>
              <w:jc w:val="both"/>
              <w:rPr>
                <w:rFonts w:ascii="Montserrat" w:hAnsi="Montserrat" w:cs="Calibri"/>
                <w:color w:val="FF0000"/>
                <w:sz w:val="20"/>
                <w:szCs w:val="20"/>
              </w:rPr>
            </w:pPr>
            <w:r w:rsidRPr="000042F6">
              <w:rPr>
                <w:rFonts w:ascii="Montserrat" w:hAnsi="Montserrat"/>
                <w:b/>
                <w:sz w:val="20"/>
                <w:szCs w:val="20"/>
              </w:rPr>
              <w:lastRenderedPageBreak/>
              <w:t>5</w:t>
            </w:r>
            <w:r w:rsidRPr="000042F6">
              <w:rPr>
                <w:rFonts w:ascii="Montserrat" w:hAnsi="Montserrat"/>
                <w:sz w:val="20"/>
                <w:szCs w:val="20"/>
              </w:rPr>
              <w:t xml:space="preserve">. </w:t>
            </w:r>
            <w:r w:rsidRPr="000042F6">
              <w:rPr>
                <w:rFonts w:ascii="Montserrat" w:hAnsi="Montserrat"/>
                <w:b/>
                <w:sz w:val="20"/>
                <w:szCs w:val="20"/>
              </w:rPr>
              <w:t>Susținerea activităților de cercetare-dezvoltare</w:t>
            </w:r>
            <w:r w:rsidRPr="000042F6">
              <w:rPr>
                <w:rFonts w:ascii="Montserrat" w:hAnsi="Montserrat"/>
                <w:sz w:val="20"/>
                <w:szCs w:val="20"/>
              </w:rPr>
              <w:t xml:space="preserve"> prin decontarea cheltuielilor de regie suplimentare și alte costuri de exploatare, inclusiv costurile materialelor, consumabilelor și ale altor produse similare, suportate direct ca urmare a proiectului.</w:t>
            </w:r>
          </w:p>
        </w:tc>
        <w:tc>
          <w:tcPr>
            <w:tcW w:w="5757" w:type="dxa"/>
            <w:vAlign w:val="center"/>
          </w:tcPr>
          <w:p w14:paraId="10378D86" w14:textId="77777777" w:rsidR="002033CC" w:rsidRPr="000042F6" w:rsidRDefault="002033CC" w:rsidP="001E5906">
            <w:pPr>
              <w:tabs>
                <w:tab w:val="left" w:pos="62"/>
              </w:tabs>
              <w:spacing w:before="120" w:line="240" w:lineRule="auto"/>
              <w:contextualSpacing/>
              <w:jc w:val="both"/>
              <w:rPr>
                <w:rFonts w:ascii="Montserrat" w:hAnsi="Montserrat"/>
                <w:b/>
                <w:bCs/>
                <w:sz w:val="20"/>
                <w:szCs w:val="20"/>
              </w:rPr>
            </w:pPr>
            <w:r w:rsidRPr="000042F6">
              <w:rPr>
                <w:rFonts w:ascii="Montserrat" w:hAnsi="Montserrat"/>
                <w:b/>
                <w:bCs/>
                <w:sz w:val="20"/>
                <w:szCs w:val="20"/>
              </w:rPr>
              <w:t>Cheltuieli de regie suplimentare și alte costuri de exploatare, inclusiv costurile materialelor, consumabilelor și ale altor produse similare, suportate direct ca urmare a proiectului.</w:t>
            </w:r>
          </w:p>
          <w:p w14:paraId="3E3D07C0" w14:textId="77777777" w:rsidR="002033CC" w:rsidRPr="000042F6" w:rsidRDefault="002033CC" w:rsidP="001E5906">
            <w:pPr>
              <w:tabs>
                <w:tab w:val="left" w:pos="62"/>
              </w:tabs>
              <w:spacing w:before="120" w:line="240" w:lineRule="auto"/>
              <w:contextualSpacing/>
              <w:jc w:val="both"/>
              <w:rPr>
                <w:rFonts w:ascii="Montserrat" w:eastAsia="Times New Roman" w:hAnsi="Montserrat"/>
                <w:bCs/>
                <w:i/>
                <w:sz w:val="20"/>
                <w:szCs w:val="20"/>
              </w:rPr>
            </w:pPr>
            <w:r w:rsidRPr="000042F6">
              <w:rPr>
                <w:rFonts w:ascii="Montserrat" w:hAnsi="Montserrat"/>
                <w:sz w:val="20"/>
                <w:szCs w:val="20"/>
              </w:rPr>
              <w:t xml:space="preserve">Aceste costuri ale proiectelor de cercetare și dezvoltare se vor calcula, pe baza unei abordări simplificate a costurilor sub forma unei rate forfetare de până la 20%, aplicată totalului costurilor eligibile ale proiectelor de cercetare și dezvoltare menționate la punctele 1-4 din </w:t>
            </w:r>
            <w:r w:rsidR="00577370" w:rsidRPr="000042F6">
              <w:rPr>
                <w:rFonts w:ascii="Montserrat" w:hAnsi="Montserrat"/>
                <w:sz w:val="20"/>
                <w:szCs w:val="20"/>
              </w:rPr>
              <w:t>E</w:t>
            </w:r>
            <w:r w:rsidRPr="000042F6">
              <w:rPr>
                <w:rFonts w:ascii="Montserrat" w:hAnsi="Montserrat"/>
                <w:sz w:val="20"/>
                <w:szCs w:val="20"/>
              </w:rPr>
              <w:t xml:space="preserve">tapa </w:t>
            </w:r>
            <w:r w:rsidR="00577370" w:rsidRPr="000042F6">
              <w:rPr>
                <w:rFonts w:ascii="Montserrat" w:hAnsi="Montserrat"/>
                <w:sz w:val="20"/>
                <w:szCs w:val="20"/>
              </w:rPr>
              <w:t>1</w:t>
            </w:r>
            <w:r w:rsidRPr="000042F6">
              <w:rPr>
                <w:rFonts w:ascii="Montserrat" w:hAnsi="Montserrat"/>
                <w:sz w:val="20"/>
                <w:szCs w:val="20"/>
              </w:rPr>
              <w:t xml:space="preserve">. </w:t>
            </w:r>
            <w:r w:rsidRPr="000042F6">
              <w:rPr>
                <w:rFonts w:ascii="Montserrat" w:eastAsia="Times New Roman" w:hAnsi="Montserrat"/>
                <w:bCs/>
                <w:sz w:val="20"/>
                <w:szCs w:val="20"/>
              </w:rPr>
              <w:t xml:space="preserve"> </w:t>
            </w:r>
          </w:p>
          <w:p w14:paraId="465F21D3" w14:textId="77777777" w:rsidR="002033CC" w:rsidRPr="000042F6" w:rsidRDefault="002033CC" w:rsidP="000E72F0">
            <w:pPr>
              <w:tabs>
                <w:tab w:val="left" w:pos="62"/>
              </w:tabs>
              <w:spacing w:before="120" w:line="240" w:lineRule="auto"/>
              <w:contextualSpacing/>
              <w:jc w:val="both"/>
              <w:rPr>
                <w:rFonts w:ascii="Montserrat" w:hAnsi="Montserrat" w:cs="Calibri"/>
                <w:color w:val="FF0000"/>
                <w:sz w:val="20"/>
                <w:szCs w:val="20"/>
              </w:rPr>
            </w:pPr>
            <w:r w:rsidRPr="000042F6">
              <w:rPr>
                <w:rFonts w:ascii="Montserrat" w:eastAsia="Times New Roman" w:hAnsi="Montserrat"/>
                <w:bCs/>
                <w:sz w:val="20"/>
                <w:szCs w:val="20"/>
              </w:rPr>
              <w:t xml:space="preserve">A se vedea și secțiunea </w:t>
            </w:r>
            <w:r w:rsidRPr="000042F6">
              <w:rPr>
                <w:rFonts w:ascii="Montserrat" w:eastAsia="Times New Roman" w:hAnsi="Montserrat"/>
                <w:bCs/>
                <w:i/>
                <w:sz w:val="20"/>
                <w:szCs w:val="20"/>
              </w:rPr>
              <w:t xml:space="preserve">5.3.4 Opțiuni de costuri simplificate. Costuri directe și costuri indirecte, </w:t>
            </w:r>
            <w:r w:rsidRPr="000042F6">
              <w:rPr>
                <w:rFonts w:ascii="Montserrat" w:eastAsia="Times New Roman" w:hAnsi="Montserrat"/>
                <w:bCs/>
                <w:sz w:val="20"/>
                <w:szCs w:val="20"/>
              </w:rPr>
              <w:t>din Ghidul Solicitantului</w:t>
            </w:r>
            <w:r w:rsidRPr="000042F6">
              <w:rPr>
                <w:rFonts w:ascii="Montserrat" w:eastAsia="Times New Roman" w:hAnsi="Montserrat"/>
                <w:bCs/>
                <w:i/>
                <w:sz w:val="20"/>
                <w:szCs w:val="20"/>
              </w:rPr>
              <w:t>.</w:t>
            </w:r>
          </w:p>
        </w:tc>
        <w:tc>
          <w:tcPr>
            <w:tcW w:w="1616" w:type="dxa"/>
            <w:vAlign w:val="center"/>
          </w:tcPr>
          <w:p w14:paraId="4AA163A8" w14:textId="77777777" w:rsidR="002033CC" w:rsidRPr="000042F6" w:rsidRDefault="002033CC" w:rsidP="00EF7EA8">
            <w:pPr>
              <w:jc w:val="center"/>
              <w:rPr>
                <w:rFonts w:ascii="Montserrat" w:hAnsi="Montserrat" w:cs="Calibri"/>
                <w:color w:val="FF0000"/>
                <w:sz w:val="20"/>
                <w:szCs w:val="20"/>
              </w:rPr>
            </w:pPr>
            <w:r w:rsidRPr="000042F6">
              <w:rPr>
                <w:rFonts w:ascii="Montserrat" w:eastAsia="Times New Roman" w:hAnsi="Montserrat" w:cs="Arial"/>
                <w:color w:val="000000"/>
                <w:sz w:val="20"/>
                <w:szCs w:val="20"/>
              </w:rPr>
              <w:t>CHELTUIELI SUB FORM</w:t>
            </w:r>
            <w:r w:rsidR="001640F8" w:rsidRPr="000042F6">
              <w:rPr>
                <w:rFonts w:ascii="Montserrat" w:eastAsia="Times New Roman" w:hAnsi="Montserrat" w:cs="Arial"/>
                <w:color w:val="000000"/>
                <w:sz w:val="20"/>
                <w:szCs w:val="20"/>
              </w:rPr>
              <w:t>Ă</w:t>
            </w:r>
            <w:r w:rsidRPr="000042F6">
              <w:rPr>
                <w:rFonts w:ascii="Montserrat" w:eastAsia="Times New Roman" w:hAnsi="Montserrat" w:cs="Arial"/>
                <w:color w:val="000000"/>
                <w:sz w:val="20"/>
                <w:szCs w:val="20"/>
              </w:rPr>
              <w:t xml:space="preserve"> DE RATE FORFETARE</w:t>
            </w:r>
          </w:p>
        </w:tc>
        <w:tc>
          <w:tcPr>
            <w:tcW w:w="2975" w:type="dxa"/>
          </w:tcPr>
          <w:p w14:paraId="2C79133A" w14:textId="77777777" w:rsidR="002033CC" w:rsidRPr="000042F6" w:rsidRDefault="002033CC" w:rsidP="001E5906">
            <w:pPr>
              <w:jc w:val="both"/>
              <w:rPr>
                <w:rFonts w:ascii="Montserrat" w:hAnsi="Montserrat" w:cs="Calibri"/>
                <w:color w:val="FF0000"/>
                <w:sz w:val="20"/>
                <w:szCs w:val="20"/>
              </w:rPr>
            </w:pPr>
            <w:r w:rsidRPr="000042F6">
              <w:rPr>
                <w:rFonts w:ascii="Montserrat" w:eastAsia="Times New Roman" w:hAnsi="Montserrat"/>
                <w:sz w:val="20"/>
                <w:szCs w:val="20"/>
              </w:rPr>
              <w:t xml:space="preserve">Cheltuieli sub formă de rată </w:t>
            </w:r>
            <w:r w:rsidRPr="000042F6">
              <w:rPr>
                <w:rFonts w:ascii="Montserrat" w:eastAsia="Times New Roman" w:hAnsi="Montserrat" w:cs="Arial"/>
                <w:color w:val="000000"/>
                <w:sz w:val="20"/>
                <w:szCs w:val="20"/>
              </w:rPr>
              <w:t>forfetară</w:t>
            </w:r>
            <w:r w:rsidRPr="000042F6">
              <w:rPr>
                <w:rFonts w:ascii="Montserrat" w:eastAsia="Times New Roman" w:hAnsi="Montserrat"/>
                <w:sz w:val="20"/>
                <w:szCs w:val="20"/>
              </w:rPr>
              <w:t xml:space="preserve"> conform Art. 25 din Regulamentul (UE) 651/2014</w:t>
            </w:r>
          </w:p>
        </w:tc>
        <w:tc>
          <w:tcPr>
            <w:tcW w:w="1277" w:type="dxa"/>
          </w:tcPr>
          <w:p w14:paraId="3BE360D4"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1D0666CE" w14:textId="77777777" w:rsidR="002033CC" w:rsidRPr="000042F6" w:rsidRDefault="002033CC" w:rsidP="004F5F19">
            <w:pPr>
              <w:spacing w:before="120" w:after="120" w:line="240" w:lineRule="auto"/>
              <w:jc w:val="center"/>
              <w:rPr>
                <w:rFonts w:ascii="Montserrat" w:hAnsi="Montserrat" w:cs="Calibri"/>
                <w:b/>
                <w:sz w:val="18"/>
                <w:szCs w:val="18"/>
              </w:rPr>
            </w:pPr>
            <w:r w:rsidRPr="000042F6">
              <w:rPr>
                <w:rFonts w:ascii="Montserrat" w:hAnsi="Montserrat" w:cs="Calibri"/>
                <w:b/>
                <w:sz w:val="18"/>
                <w:szCs w:val="18"/>
              </w:rPr>
              <w:t>PCD</w:t>
            </w:r>
          </w:p>
          <w:p w14:paraId="19A2B2BF" w14:textId="77777777" w:rsidR="002033CC" w:rsidRPr="000042F6" w:rsidRDefault="002033CC" w:rsidP="004F5F19">
            <w:pPr>
              <w:jc w:val="center"/>
              <w:rPr>
                <w:rFonts w:ascii="Montserrat" w:eastAsia="Times New Roman" w:hAnsi="Montserrat"/>
                <w:sz w:val="20"/>
                <w:szCs w:val="20"/>
              </w:rPr>
            </w:pPr>
            <w:r w:rsidRPr="000042F6">
              <w:rPr>
                <w:rFonts w:ascii="Montserrat" w:hAnsi="Montserrat" w:cs="Calibri"/>
                <w:b/>
                <w:sz w:val="18"/>
                <w:szCs w:val="18"/>
              </w:rPr>
              <w:t>PIM</w:t>
            </w:r>
          </w:p>
        </w:tc>
      </w:tr>
      <w:tr w:rsidR="005E477C" w:rsidRPr="000042F6" w14:paraId="1E7935ED" w14:textId="77777777" w:rsidTr="00577370">
        <w:tc>
          <w:tcPr>
            <w:tcW w:w="14175" w:type="dxa"/>
            <w:gridSpan w:val="5"/>
            <w:vAlign w:val="center"/>
          </w:tcPr>
          <w:p w14:paraId="2A393CCB" w14:textId="77777777" w:rsidR="005E477C" w:rsidRPr="000042F6" w:rsidRDefault="005E477C" w:rsidP="00EF7EA8">
            <w:pPr>
              <w:spacing w:before="120" w:after="0" w:line="240" w:lineRule="auto"/>
              <w:jc w:val="center"/>
              <w:rPr>
                <w:rFonts w:ascii="Montserrat" w:eastAsia="Times New Roman" w:hAnsi="Montserrat"/>
                <w:b/>
                <w:sz w:val="20"/>
                <w:szCs w:val="20"/>
              </w:rPr>
            </w:pPr>
            <w:r w:rsidRPr="000042F6">
              <w:rPr>
                <w:rFonts w:ascii="Montserrat" w:eastAsia="Times New Roman" w:hAnsi="Montserrat"/>
                <w:b/>
                <w:sz w:val="20"/>
                <w:szCs w:val="20"/>
              </w:rPr>
              <w:t>Categorii de cheltuieli pentru ajutorul de stat regional pentru investiții</w:t>
            </w:r>
          </w:p>
          <w:p w14:paraId="70DDEF0A" w14:textId="77777777" w:rsidR="00D833BA" w:rsidRPr="000042F6" w:rsidRDefault="00D833BA" w:rsidP="00EF7EA8">
            <w:pPr>
              <w:spacing w:before="120" w:after="0" w:line="240" w:lineRule="auto"/>
              <w:jc w:val="center"/>
              <w:rPr>
                <w:rFonts w:ascii="Montserrat" w:eastAsia="Times New Roman" w:hAnsi="Montserrat"/>
                <w:b/>
                <w:sz w:val="20"/>
                <w:szCs w:val="20"/>
              </w:rPr>
            </w:pPr>
          </w:p>
          <w:p w14:paraId="0D2854C9" w14:textId="77777777" w:rsidR="005E477C" w:rsidRPr="000042F6" w:rsidRDefault="005E477C" w:rsidP="00EF7EA8">
            <w:pPr>
              <w:spacing w:before="120" w:after="120"/>
              <w:jc w:val="center"/>
              <w:rPr>
                <w:rFonts w:ascii="Montserrat" w:eastAsia="Times New Roman" w:hAnsi="Montserrat"/>
                <w:b/>
                <w:bCs/>
                <w:sz w:val="20"/>
                <w:szCs w:val="20"/>
                <w:u w:val="single"/>
              </w:rPr>
            </w:pPr>
            <w:r w:rsidRPr="000042F6">
              <w:rPr>
                <w:rFonts w:ascii="Montserrat" w:eastAsia="Times New Roman" w:hAnsi="Montserrat"/>
                <w:b/>
                <w:bCs/>
                <w:sz w:val="20"/>
                <w:szCs w:val="20"/>
                <w:u w:val="single"/>
              </w:rPr>
              <w:t>Etapa 2</w:t>
            </w:r>
            <w:r w:rsidR="00275937" w:rsidRPr="000042F6">
              <w:rPr>
                <w:rFonts w:ascii="Montserrat" w:eastAsia="Times New Roman" w:hAnsi="Montserrat"/>
                <w:b/>
                <w:bCs/>
                <w:sz w:val="20"/>
                <w:szCs w:val="20"/>
                <w:u w:val="single"/>
              </w:rPr>
              <w:t xml:space="preserve"> </w:t>
            </w:r>
            <w:r w:rsidRPr="000042F6">
              <w:rPr>
                <w:rFonts w:ascii="Montserrat" w:eastAsia="Times New Roman" w:hAnsi="Montserrat"/>
                <w:b/>
                <w:bCs/>
                <w:sz w:val="20"/>
                <w:szCs w:val="20"/>
                <w:u w:val="single"/>
              </w:rPr>
              <w:t>- Investiții productive</w:t>
            </w:r>
          </w:p>
          <w:p w14:paraId="5F496A20" w14:textId="77777777" w:rsidR="005E477C" w:rsidRPr="000042F6" w:rsidRDefault="005E477C" w:rsidP="004F5F19">
            <w:pPr>
              <w:spacing w:before="120" w:after="0" w:line="240" w:lineRule="auto"/>
              <w:jc w:val="center"/>
              <w:rPr>
                <w:rFonts w:ascii="Montserrat" w:eastAsia="Times New Roman" w:hAnsi="Montserrat"/>
                <w:b/>
                <w:sz w:val="20"/>
                <w:szCs w:val="20"/>
              </w:rPr>
            </w:pPr>
          </w:p>
        </w:tc>
      </w:tr>
      <w:tr w:rsidR="002033CC" w:rsidRPr="000042F6" w14:paraId="1E5F8154" w14:textId="77777777" w:rsidTr="00CA134F">
        <w:tc>
          <w:tcPr>
            <w:tcW w:w="2550" w:type="dxa"/>
            <w:vMerge w:val="restart"/>
          </w:tcPr>
          <w:p w14:paraId="2B1698F2" w14:textId="77777777" w:rsidR="002033CC" w:rsidRPr="000042F6" w:rsidRDefault="002033CC" w:rsidP="00577370">
            <w:pPr>
              <w:pStyle w:val="ListParagraph"/>
              <w:tabs>
                <w:tab w:val="left" w:pos="62"/>
              </w:tabs>
              <w:spacing w:before="120" w:line="240" w:lineRule="auto"/>
              <w:ind w:left="110"/>
              <w:jc w:val="both"/>
              <w:rPr>
                <w:rFonts w:ascii="Montserrat" w:hAnsi="Montserrat"/>
                <w:sz w:val="20"/>
                <w:szCs w:val="20"/>
              </w:rPr>
            </w:pPr>
            <w:r w:rsidRPr="000042F6">
              <w:rPr>
                <w:rFonts w:ascii="Montserrat" w:hAnsi="Montserrat"/>
                <w:b/>
                <w:bCs/>
                <w:sz w:val="20"/>
                <w:szCs w:val="20"/>
              </w:rPr>
              <w:t>1. Lucrări de construire/ modernizare</w:t>
            </w:r>
            <w:r w:rsidR="0031450A" w:rsidRPr="000042F6">
              <w:rPr>
                <w:rFonts w:ascii="Montserrat" w:hAnsi="Montserrat"/>
                <w:b/>
                <w:bCs/>
                <w:sz w:val="20"/>
                <w:szCs w:val="20"/>
              </w:rPr>
              <w:t xml:space="preserve"> </w:t>
            </w:r>
            <w:r w:rsidRPr="000042F6">
              <w:rPr>
                <w:rFonts w:ascii="Montserrat" w:hAnsi="Montserrat"/>
                <w:i/>
                <w:iCs/>
                <w:sz w:val="20"/>
                <w:szCs w:val="20"/>
              </w:rPr>
              <w:t>(lucrările de modernizare pot fi considerate eligibile doar în măsura în care sunt aferente unei investiții inițiale)</w:t>
            </w:r>
            <w:r w:rsidRPr="000042F6">
              <w:rPr>
                <w:rFonts w:ascii="Montserrat" w:hAnsi="Montserrat"/>
                <w:sz w:val="20"/>
                <w:szCs w:val="20"/>
              </w:rPr>
              <w:t xml:space="preserve"> </w:t>
            </w:r>
            <w:r w:rsidRPr="000042F6">
              <w:rPr>
                <w:rFonts w:ascii="Montserrat" w:hAnsi="Montserrat"/>
                <w:b/>
                <w:bCs/>
                <w:sz w:val="20"/>
                <w:szCs w:val="20"/>
              </w:rPr>
              <w:t>/extindere</w:t>
            </w:r>
            <w:r w:rsidR="0031450A" w:rsidRPr="000042F6">
              <w:rPr>
                <w:rFonts w:ascii="Montserrat" w:hAnsi="Montserrat"/>
                <w:b/>
                <w:bCs/>
                <w:sz w:val="20"/>
                <w:szCs w:val="20"/>
              </w:rPr>
              <w:t xml:space="preserve"> </w:t>
            </w:r>
            <w:r w:rsidRPr="000042F6">
              <w:rPr>
                <w:rFonts w:ascii="Montserrat" w:hAnsi="Montserrat"/>
                <w:b/>
                <w:bCs/>
                <w:sz w:val="20"/>
                <w:szCs w:val="20"/>
              </w:rPr>
              <w:t>a spatiilor de producție</w:t>
            </w:r>
            <w:r w:rsidRPr="000042F6">
              <w:rPr>
                <w:rFonts w:ascii="Montserrat" w:hAnsi="Montserrat"/>
                <w:sz w:val="20"/>
                <w:szCs w:val="20"/>
              </w:rPr>
              <w:t xml:space="preserve">, </w:t>
            </w:r>
            <w:r w:rsidRPr="000042F6">
              <w:rPr>
                <w:rFonts w:ascii="Montserrat" w:hAnsi="Montserrat"/>
                <w:b/>
                <w:bCs/>
                <w:sz w:val="20"/>
                <w:szCs w:val="20"/>
              </w:rPr>
              <w:t>pentru care este necesară autoriza</w:t>
            </w:r>
            <w:r w:rsidR="00487C7D" w:rsidRPr="000042F6">
              <w:rPr>
                <w:rFonts w:ascii="Montserrat" w:hAnsi="Montserrat"/>
                <w:b/>
                <w:bCs/>
                <w:sz w:val="20"/>
                <w:szCs w:val="20"/>
              </w:rPr>
              <w:t>ți</w:t>
            </w:r>
            <w:r w:rsidRPr="000042F6">
              <w:rPr>
                <w:rFonts w:ascii="Montserrat" w:hAnsi="Montserrat"/>
                <w:b/>
                <w:bCs/>
                <w:sz w:val="20"/>
                <w:szCs w:val="20"/>
              </w:rPr>
              <w:t>a de construire</w:t>
            </w:r>
            <w:r w:rsidRPr="000042F6">
              <w:rPr>
                <w:rFonts w:ascii="Montserrat" w:hAnsi="Montserrat"/>
                <w:sz w:val="20"/>
                <w:szCs w:val="20"/>
              </w:rPr>
              <w:t>, inclusiv a utilităților generale aferente</w:t>
            </w:r>
            <w:r w:rsidRPr="000042F6">
              <w:rPr>
                <w:rFonts w:ascii="Montserrat" w:hAnsi="Montserrat"/>
                <w:b/>
                <w:bCs/>
                <w:sz w:val="20"/>
                <w:szCs w:val="20"/>
              </w:rPr>
              <w:t xml:space="preserve"> </w:t>
            </w:r>
            <w:r w:rsidRPr="000042F6">
              <w:rPr>
                <w:rFonts w:ascii="Montserrat" w:hAnsi="Montserrat"/>
                <w:sz w:val="20"/>
                <w:szCs w:val="20"/>
              </w:rPr>
              <w:t xml:space="preserve">(alimentare cu apă, canalizare, </w:t>
            </w:r>
            <w:r w:rsidRPr="000042F6">
              <w:rPr>
                <w:rFonts w:ascii="Montserrat" w:hAnsi="Montserrat"/>
                <w:sz w:val="20"/>
                <w:szCs w:val="20"/>
              </w:rPr>
              <w:lastRenderedPageBreak/>
              <w:t>alimentare cu gaze naturale, agent termic, energie electrică, PSI etc.).</w:t>
            </w:r>
          </w:p>
        </w:tc>
        <w:tc>
          <w:tcPr>
            <w:tcW w:w="5757" w:type="dxa"/>
            <w:vAlign w:val="center"/>
          </w:tcPr>
          <w:p w14:paraId="1CF63935" w14:textId="77777777" w:rsidR="002033CC" w:rsidRPr="000042F6" w:rsidRDefault="002033CC" w:rsidP="009B17BB">
            <w:pPr>
              <w:spacing w:before="120" w:after="120" w:line="240" w:lineRule="auto"/>
              <w:jc w:val="both"/>
              <w:rPr>
                <w:rFonts w:ascii="Montserrat" w:hAnsi="Montserrat"/>
                <w:sz w:val="20"/>
                <w:szCs w:val="20"/>
              </w:rPr>
            </w:pPr>
            <w:r w:rsidRPr="000042F6">
              <w:rPr>
                <w:rFonts w:ascii="Montserrat" w:eastAsia="Times New Roman" w:hAnsi="Montserrat" w:cs="Arial"/>
                <w:bCs/>
                <w:sz w:val="20"/>
                <w:szCs w:val="20"/>
              </w:rPr>
              <w:lastRenderedPageBreak/>
              <w:t>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accesuri/alei/drenuri/rigole/canale de scurgere, ziduri de sprijin, drenaje, epuizmente (exclusiv cele aferente realizării lucrărilor pentru investiţia de bază), lucrări pentru pregătirea amplasamentului, cheltuieli pentru relocarea/protecţia utilităţilor (devieri reţele de utilităţi din amplasament).</w:t>
            </w:r>
          </w:p>
        </w:tc>
        <w:tc>
          <w:tcPr>
            <w:tcW w:w="1616" w:type="dxa"/>
            <w:vMerge w:val="restart"/>
            <w:vAlign w:val="center"/>
          </w:tcPr>
          <w:p w14:paraId="2CFD700F" w14:textId="77777777" w:rsidR="002033CC" w:rsidRPr="000042F6" w:rsidRDefault="002033CC" w:rsidP="00EF7EA8">
            <w:pPr>
              <w:jc w:val="center"/>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LUCR</w:t>
            </w:r>
            <w:r w:rsidR="00D833BA" w:rsidRPr="000042F6">
              <w:rPr>
                <w:rFonts w:ascii="Montserrat" w:eastAsia="Times New Roman" w:hAnsi="Montserrat" w:cs="Arial"/>
                <w:color w:val="000000"/>
                <w:sz w:val="20"/>
                <w:szCs w:val="20"/>
              </w:rPr>
              <w:t>Ă</w:t>
            </w:r>
            <w:r w:rsidRPr="000042F6">
              <w:rPr>
                <w:rFonts w:ascii="Montserrat" w:eastAsia="Times New Roman" w:hAnsi="Montserrat" w:cs="Arial"/>
                <w:color w:val="000000"/>
                <w:sz w:val="20"/>
                <w:szCs w:val="20"/>
              </w:rPr>
              <w:t>RI</w:t>
            </w:r>
          </w:p>
        </w:tc>
        <w:tc>
          <w:tcPr>
            <w:tcW w:w="2975" w:type="dxa"/>
          </w:tcPr>
          <w:p w14:paraId="11C0C612" w14:textId="77777777" w:rsidR="002033CC" w:rsidRPr="000042F6" w:rsidRDefault="002033CC" w:rsidP="00F462C3">
            <w:pPr>
              <w:spacing w:after="0" w:line="240" w:lineRule="auto"/>
              <w:jc w:val="both"/>
              <w:rPr>
                <w:rFonts w:ascii="Montserrat" w:eastAsia="Times New Roman" w:hAnsi="Montserrat"/>
                <w:sz w:val="20"/>
                <w:szCs w:val="20"/>
              </w:rPr>
            </w:pPr>
            <w:r w:rsidRPr="000042F6">
              <w:rPr>
                <w:rFonts w:ascii="Montserrat" w:eastAsia="Times New Roman" w:hAnsi="Montserrat" w:cs="Arial"/>
                <w:color w:val="000000"/>
                <w:sz w:val="20"/>
                <w:szCs w:val="20"/>
              </w:rPr>
              <w:t>1.2 Amenajarea terenului</w:t>
            </w:r>
          </w:p>
        </w:tc>
        <w:tc>
          <w:tcPr>
            <w:tcW w:w="1277" w:type="dxa"/>
          </w:tcPr>
          <w:p w14:paraId="2B7B531E"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353070AE"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781724EC" w14:textId="77777777" w:rsidTr="00CA134F">
        <w:tc>
          <w:tcPr>
            <w:tcW w:w="2550" w:type="dxa"/>
            <w:vMerge/>
            <w:vAlign w:val="center"/>
          </w:tcPr>
          <w:p w14:paraId="50F13D3F" w14:textId="77777777" w:rsidR="002033CC" w:rsidRPr="000042F6" w:rsidRDefault="002033CC" w:rsidP="00471BA1">
            <w:pPr>
              <w:numPr>
                <w:ilvl w:val="0"/>
                <w:numId w:val="8"/>
              </w:numPr>
              <w:spacing w:before="120" w:after="120" w:line="240" w:lineRule="auto"/>
              <w:ind w:left="310"/>
              <w:contextualSpacing/>
              <w:jc w:val="both"/>
              <w:rPr>
                <w:rFonts w:ascii="Montserrat" w:hAnsi="Montserrat"/>
                <w:b/>
                <w:sz w:val="20"/>
                <w:szCs w:val="20"/>
                <w:u w:val="single"/>
              </w:rPr>
            </w:pPr>
          </w:p>
        </w:tc>
        <w:tc>
          <w:tcPr>
            <w:tcW w:w="5757" w:type="dxa"/>
            <w:vAlign w:val="center"/>
          </w:tcPr>
          <w:p w14:paraId="51C76989" w14:textId="77777777" w:rsidR="002033CC" w:rsidRPr="000042F6" w:rsidRDefault="002033CC" w:rsidP="009B17BB">
            <w:pPr>
              <w:spacing w:before="120" w:after="120" w:line="240" w:lineRule="auto"/>
              <w:jc w:val="both"/>
              <w:rPr>
                <w:rFonts w:ascii="Montserrat" w:eastAsia="Times New Roman" w:hAnsi="Montserrat" w:cs="Arial"/>
                <w:bCs/>
                <w:sz w:val="20"/>
                <w:szCs w:val="20"/>
              </w:rPr>
            </w:pPr>
            <w:r w:rsidRPr="000042F6">
              <w:rPr>
                <w:rFonts w:ascii="Montserrat" w:eastAsia="Times New Roman" w:hAnsi="Montserrat" w:cs="Arial"/>
                <w:bCs/>
                <w:sz w:val="20"/>
                <w:szCs w:val="20"/>
              </w:rPr>
              <w:t>Cheltuieli efectuate pentru lucrări şi acţiuni de protecţia mediului şi aducerea la starea iniţială, inclusiv pentru refacerea cadrului natural după terminarea lucrărilor, precum plantare de copaci, reamenajarea spaţiilor verzi, lucrări/acţiuni pentru protecţia mediului.</w:t>
            </w:r>
          </w:p>
        </w:tc>
        <w:tc>
          <w:tcPr>
            <w:tcW w:w="1616" w:type="dxa"/>
            <w:vMerge/>
            <w:vAlign w:val="center"/>
          </w:tcPr>
          <w:p w14:paraId="6A2889D4"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303C7AC9" w14:textId="77777777" w:rsidR="002033CC" w:rsidRPr="000042F6" w:rsidRDefault="002033CC" w:rsidP="00F462C3">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1.3 Amenajări pentru protecţia mediului şi aducerea terenului la starea iniţială</w:t>
            </w:r>
          </w:p>
        </w:tc>
        <w:tc>
          <w:tcPr>
            <w:tcW w:w="1277" w:type="dxa"/>
          </w:tcPr>
          <w:p w14:paraId="1B3F32A9"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6287355D"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61463156" w14:textId="77777777" w:rsidTr="00CA134F">
        <w:tc>
          <w:tcPr>
            <w:tcW w:w="2550" w:type="dxa"/>
            <w:vMerge/>
            <w:vAlign w:val="center"/>
          </w:tcPr>
          <w:p w14:paraId="2AF06068" w14:textId="77777777" w:rsidR="002033CC" w:rsidRPr="000042F6" w:rsidRDefault="002033CC" w:rsidP="00471BA1">
            <w:pPr>
              <w:numPr>
                <w:ilvl w:val="0"/>
                <w:numId w:val="8"/>
              </w:numPr>
              <w:spacing w:before="120" w:after="120" w:line="240" w:lineRule="auto"/>
              <w:ind w:left="310"/>
              <w:contextualSpacing/>
              <w:jc w:val="both"/>
              <w:rPr>
                <w:rFonts w:ascii="Montserrat" w:hAnsi="Montserrat"/>
                <w:b/>
                <w:sz w:val="20"/>
                <w:szCs w:val="20"/>
                <w:u w:val="single"/>
              </w:rPr>
            </w:pPr>
          </w:p>
        </w:tc>
        <w:tc>
          <w:tcPr>
            <w:tcW w:w="5757" w:type="dxa"/>
            <w:vAlign w:val="center"/>
          </w:tcPr>
          <w:p w14:paraId="62AF3432" w14:textId="77777777" w:rsidR="002033CC" w:rsidRPr="000042F6" w:rsidRDefault="002033CC" w:rsidP="009B17BB">
            <w:pPr>
              <w:spacing w:after="0" w:line="240" w:lineRule="auto"/>
              <w:jc w:val="both"/>
              <w:rPr>
                <w:rFonts w:ascii="Montserrat" w:eastAsia="Times New Roman" w:hAnsi="Montserrat" w:cs="Arial"/>
                <w:bCs/>
                <w:sz w:val="20"/>
                <w:szCs w:val="20"/>
              </w:rPr>
            </w:pPr>
            <w:r w:rsidRPr="000042F6">
              <w:rPr>
                <w:rFonts w:ascii="Montserrat" w:eastAsia="Times New Roman" w:hAnsi="Montserrat" w:cs="Arial"/>
                <w:bCs/>
                <w:sz w:val="20"/>
                <w:szCs w:val="20"/>
              </w:rPr>
              <w:t>Cheltuieli pentru relocarea/protecţia utilităţilor – includ cheltuielile cu lucrările efectuate pe amplasamentul drumului pentru asigurarea devierii/protectiei utilităţilor publice, cu scopul derularii lucrarilor aferente investitii, in conditii optime.</w:t>
            </w:r>
          </w:p>
        </w:tc>
        <w:tc>
          <w:tcPr>
            <w:tcW w:w="1616" w:type="dxa"/>
            <w:vMerge/>
            <w:vAlign w:val="center"/>
          </w:tcPr>
          <w:p w14:paraId="767247C4"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19380FBC" w14:textId="77777777" w:rsidR="002033CC" w:rsidRPr="000042F6" w:rsidRDefault="002033CC" w:rsidP="00471BA1">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1.4 Cheltuieli pentru relocarea/protecţia utilităţilor</w:t>
            </w:r>
          </w:p>
        </w:tc>
        <w:tc>
          <w:tcPr>
            <w:tcW w:w="1277" w:type="dxa"/>
          </w:tcPr>
          <w:p w14:paraId="16C05792"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6BEC3F53"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26362DF0" w14:textId="77777777" w:rsidTr="00CA134F">
        <w:tc>
          <w:tcPr>
            <w:tcW w:w="2550" w:type="dxa"/>
            <w:vMerge/>
            <w:vAlign w:val="center"/>
          </w:tcPr>
          <w:p w14:paraId="5CDF9685" w14:textId="77777777" w:rsidR="002033CC" w:rsidRPr="000042F6" w:rsidRDefault="002033CC" w:rsidP="00471BA1">
            <w:pPr>
              <w:numPr>
                <w:ilvl w:val="0"/>
                <w:numId w:val="8"/>
              </w:numPr>
              <w:spacing w:before="120" w:after="120" w:line="240" w:lineRule="auto"/>
              <w:ind w:left="310"/>
              <w:contextualSpacing/>
              <w:jc w:val="both"/>
              <w:rPr>
                <w:rFonts w:ascii="Montserrat" w:hAnsi="Montserrat"/>
                <w:b/>
                <w:sz w:val="20"/>
                <w:szCs w:val="20"/>
                <w:u w:val="single"/>
              </w:rPr>
            </w:pPr>
          </w:p>
        </w:tc>
        <w:tc>
          <w:tcPr>
            <w:tcW w:w="5757" w:type="dxa"/>
            <w:vAlign w:val="center"/>
          </w:tcPr>
          <w:p w14:paraId="089E43D6" w14:textId="77777777" w:rsidR="002033CC" w:rsidRPr="000042F6" w:rsidRDefault="002033CC" w:rsidP="009B17BB">
            <w:pPr>
              <w:spacing w:before="120" w:after="120"/>
              <w:jc w:val="both"/>
              <w:rPr>
                <w:rFonts w:ascii="Montserrat" w:eastAsia="Times New Roman" w:hAnsi="Montserrat" w:cs="Arial"/>
                <w:bCs/>
                <w:sz w:val="20"/>
                <w:szCs w:val="20"/>
              </w:rPr>
            </w:pPr>
            <w:r w:rsidRPr="000042F6">
              <w:rPr>
                <w:rFonts w:ascii="Montserrat" w:eastAsia="Times New Roman" w:hAnsi="Montserrat" w:cs="Arial"/>
                <w:sz w:val="20"/>
                <w:szCs w:val="20"/>
              </w:rPr>
              <w:t>Cheltuieli aferente lucrarilor pentru asigurarea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cu gaze naturale, agent termic, energie electrică, telecomunicaţii, alte utilitati.</w:t>
            </w:r>
          </w:p>
        </w:tc>
        <w:tc>
          <w:tcPr>
            <w:tcW w:w="1616" w:type="dxa"/>
            <w:vMerge/>
            <w:vAlign w:val="center"/>
          </w:tcPr>
          <w:p w14:paraId="3A9D2236"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393657AC" w14:textId="77777777" w:rsidR="002033CC" w:rsidRPr="000042F6" w:rsidRDefault="002033CC" w:rsidP="00F462C3">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2</w:t>
            </w:r>
            <w:r w:rsidR="000042F6" w:rsidRPr="000042F6">
              <w:rPr>
                <w:rFonts w:ascii="Montserrat" w:eastAsia="Times New Roman" w:hAnsi="Montserrat" w:cs="Arial"/>
                <w:color w:val="000000"/>
                <w:sz w:val="20"/>
                <w:szCs w:val="20"/>
              </w:rPr>
              <w:t xml:space="preserve">. </w:t>
            </w:r>
            <w:r w:rsidRPr="000042F6">
              <w:rPr>
                <w:rFonts w:ascii="Montserrat" w:eastAsia="Times New Roman" w:hAnsi="Montserrat" w:cs="Arial"/>
                <w:color w:val="000000"/>
                <w:sz w:val="20"/>
                <w:szCs w:val="20"/>
              </w:rPr>
              <w:t>Cheltuieli pentru asigurarea utilităţilor necesare obiectivului de investiţii</w:t>
            </w:r>
          </w:p>
        </w:tc>
        <w:tc>
          <w:tcPr>
            <w:tcW w:w="1277" w:type="dxa"/>
          </w:tcPr>
          <w:p w14:paraId="74CE2418"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234B98EB"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43B1F8D3" w14:textId="77777777" w:rsidTr="00CA134F">
        <w:tc>
          <w:tcPr>
            <w:tcW w:w="2550" w:type="dxa"/>
            <w:vMerge/>
            <w:vAlign w:val="center"/>
          </w:tcPr>
          <w:p w14:paraId="078D1D5E" w14:textId="77777777" w:rsidR="002033CC" w:rsidRPr="000042F6" w:rsidRDefault="002033CC" w:rsidP="009C6092">
            <w:pPr>
              <w:spacing w:before="120" w:after="120" w:line="240" w:lineRule="auto"/>
              <w:contextualSpacing/>
              <w:jc w:val="both"/>
              <w:rPr>
                <w:rFonts w:ascii="Montserrat" w:hAnsi="Montserrat"/>
                <w:b/>
                <w:sz w:val="20"/>
                <w:szCs w:val="20"/>
                <w:u w:val="single"/>
              </w:rPr>
            </w:pPr>
          </w:p>
        </w:tc>
        <w:tc>
          <w:tcPr>
            <w:tcW w:w="5757" w:type="dxa"/>
            <w:vAlign w:val="center"/>
          </w:tcPr>
          <w:p w14:paraId="4BAC5612" w14:textId="77777777" w:rsidR="002033CC" w:rsidRPr="000042F6" w:rsidRDefault="002033CC" w:rsidP="009C6092">
            <w:pPr>
              <w:spacing w:before="120" w:after="120" w:line="240" w:lineRule="auto"/>
              <w:jc w:val="both"/>
              <w:rPr>
                <w:rFonts w:ascii="Montserrat" w:eastAsia="Times New Roman" w:hAnsi="Montserrat" w:cs="Arial"/>
                <w:bCs/>
                <w:sz w:val="20"/>
                <w:szCs w:val="20"/>
              </w:rPr>
            </w:pPr>
            <w:r w:rsidRPr="000042F6">
              <w:rPr>
                <w:rFonts w:ascii="Montserrat" w:eastAsia="Times New Roman" w:hAnsi="Montserrat"/>
                <w:sz w:val="20"/>
                <w:szCs w:val="20"/>
              </w:rPr>
              <w:t>Cheltuieli incluse în devizul general al proiectului la lini</w:t>
            </w:r>
            <w:r w:rsidR="000042F6">
              <w:rPr>
                <w:rFonts w:ascii="Montserrat" w:eastAsia="Times New Roman" w:hAnsi="Montserrat"/>
                <w:sz w:val="20"/>
                <w:szCs w:val="20"/>
              </w:rPr>
              <w:t>a</w:t>
            </w:r>
            <w:r w:rsidRPr="000042F6">
              <w:rPr>
                <w:rFonts w:ascii="Montserrat" w:eastAsia="Times New Roman" w:hAnsi="Montserrat"/>
                <w:sz w:val="20"/>
                <w:szCs w:val="20"/>
              </w:rPr>
              <w:t xml:space="preserve"> 4.1</w:t>
            </w:r>
            <w:r w:rsidR="000042F6">
              <w:rPr>
                <w:rFonts w:ascii="Montserrat" w:eastAsia="Times New Roman" w:hAnsi="Montserrat"/>
                <w:sz w:val="20"/>
                <w:szCs w:val="20"/>
              </w:rPr>
              <w:t xml:space="preserve"> - </w:t>
            </w:r>
            <w:r w:rsidRPr="000042F6">
              <w:rPr>
                <w:rFonts w:ascii="Montserrat" w:eastAsia="Times New Roman" w:hAnsi="Montserrat"/>
                <w:sz w:val="20"/>
                <w:szCs w:val="20"/>
              </w:rPr>
              <w:t xml:space="preserve">Construcţii şi instalaţii. Cheltuielile efectuate pentru execuţia lucrărilor de construcţii şi instalaţii aferente obiectelor cuprinse în obiectivele de investiţie ale proiectului. </w:t>
            </w:r>
          </w:p>
        </w:tc>
        <w:tc>
          <w:tcPr>
            <w:tcW w:w="1616" w:type="dxa"/>
            <w:vMerge/>
            <w:vAlign w:val="center"/>
          </w:tcPr>
          <w:p w14:paraId="2D6ECFD9"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0F289379" w14:textId="77777777" w:rsidR="002033CC" w:rsidRPr="000042F6" w:rsidRDefault="002033CC" w:rsidP="00471BA1">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4.1 Construcţii şi instalaţii</w:t>
            </w:r>
          </w:p>
        </w:tc>
        <w:tc>
          <w:tcPr>
            <w:tcW w:w="1277" w:type="dxa"/>
          </w:tcPr>
          <w:p w14:paraId="22AE420E"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1228D64D"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30704491" w14:textId="77777777" w:rsidTr="00CA134F">
        <w:tc>
          <w:tcPr>
            <w:tcW w:w="2550" w:type="dxa"/>
            <w:vMerge/>
            <w:vAlign w:val="center"/>
          </w:tcPr>
          <w:p w14:paraId="1DA3A0FA" w14:textId="77777777" w:rsidR="002033CC" w:rsidRPr="000042F6" w:rsidRDefault="002033CC" w:rsidP="00C90642">
            <w:pPr>
              <w:tabs>
                <w:tab w:val="left" w:pos="62"/>
              </w:tabs>
              <w:spacing w:before="120" w:line="240" w:lineRule="auto"/>
              <w:ind w:left="62"/>
              <w:contextualSpacing/>
              <w:jc w:val="both"/>
              <w:rPr>
                <w:rFonts w:ascii="Montserrat" w:hAnsi="Montserrat"/>
                <w:sz w:val="20"/>
                <w:szCs w:val="20"/>
              </w:rPr>
            </w:pPr>
          </w:p>
        </w:tc>
        <w:tc>
          <w:tcPr>
            <w:tcW w:w="5757" w:type="dxa"/>
            <w:vAlign w:val="center"/>
          </w:tcPr>
          <w:p w14:paraId="296366FF" w14:textId="77777777" w:rsidR="002033CC" w:rsidRPr="000042F6" w:rsidRDefault="002033CC" w:rsidP="009C6092">
            <w:pPr>
              <w:spacing w:before="120" w:after="120" w:line="240" w:lineRule="auto"/>
              <w:jc w:val="both"/>
              <w:rPr>
                <w:rFonts w:ascii="Montserrat" w:eastAsia="Times New Roman" w:hAnsi="Montserrat"/>
                <w:sz w:val="20"/>
                <w:szCs w:val="20"/>
              </w:rPr>
            </w:pPr>
            <w:r w:rsidRPr="000042F6">
              <w:rPr>
                <w:rFonts w:ascii="Montserrat" w:eastAsia="Times New Roman" w:hAnsi="Montserrat" w:cs="Arial"/>
                <w:color w:val="000000"/>
                <w:sz w:val="20"/>
                <w:szCs w:val="20"/>
              </w:rPr>
              <w:t>C</w:t>
            </w:r>
            <w:r w:rsidRPr="000042F6">
              <w:rPr>
                <w:rFonts w:ascii="Montserrat" w:eastAsia="Times New Roman" w:hAnsi="Montserrat"/>
                <w:sz w:val="20"/>
                <w:szCs w:val="20"/>
              </w:rPr>
              <w:t>heltuieli necesare în vederea creării condiţiilor de desfăşurare a activităţii de construcţii-montaj, din punct de vedere tehnologic şi organizatoric. Se prevad:</w:t>
            </w:r>
          </w:p>
          <w:p w14:paraId="657305BF" w14:textId="77777777" w:rsidR="002033CC" w:rsidRPr="000042F6" w:rsidRDefault="002033CC" w:rsidP="009C6092">
            <w:pPr>
              <w:numPr>
                <w:ilvl w:val="0"/>
                <w:numId w:val="9"/>
              </w:numPr>
              <w:spacing w:before="120" w:after="120" w:line="240" w:lineRule="auto"/>
              <w:jc w:val="both"/>
              <w:rPr>
                <w:rFonts w:ascii="Montserrat" w:hAnsi="Montserrat"/>
                <w:sz w:val="20"/>
                <w:szCs w:val="20"/>
              </w:rPr>
            </w:pPr>
            <w:r w:rsidRPr="000042F6">
              <w:rPr>
                <w:rFonts w:ascii="Montserrat" w:eastAsia="Times New Roman" w:hAnsi="Montserrat"/>
                <w:sz w:val="20"/>
                <w:szCs w:val="20"/>
              </w:rPr>
              <w:t>cheltuieli aferente lucrărilor de construcții și instalații aferente organizării de șantier (cheltuieli aferente realizării unor construcţii provizorii sau amenajări în construcţii existente, precum şi cheltuieli de desfiinţare a organizării de şantier)</w:t>
            </w:r>
          </w:p>
        </w:tc>
        <w:tc>
          <w:tcPr>
            <w:tcW w:w="1616" w:type="dxa"/>
            <w:vMerge/>
            <w:vAlign w:val="center"/>
          </w:tcPr>
          <w:p w14:paraId="08B06AAC"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72F90CBE" w14:textId="77777777" w:rsidR="002033CC" w:rsidRPr="000042F6" w:rsidRDefault="002033CC" w:rsidP="009C6092">
            <w:pPr>
              <w:spacing w:after="0" w:line="240" w:lineRule="auto"/>
              <w:jc w:val="both"/>
              <w:rPr>
                <w:rFonts w:ascii="Montserrat" w:eastAsia="Times New Roman" w:hAnsi="Montserrat"/>
                <w:sz w:val="20"/>
                <w:szCs w:val="20"/>
              </w:rPr>
            </w:pPr>
            <w:r w:rsidRPr="000042F6">
              <w:rPr>
                <w:rFonts w:ascii="Montserrat" w:eastAsia="Times New Roman" w:hAnsi="Montserrat" w:cs="Arial"/>
                <w:color w:val="000000"/>
                <w:sz w:val="20"/>
                <w:szCs w:val="20"/>
              </w:rPr>
              <w:t>5.1.1 Lucrări de construcţii şi instalaţii aferente organizării de şantier</w:t>
            </w:r>
          </w:p>
        </w:tc>
        <w:tc>
          <w:tcPr>
            <w:tcW w:w="1277" w:type="dxa"/>
          </w:tcPr>
          <w:p w14:paraId="576AC112"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357DA6AE"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2FCFB022" w14:textId="77777777" w:rsidTr="00CA134F">
        <w:trPr>
          <w:trHeight w:val="521"/>
        </w:trPr>
        <w:tc>
          <w:tcPr>
            <w:tcW w:w="2550" w:type="dxa"/>
            <w:vMerge/>
            <w:vAlign w:val="center"/>
          </w:tcPr>
          <w:p w14:paraId="5E0342F8" w14:textId="77777777" w:rsidR="002033CC" w:rsidRPr="000042F6" w:rsidRDefault="002033CC" w:rsidP="00C90642">
            <w:pPr>
              <w:tabs>
                <w:tab w:val="left" w:pos="62"/>
              </w:tabs>
              <w:spacing w:before="120" w:line="240" w:lineRule="auto"/>
              <w:ind w:left="62"/>
              <w:contextualSpacing/>
              <w:jc w:val="both"/>
              <w:rPr>
                <w:rFonts w:ascii="Montserrat" w:hAnsi="Montserrat"/>
                <w:sz w:val="20"/>
                <w:szCs w:val="20"/>
              </w:rPr>
            </w:pPr>
          </w:p>
        </w:tc>
        <w:tc>
          <w:tcPr>
            <w:tcW w:w="5757" w:type="dxa"/>
            <w:vAlign w:val="center"/>
          </w:tcPr>
          <w:p w14:paraId="3E2D0B32" w14:textId="77777777" w:rsidR="002033CC" w:rsidRPr="000042F6" w:rsidRDefault="002033CC" w:rsidP="009C6092">
            <w:pPr>
              <w:numPr>
                <w:ilvl w:val="0"/>
                <w:numId w:val="9"/>
              </w:numPr>
              <w:spacing w:before="120" w:after="120" w:line="240" w:lineRule="auto"/>
              <w:jc w:val="both"/>
              <w:rPr>
                <w:rFonts w:ascii="Montserrat" w:hAnsi="Montserrat"/>
                <w:sz w:val="20"/>
                <w:szCs w:val="20"/>
              </w:rPr>
            </w:pPr>
            <w:r w:rsidRPr="000042F6">
              <w:rPr>
                <w:rFonts w:ascii="Montserrat" w:eastAsia="Times New Roman" w:hAnsi="Montserrat"/>
                <w:sz w:val="20"/>
                <w:szCs w:val="20"/>
              </w:rPr>
              <w:t>cheltuieli conexe organizării de șantier</w:t>
            </w:r>
          </w:p>
        </w:tc>
        <w:tc>
          <w:tcPr>
            <w:tcW w:w="1616" w:type="dxa"/>
            <w:vMerge/>
            <w:vAlign w:val="center"/>
          </w:tcPr>
          <w:p w14:paraId="6113549B"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3DA1972D" w14:textId="77777777" w:rsidR="002033CC" w:rsidRPr="000042F6" w:rsidRDefault="002033CC" w:rsidP="009C6092">
            <w:pPr>
              <w:spacing w:after="0" w:line="240" w:lineRule="auto"/>
              <w:jc w:val="both"/>
              <w:rPr>
                <w:rFonts w:ascii="Montserrat" w:eastAsia="Times New Roman" w:hAnsi="Montserrat"/>
                <w:sz w:val="20"/>
                <w:szCs w:val="20"/>
              </w:rPr>
            </w:pPr>
            <w:r w:rsidRPr="000042F6">
              <w:rPr>
                <w:rFonts w:ascii="Montserrat" w:eastAsia="Times New Roman" w:hAnsi="Montserrat" w:cs="Arial"/>
                <w:color w:val="000000"/>
                <w:sz w:val="20"/>
                <w:szCs w:val="20"/>
              </w:rPr>
              <w:t>5.1.2 Cheltuieli conexe organizării şantierului</w:t>
            </w:r>
          </w:p>
        </w:tc>
        <w:tc>
          <w:tcPr>
            <w:tcW w:w="1277" w:type="dxa"/>
          </w:tcPr>
          <w:p w14:paraId="7B315D28" w14:textId="77777777" w:rsidR="002033CC"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tc>
      </w:tr>
      <w:tr w:rsidR="002033CC" w:rsidRPr="000042F6" w14:paraId="03C9E1BA" w14:textId="77777777" w:rsidTr="00CA134F">
        <w:trPr>
          <w:trHeight w:val="521"/>
        </w:trPr>
        <w:tc>
          <w:tcPr>
            <w:tcW w:w="2550" w:type="dxa"/>
            <w:vMerge/>
            <w:vAlign w:val="center"/>
          </w:tcPr>
          <w:p w14:paraId="4DA4D1B5" w14:textId="77777777" w:rsidR="002033CC" w:rsidRPr="000042F6" w:rsidRDefault="002033CC" w:rsidP="00C90642">
            <w:pPr>
              <w:tabs>
                <w:tab w:val="left" w:pos="62"/>
              </w:tabs>
              <w:spacing w:before="120" w:line="240" w:lineRule="auto"/>
              <w:ind w:left="62"/>
              <w:contextualSpacing/>
              <w:jc w:val="both"/>
              <w:rPr>
                <w:rFonts w:ascii="Montserrat" w:hAnsi="Montserrat"/>
                <w:sz w:val="20"/>
                <w:szCs w:val="20"/>
              </w:rPr>
            </w:pPr>
          </w:p>
        </w:tc>
        <w:tc>
          <w:tcPr>
            <w:tcW w:w="5757" w:type="dxa"/>
            <w:vAlign w:val="center"/>
          </w:tcPr>
          <w:p w14:paraId="470DDFED" w14:textId="77777777" w:rsidR="002033CC" w:rsidRPr="000042F6" w:rsidRDefault="002033CC" w:rsidP="00CC7BED">
            <w:pPr>
              <w:autoSpaceDE w:val="0"/>
              <w:autoSpaceDN w:val="0"/>
              <w:adjustRightInd w:val="0"/>
              <w:spacing w:after="0" w:line="240" w:lineRule="auto"/>
              <w:jc w:val="both"/>
              <w:rPr>
                <w:rFonts w:ascii="Montserrat" w:eastAsia="Times New Roman" w:hAnsi="Montserrat"/>
                <w:sz w:val="20"/>
                <w:szCs w:val="20"/>
              </w:rPr>
            </w:pPr>
            <w:r w:rsidRPr="000042F6">
              <w:rPr>
                <w:rFonts w:ascii="Montserrat" w:eastAsia="Times New Roman" w:hAnsi="Montserrat"/>
                <w:sz w:val="20"/>
                <w:szCs w:val="20"/>
              </w:rPr>
              <w:t xml:space="preserve">Cheltuieli diverse și neprevăzute sunt considerate eligibile dacă sunt detaliate corespunzător prin documente justificative şi in procent de  10% din </w:t>
            </w:r>
            <w:r w:rsidRPr="000042F6">
              <w:rPr>
                <w:rFonts w:ascii="Montserrat" w:eastAsia="Times New Roman" w:hAnsi="Montserrat"/>
                <w:sz w:val="20"/>
                <w:szCs w:val="20"/>
              </w:rPr>
              <w:lastRenderedPageBreak/>
              <w:t>valoarea eligibilă cumulativă a cheltuielilor cuprinse la sub-categoriile: 1.2 Amenajarea terenului,  1.3 Amenajări pentru protecția mediului şi aducerea la starea iniţială, 1.4 Cheltuieli pentru relocarea/protecţia utilităţilor, 2 Cheltuieli pentru asigurarea utilităţilor necesare obiectivului de investitii, 4.1 Construcții și instalații, 4.2 Montaj utilaje, echipamente tehnologice şi funcţionale, 4.3 Utilaje, echipamente tehnologice şi funcţionale care necesită montaj, 4.4 cheltuieli cu utilaje, echipamente tehnologice şi funcţionale care nu necesită montaj, 4.5 Dotari, 4.6 Active necorporale, din Bugetul proiectului.</w:t>
            </w:r>
          </w:p>
          <w:p w14:paraId="7A545266" w14:textId="77777777" w:rsidR="002033CC" w:rsidRPr="000042F6" w:rsidRDefault="002033CC" w:rsidP="00CC7BED">
            <w:pPr>
              <w:spacing w:before="120" w:after="120" w:line="240" w:lineRule="auto"/>
              <w:jc w:val="both"/>
              <w:rPr>
                <w:rFonts w:ascii="Montserrat" w:eastAsia="Times New Roman" w:hAnsi="Montserrat"/>
                <w:sz w:val="20"/>
                <w:szCs w:val="20"/>
              </w:rPr>
            </w:pPr>
            <w:r w:rsidRPr="000042F6">
              <w:rPr>
                <w:rFonts w:ascii="Montserrat" w:eastAsia="Times New Roman" w:hAnsi="Montserrat"/>
                <w:sz w:val="20"/>
                <w:szCs w:val="20"/>
              </w:rPr>
              <w:t>Cheltuielile diverse şi neprevăzute vor fi folosite în conformitate cu legislaţia în domeniul achiziţiilor publice ce face referire la modificările contractuale apărute în timpul execuţiei.</w:t>
            </w:r>
          </w:p>
        </w:tc>
        <w:tc>
          <w:tcPr>
            <w:tcW w:w="1616" w:type="dxa"/>
            <w:vMerge/>
            <w:vAlign w:val="center"/>
          </w:tcPr>
          <w:p w14:paraId="0FEA01F4"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1F599A86" w14:textId="77777777" w:rsidR="002033CC" w:rsidRPr="000042F6" w:rsidRDefault="002033CC" w:rsidP="00CC7BED">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5.3 Cheltuieli diverse şi neprevăzute</w:t>
            </w:r>
          </w:p>
          <w:p w14:paraId="4B89D8F3" w14:textId="77777777" w:rsidR="002033CC" w:rsidRPr="000042F6" w:rsidRDefault="002033CC" w:rsidP="009C6092">
            <w:pPr>
              <w:spacing w:after="0" w:line="240" w:lineRule="auto"/>
              <w:jc w:val="both"/>
              <w:rPr>
                <w:rFonts w:ascii="Montserrat" w:eastAsia="Times New Roman" w:hAnsi="Montserrat" w:cs="Arial"/>
                <w:color w:val="000000"/>
                <w:sz w:val="20"/>
                <w:szCs w:val="20"/>
              </w:rPr>
            </w:pPr>
          </w:p>
        </w:tc>
        <w:tc>
          <w:tcPr>
            <w:tcW w:w="1277" w:type="dxa"/>
          </w:tcPr>
          <w:p w14:paraId="0254CD0E"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0A4B3F59"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54F94C75" w14:textId="77777777" w:rsidTr="00CA134F">
        <w:trPr>
          <w:trHeight w:val="521"/>
        </w:trPr>
        <w:tc>
          <w:tcPr>
            <w:tcW w:w="2550" w:type="dxa"/>
            <w:vMerge/>
            <w:vAlign w:val="center"/>
          </w:tcPr>
          <w:p w14:paraId="72E53D01" w14:textId="77777777" w:rsidR="002033CC" w:rsidRPr="000042F6" w:rsidRDefault="002033CC" w:rsidP="00C90642">
            <w:pPr>
              <w:tabs>
                <w:tab w:val="left" w:pos="62"/>
              </w:tabs>
              <w:spacing w:before="120" w:line="240" w:lineRule="auto"/>
              <w:ind w:left="62"/>
              <w:contextualSpacing/>
              <w:jc w:val="both"/>
              <w:rPr>
                <w:rFonts w:ascii="Montserrat" w:hAnsi="Montserrat"/>
                <w:sz w:val="20"/>
                <w:szCs w:val="20"/>
              </w:rPr>
            </w:pPr>
          </w:p>
        </w:tc>
        <w:tc>
          <w:tcPr>
            <w:tcW w:w="5757" w:type="dxa"/>
            <w:vAlign w:val="center"/>
          </w:tcPr>
          <w:p w14:paraId="5F6232E5" w14:textId="77777777" w:rsidR="002033CC" w:rsidRPr="000042F6" w:rsidRDefault="000042F6" w:rsidP="00CC7BED">
            <w:pPr>
              <w:spacing w:before="120" w:after="120"/>
              <w:jc w:val="both"/>
              <w:rPr>
                <w:rFonts w:ascii="Montserrat" w:eastAsia="Times New Roman" w:hAnsi="Montserrat"/>
                <w:sz w:val="20"/>
                <w:szCs w:val="20"/>
              </w:rPr>
            </w:pPr>
            <w:r>
              <w:rPr>
                <w:rFonts w:ascii="Montserrat" w:eastAsia="Times New Roman" w:hAnsi="Montserrat" w:cs="Arial"/>
                <w:sz w:val="20"/>
                <w:szCs w:val="20"/>
              </w:rPr>
              <w:t>C</w:t>
            </w:r>
            <w:r w:rsidR="002033CC" w:rsidRPr="000042F6">
              <w:rPr>
                <w:rFonts w:ascii="Montserrat" w:eastAsia="Times New Roman" w:hAnsi="Montserrat" w:cs="Arial"/>
                <w:sz w:val="20"/>
                <w:szCs w:val="20"/>
              </w:rPr>
              <w:t xml:space="preserve">heltuielile aferente montajului utilajelor tehnologice şi al utilajelor incluse în instalaţiile funcţionale, inclusiv reţelele aferente necesare funcţionării acestora. Cheltuielile se desfăşoară pe obiecte de construcţie. </w:t>
            </w:r>
          </w:p>
        </w:tc>
        <w:tc>
          <w:tcPr>
            <w:tcW w:w="1616" w:type="dxa"/>
            <w:vMerge/>
            <w:vAlign w:val="center"/>
          </w:tcPr>
          <w:p w14:paraId="554764EA"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2EF74A2A" w14:textId="77777777" w:rsidR="002033CC" w:rsidRPr="000042F6" w:rsidRDefault="002033CC" w:rsidP="009C6092">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4.2 Montaj utilaje, echipamente tehnologice şi funcţionale</w:t>
            </w:r>
          </w:p>
        </w:tc>
        <w:tc>
          <w:tcPr>
            <w:tcW w:w="1277" w:type="dxa"/>
          </w:tcPr>
          <w:p w14:paraId="5FE4E8F9"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6BCA8FBE"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6B7E0BAD" w14:textId="77777777" w:rsidTr="00CA134F">
        <w:trPr>
          <w:trHeight w:val="521"/>
        </w:trPr>
        <w:tc>
          <w:tcPr>
            <w:tcW w:w="2550" w:type="dxa"/>
            <w:vMerge/>
            <w:vAlign w:val="center"/>
          </w:tcPr>
          <w:p w14:paraId="7AF6F5A6" w14:textId="77777777" w:rsidR="002033CC" w:rsidRPr="000042F6" w:rsidRDefault="002033CC" w:rsidP="00C90642">
            <w:pPr>
              <w:tabs>
                <w:tab w:val="left" w:pos="62"/>
              </w:tabs>
              <w:spacing w:before="120" w:line="240" w:lineRule="auto"/>
              <w:ind w:left="62"/>
              <w:contextualSpacing/>
              <w:jc w:val="both"/>
              <w:rPr>
                <w:rFonts w:ascii="Montserrat" w:hAnsi="Montserrat"/>
                <w:sz w:val="20"/>
                <w:szCs w:val="20"/>
              </w:rPr>
            </w:pPr>
          </w:p>
        </w:tc>
        <w:tc>
          <w:tcPr>
            <w:tcW w:w="5757" w:type="dxa"/>
            <w:vAlign w:val="center"/>
          </w:tcPr>
          <w:p w14:paraId="6F3AD6A4" w14:textId="77777777" w:rsidR="002033CC" w:rsidRPr="000042F6" w:rsidRDefault="000042F6" w:rsidP="00CC7BED">
            <w:pPr>
              <w:spacing w:before="120" w:after="120"/>
              <w:jc w:val="both"/>
              <w:rPr>
                <w:rFonts w:ascii="Montserrat" w:eastAsia="Times New Roman" w:hAnsi="Montserrat" w:cs="Arial"/>
                <w:sz w:val="20"/>
                <w:szCs w:val="20"/>
              </w:rPr>
            </w:pPr>
            <w:r>
              <w:rPr>
                <w:rFonts w:ascii="Montserrat" w:eastAsia="Times New Roman" w:hAnsi="Montserrat" w:cs="Arial"/>
                <w:sz w:val="20"/>
                <w:szCs w:val="20"/>
              </w:rPr>
              <w:t>C</w:t>
            </w:r>
            <w:r w:rsidR="002033CC" w:rsidRPr="000042F6">
              <w:rPr>
                <w:rFonts w:ascii="Montserrat" w:eastAsia="Times New Roman" w:hAnsi="Montserrat" w:cs="Arial"/>
                <w:sz w:val="20"/>
                <w:szCs w:val="20"/>
              </w:rPr>
              <w:t>heltuielile pentru achiziţionarea utilajelor şi echipamentelor tehnologice, precum şi a celor incluse în instalaţiile funcţionale. Cheltuielile se desfăşoară pe obiecte de construcţie.</w:t>
            </w:r>
          </w:p>
        </w:tc>
        <w:tc>
          <w:tcPr>
            <w:tcW w:w="1616" w:type="dxa"/>
            <w:vMerge/>
            <w:vAlign w:val="center"/>
          </w:tcPr>
          <w:p w14:paraId="3F493CCD" w14:textId="77777777" w:rsidR="002033CC" w:rsidRPr="000042F6" w:rsidRDefault="002033CC" w:rsidP="00EF7EA8">
            <w:pPr>
              <w:jc w:val="center"/>
              <w:rPr>
                <w:rFonts w:ascii="Montserrat" w:eastAsia="Times New Roman" w:hAnsi="Montserrat" w:cs="Arial"/>
                <w:color w:val="000000"/>
                <w:sz w:val="20"/>
                <w:szCs w:val="20"/>
              </w:rPr>
            </w:pPr>
          </w:p>
        </w:tc>
        <w:tc>
          <w:tcPr>
            <w:tcW w:w="2975" w:type="dxa"/>
          </w:tcPr>
          <w:p w14:paraId="77AE5B9C" w14:textId="77777777" w:rsidR="002033CC" w:rsidRPr="000042F6" w:rsidRDefault="002033CC" w:rsidP="009C6092">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4.3 Utilaje, echipamente tehnologice şi funcţionale care necesită montaj</w:t>
            </w:r>
          </w:p>
        </w:tc>
        <w:tc>
          <w:tcPr>
            <w:tcW w:w="1277" w:type="dxa"/>
          </w:tcPr>
          <w:p w14:paraId="76FD7963"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7526C5C5"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50832AC5" w14:textId="77777777" w:rsidTr="00CA134F">
        <w:trPr>
          <w:trHeight w:val="521"/>
        </w:trPr>
        <w:tc>
          <w:tcPr>
            <w:tcW w:w="2550" w:type="dxa"/>
            <w:vAlign w:val="center"/>
          </w:tcPr>
          <w:p w14:paraId="5D92E874" w14:textId="77777777" w:rsidR="002033CC" w:rsidRPr="000042F6" w:rsidRDefault="002033CC" w:rsidP="004534D8">
            <w:pPr>
              <w:pStyle w:val="ListParagraph"/>
              <w:tabs>
                <w:tab w:val="left" w:pos="62"/>
              </w:tabs>
              <w:spacing w:before="120" w:line="240" w:lineRule="auto"/>
              <w:ind w:left="0"/>
              <w:jc w:val="both"/>
              <w:rPr>
                <w:rFonts w:ascii="Montserrat" w:hAnsi="Montserrat"/>
                <w:sz w:val="20"/>
                <w:szCs w:val="20"/>
              </w:rPr>
            </w:pPr>
            <w:r w:rsidRPr="000042F6">
              <w:rPr>
                <w:rFonts w:ascii="Montserrat" w:hAnsi="Montserrat"/>
                <w:b/>
                <w:bCs/>
                <w:color w:val="000000"/>
                <w:sz w:val="20"/>
                <w:szCs w:val="20"/>
              </w:rPr>
              <w:t>2. Lucrări de construire pentru care NU este necesară autoriza</w:t>
            </w:r>
            <w:r w:rsidR="00487C7D" w:rsidRPr="000042F6">
              <w:rPr>
                <w:rFonts w:ascii="Montserrat" w:hAnsi="Montserrat"/>
                <w:b/>
                <w:bCs/>
                <w:color w:val="000000"/>
                <w:sz w:val="20"/>
                <w:szCs w:val="20"/>
              </w:rPr>
              <w:t>ți</w:t>
            </w:r>
            <w:r w:rsidRPr="000042F6">
              <w:rPr>
                <w:rFonts w:ascii="Montserrat" w:hAnsi="Montserrat"/>
                <w:b/>
                <w:bCs/>
                <w:color w:val="000000"/>
                <w:sz w:val="20"/>
                <w:szCs w:val="20"/>
              </w:rPr>
              <w:t>a de construire</w:t>
            </w:r>
            <w:r w:rsidRPr="000042F6">
              <w:rPr>
                <w:rFonts w:ascii="Montserrat" w:hAnsi="Montserrat"/>
                <w:color w:val="000000"/>
                <w:sz w:val="20"/>
                <w:szCs w:val="20"/>
              </w:rPr>
              <w:t xml:space="preserve"> </w:t>
            </w:r>
          </w:p>
        </w:tc>
        <w:tc>
          <w:tcPr>
            <w:tcW w:w="5757" w:type="dxa"/>
            <w:vAlign w:val="center"/>
          </w:tcPr>
          <w:p w14:paraId="67EC86AD" w14:textId="77777777" w:rsidR="002033CC" w:rsidRPr="000042F6" w:rsidRDefault="002033CC" w:rsidP="008175AF">
            <w:pPr>
              <w:tabs>
                <w:tab w:val="left" w:pos="2340"/>
              </w:tabs>
              <w:spacing w:before="120" w:after="120" w:line="240" w:lineRule="auto"/>
              <w:contextualSpacing/>
              <w:jc w:val="both"/>
              <w:rPr>
                <w:rFonts w:ascii="Montserrat" w:hAnsi="Montserrat"/>
                <w:i/>
                <w:iCs/>
                <w:color w:val="000000"/>
                <w:sz w:val="20"/>
                <w:szCs w:val="20"/>
              </w:rPr>
            </w:pPr>
            <w:r w:rsidRPr="000042F6">
              <w:rPr>
                <w:rFonts w:ascii="Montserrat" w:hAnsi="Montserrat"/>
                <w:b/>
                <w:bCs/>
                <w:color w:val="000000"/>
                <w:sz w:val="20"/>
                <w:szCs w:val="20"/>
              </w:rPr>
              <w:t>Lucrări de construire pentru care NU este necesară autoriza</w:t>
            </w:r>
            <w:r w:rsidR="00487C7D" w:rsidRPr="000042F6">
              <w:rPr>
                <w:rFonts w:ascii="Montserrat" w:hAnsi="Montserrat"/>
                <w:b/>
                <w:bCs/>
                <w:color w:val="000000"/>
                <w:sz w:val="20"/>
                <w:szCs w:val="20"/>
              </w:rPr>
              <w:t>ția</w:t>
            </w:r>
            <w:r w:rsidRPr="000042F6">
              <w:rPr>
                <w:rFonts w:ascii="Montserrat" w:hAnsi="Montserrat"/>
                <w:b/>
                <w:bCs/>
                <w:color w:val="000000"/>
                <w:sz w:val="20"/>
                <w:szCs w:val="20"/>
              </w:rPr>
              <w:t xml:space="preserve"> de construire</w:t>
            </w:r>
            <w:r w:rsidRPr="000042F6">
              <w:rPr>
                <w:rFonts w:ascii="Montserrat" w:hAnsi="Montserrat"/>
                <w:color w:val="000000"/>
                <w:sz w:val="20"/>
                <w:szCs w:val="20"/>
              </w:rPr>
              <w:t xml:space="preserve"> </w:t>
            </w:r>
          </w:p>
        </w:tc>
        <w:tc>
          <w:tcPr>
            <w:tcW w:w="1616" w:type="dxa"/>
            <w:vAlign w:val="center"/>
          </w:tcPr>
          <w:p w14:paraId="77F78132" w14:textId="77777777" w:rsidR="002033CC" w:rsidRPr="000042F6" w:rsidRDefault="002033CC" w:rsidP="00EF7EA8">
            <w:pPr>
              <w:jc w:val="center"/>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LUCRĂRI</w:t>
            </w:r>
          </w:p>
        </w:tc>
        <w:tc>
          <w:tcPr>
            <w:tcW w:w="2975" w:type="dxa"/>
            <w:vAlign w:val="center"/>
          </w:tcPr>
          <w:p w14:paraId="6D246002"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4.1 Construcţii şi instalaţii</w:t>
            </w:r>
          </w:p>
        </w:tc>
        <w:tc>
          <w:tcPr>
            <w:tcW w:w="1277" w:type="dxa"/>
          </w:tcPr>
          <w:p w14:paraId="27842EE1"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150734D9"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58413AFB" w14:textId="77777777" w:rsidTr="00CA134F">
        <w:trPr>
          <w:trHeight w:val="521"/>
        </w:trPr>
        <w:tc>
          <w:tcPr>
            <w:tcW w:w="2550" w:type="dxa"/>
          </w:tcPr>
          <w:p w14:paraId="530C9B69" w14:textId="77777777" w:rsidR="002033CC" w:rsidRPr="000042F6" w:rsidRDefault="002033CC" w:rsidP="004534D8">
            <w:pPr>
              <w:tabs>
                <w:tab w:val="left" w:pos="62"/>
              </w:tabs>
              <w:spacing w:before="120" w:line="240" w:lineRule="auto"/>
              <w:contextualSpacing/>
              <w:jc w:val="both"/>
              <w:rPr>
                <w:rFonts w:ascii="Montserrat" w:hAnsi="Montserrat"/>
                <w:sz w:val="20"/>
                <w:szCs w:val="20"/>
              </w:rPr>
            </w:pPr>
            <w:r w:rsidRPr="000042F6">
              <w:rPr>
                <w:rFonts w:ascii="Montserrat" w:eastAsia="Times New Roman" w:hAnsi="Montserrat" w:cs="Arial"/>
                <w:b/>
                <w:sz w:val="20"/>
                <w:szCs w:val="20"/>
              </w:rPr>
              <w:lastRenderedPageBreak/>
              <w:t>3. Achizitie de active corporale</w:t>
            </w:r>
            <w:r w:rsidRPr="000042F6">
              <w:rPr>
                <w:rFonts w:ascii="Montserrat" w:eastAsia="Times New Roman" w:hAnsi="Montserrat" w:cs="Arial"/>
                <w:sz w:val="20"/>
                <w:szCs w:val="20"/>
              </w:rPr>
              <w:t xml:space="preserve"> de natura mijloacelor fixe achiziția de echipamente tehnologice, mobilier, aparatura birotica, instalații de lucru, echipamente informatice etc</w:t>
            </w:r>
            <w:r w:rsidR="00266518">
              <w:rPr>
                <w:rFonts w:ascii="Montserrat" w:eastAsia="Times New Roman" w:hAnsi="Montserrat" w:cs="Arial"/>
                <w:sz w:val="20"/>
                <w:szCs w:val="20"/>
              </w:rPr>
              <w:t>.</w:t>
            </w:r>
            <w:r w:rsidRPr="000042F6">
              <w:rPr>
                <w:rFonts w:ascii="Montserrat" w:eastAsia="Times New Roman" w:hAnsi="Montserrat" w:cs="Arial"/>
                <w:sz w:val="20"/>
                <w:szCs w:val="20"/>
              </w:rPr>
              <w:t>, strict necesare pentru atingerea obiectivelor proiectului</w:t>
            </w:r>
          </w:p>
        </w:tc>
        <w:tc>
          <w:tcPr>
            <w:tcW w:w="5757" w:type="dxa"/>
            <w:vAlign w:val="center"/>
          </w:tcPr>
          <w:p w14:paraId="25B2EECD" w14:textId="77777777" w:rsidR="002033CC" w:rsidRPr="000042F6" w:rsidRDefault="002033CC" w:rsidP="008175AF">
            <w:pPr>
              <w:keepNext/>
              <w:keepLines/>
              <w:spacing w:before="40"/>
              <w:jc w:val="both"/>
              <w:outlineLvl w:val="2"/>
              <w:rPr>
                <w:rFonts w:ascii="Montserrat" w:eastAsia="Times New Roman" w:hAnsi="Montserrat" w:cs="Arial"/>
                <w:sz w:val="20"/>
                <w:szCs w:val="20"/>
              </w:rPr>
            </w:pPr>
            <w:r w:rsidRPr="000042F6">
              <w:rPr>
                <w:rFonts w:ascii="Montserrat" w:eastAsia="Times New Roman" w:hAnsi="Montserrat" w:cs="Arial"/>
                <w:b/>
                <w:bCs/>
                <w:sz w:val="20"/>
                <w:szCs w:val="20"/>
              </w:rPr>
              <w:t>Active corporale de natura mijloacelor fixe</w:t>
            </w:r>
            <w:r w:rsidRPr="000042F6">
              <w:rPr>
                <w:rFonts w:ascii="Montserrat" w:eastAsia="Times New Roman" w:hAnsi="Montserrat" w:cs="Arial"/>
                <w:sz w:val="20"/>
                <w:szCs w:val="20"/>
              </w:rPr>
              <w:t>: achiziția de echipamente tehnologice, mobilier, aparatura birotica, instalații de lucru, echipamente informatice etc</w:t>
            </w:r>
            <w:r w:rsidR="00B47375">
              <w:rPr>
                <w:rFonts w:ascii="Montserrat" w:eastAsia="Times New Roman" w:hAnsi="Montserrat" w:cs="Arial"/>
                <w:sz w:val="20"/>
                <w:szCs w:val="20"/>
              </w:rPr>
              <w:t>.</w:t>
            </w:r>
            <w:r w:rsidRPr="000042F6">
              <w:rPr>
                <w:rFonts w:ascii="Montserrat" w:eastAsia="Times New Roman" w:hAnsi="Montserrat" w:cs="Arial"/>
                <w:sz w:val="20"/>
                <w:szCs w:val="20"/>
              </w:rPr>
              <w:t xml:space="preserve">, strict necesare pentru atingerea obiectivelor proiectului, care se regăsesc în: </w:t>
            </w:r>
          </w:p>
          <w:p w14:paraId="5C7FF847" w14:textId="77777777" w:rsidR="002033CC" w:rsidRPr="000042F6" w:rsidRDefault="002033CC" w:rsidP="008175AF">
            <w:pPr>
              <w:pStyle w:val="ListParagraph"/>
              <w:keepNext/>
              <w:keepLines/>
              <w:widowControl w:val="0"/>
              <w:numPr>
                <w:ilvl w:val="4"/>
                <w:numId w:val="6"/>
              </w:numPr>
              <w:autoSpaceDE w:val="0"/>
              <w:autoSpaceDN w:val="0"/>
              <w:spacing w:before="40" w:after="0" w:line="276" w:lineRule="auto"/>
              <w:ind w:left="302" w:hanging="270"/>
              <w:contextualSpacing w:val="0"/>
              <w:jc w:val="both"/>
              <w:outlineLvl w:val="2"/>
              <w:rPr>
                <w:rFonts w:ascii="Montserrat" w:eastAsia="Times New Roman" w:hAnsi="Montserrat" w:cs="Arial"/>
                <w:sz w:val="20"/>
                <w:szCs w:val="20"/>
              </w:rPr>
            </w:pPr>
            <w:r w:rsidRPr="000042F6">
              <w:rPr>
                <w:rFonts w:ascii="Montserrat" w:eastAsia="Times New Roman" w:hAnsi="Montserrat" w:cs="Arial"/>
                <w:sz w:val="20"/>
                <w:szCs w:val="20"/>
              </w:rPr>
              <w:t xml:space="preserve">Subgrupa 2.1. „Echipamente tehnologice (mașini, utilaje și instalații de lucru)”, </w:t>
            </w:r>
          </w:p>
          <w:p w14:paraId="34649269" w14:textId="77777777" w:rsidR="002033CC" w:rsidRPr="000042F6" w:rsidRDefault="002033CC" w:rsidP="008175AF">
            <w:pPr>
              <w:pStyle w:val="ListParagraph"/>
              <w:keepNext/>
              <w:keepLines/>
              <w:widowControl w:val="0"/>
              <w:numPr>
                <w:ilvl w:val="4"/>
                <w:numId w:val="6"/>
              </w:numPr>
              <w:autoSpaceDE w:val="0"/>
              <w:autoSpaceDN w:val="0"/>
              <w:spacing w:before="40" w:after="0" w:line="276" w:lineRule="auto"/>
              <w:ind w:left="302" w:hanging="270"/>
              <w:contextualSpacing w:val="0"/>
              <w:jc w:val="both"/>
              <w:outlineLvl w:val="2"/>
              <w:rPr>
                <w:rFonts w:ascii="Montserrat" w:eastAsia="Times New Roman" w:hAnsi="Montserrat" w:cs="Arial"/>
                <w:sz w:val="20"/>
                <w:szCs w:val="20"/>
              </w:rPr>
            </w:pPr>
            <w:r w:rsidRPr="000042F6">
              <w:rPr>
                <w:rFonts w:ascii="Montserrat" w:eastAsia="Times New Roman" w:hAnsi="Montserrat" w:cs="Arial"/>
                <w:sz w:val="20"/>
                <w:szCs w:val="20"/>
              </w:rPr>
              <w:t xml:space="preserve">Subgrupa 2.2. „Aparate și instalații de măsurare, control și reglare”, </w:t>
            </w:r>
          </w:p>
          <w:p w14:paraId="11519F16" w14:textId="77777777" w:rsidR="002033CC" w:rsidRPr="000042F6" w:rsidRDefault="002033CC" w:rsidP="008175AF">
            <w:pPr>
              <w:pStyle w:val="ListParagraph"/>
              <w:keepNext/>
              <w:keepLines/>
              <w:widowControl w:val="0"/>
              <w:numPr>
                <w:ilvl w:val="4"/>
                <w:numId w:val="6"/>
              </w:numPr>
              <w:autoSpaceDE w:val="0"/>
              <w:autoSpaceDN w:val="0"/>
              <w:spacing w:before="40" w:after="0" w:line="276" w:lineRule="auto"/>
              <w:ind w:left="302" w:hanging="270"/>
              <w:contextualSpacing w:val="0"/>
              <w:jc w:val="both"/>
              <w:outlineLvl w:val="2"/>
              <w:rPr>
                <w:rFonts w:ascii="Montserrat" w:eastAsia="Times New Roman" w:hAnsi="Montserrat" w:cs="Arial"/>
                <w:sz w:val="20"/>
                <w:szCs w:val="20"/>
              </w:rPr>
            </w:pPr>
            <w:r w:rsidRPr="000042F6">
              <w:rPr>
                <w:rFonts w:ascii="Montserrat" w:eastAsia="Times New Roman" w:hAnsi="Montserrat" w:cs="Arial"/>
                <w:sz w:val="20"/>
                <w:szCs w:val="20"/>
              </w:rPr>
              <w:t>Clasa 2.3.6. ”Utilaje și instalații de transportat și ridicat”, sau</w:t>
            </w:r>
          </w:p>
          <w:p w14:paraId="0350D9C6" w14:textId="77777777" w:rsidR="002033CC" w:rsidRPr="000042F6" w:rsidRDefault="002033CC" w:rsidP="008175AF">
            <w:pPr>
              <w:pStyle w:val="ListParagraph"/>
              <w:keepNext/>
              <w:keepLines/>
              <w:widowControl w:val="0"/>
              <w:numPr>
                <w:ilvl w:val="4"/>
                <w:numId w:val="6"/>
              </w:numPr>
              <w:autoSpaceDE w:val="0"/>
              <w:autoSpaceDN w:val="0"/>
              <w:spacing w:before="40" w:after="0" w:line="276" w:lineRule="auto"/>
              <w:ind w:left="302" w:hanging="270"/>
              <w:contextualSpacing w:val="0"/>
              <w:jc w:val="both"/>
              <w:outlineLvl w:val="2"/>
              <w:rPr>
                <w:rFonts w:ascii="Montserrat" w:eastAsia="Times New Roman" w:hAnsi="Montserrat" w:cs="Arial"/>
                <w:sz w:val="20"/>
                <w:szCs w:val="20"/>
              </w:rPr>
            </w:pPr>
            <w:bookmarkStart w:id="0" w:name="_Toc139281164"/>
            <w:r w:rsidRPr="000042F6">
              <w:rPr>
                <w:rFonts w:ascii="Montserrat" w:eastAsia="Times New Roman" w:hAnsi="Montserrat" w:cs="Arial"/>
                <w:sz w:val="20"/>
                <w:szCs w:val="20"/>
              </w:rPr>
              <w:t>Grupa 3 „Mobilier, aparatura birotică, sisteme de protecție a valorilor umane și materiale și alte active corporale”</w:t>
            </w:r>
            <w:bookmarkEnd w:id="0"/>
            <w:r w:rsidRPr="000042F6">
              <w:rPr>
                <w:rFonts w:ascii="Montserrat" w:eastAsia="Times New Roman" w:hAnsi="Montserrat" w:cs="Arial"/>
                <w:sz w:val="20"/>
                <w:szCs w:val="20"/>
              </w:rPr>
              <w:t xml:space="preserve">; </w:t>
            </w:r>
          </w:p>
          <w:p w14:paraId="4FBF3F0B" w14:textId="77777777" w:rsidR="002033CC" w:rsidRPr="000042F6" w:rsidRDefault="002033CC" w:rsidP="008175AF">
            <w:pPr>
              <w:spacing w:before="120" w:after="120"/>
              <w:jc w:val="both"/>
              <w:rPr>
                <w:rFonts w:ascii="Montserrat" w:eastAsia="Times New Roman" w:hAnsi="Montserrat" w:cs="Arial"/>
                <w:sz w:val="20"/>
                <w:szCs w:val="20"/>
              </w:rPr>
            </w:pPr>
            <w:r w:rsidRPr="000042F6">
              <w:rPr>
                <w:rFonts w:ascii="Montserrat" w:eastAsia="Times New Roman" w:hAnsi="Montserrat" w:cs="Arial"/>
                <w:sz w:val="20"/>
                <w:szCs w:val="20"/>
              </w:rPr>
              <w:t>din Hotărârea Guvernului nr. 2139/ 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w:t>
            </w:r>
          </w:p>
        </w:tc>
        <w:tc>
          <w:tcPr>
            <w:tcW w:w="1616" w:type="dxa"/>
            <w:vAlign w:val="center"/>
          </w:tcPr>
          <w:p w14:paraId="76E27917" w14:textId="77777777" w:rsidR="002033CC" w:rsidRPr="000042F6" w:rsidRDefault="002033CC" w:rsidP="00EF7EA8">
            <w:pPr>
              <w:jc w:val="center"/>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ECHIPAMENTE / DOT</w:t>
            </w:r>
            <w:r w:rsidR="000042F6">
              <w:rPr>
                <w:rFonts w:ascii="Montserrat" w:eastAsia="Times New Roman" w:hAnsi="Montserrat" w:cs="Arial"/>
                <w:color w:val="000000"/>
                <w:sz w:val="20"/>
                <w:szCs w:val="20"/>
              </w:rPr>
              <w:t>Ă</w:t>
            </w:r>
            <w:r w:rsidRPr="000042F6">
              <w:rPr>
                <w:rFonts w:ascii="Montserrat" w:eastAsia="Times New Roman" w:hAnsi="Montserrat" w:cs="Arial"/>
                <w:color w:val="000000"/>
                <w:sz w:val="20"/>
                <w:szCs w:val="20"/>
              </w:rPr>
              <w:t>RI / ACTIVE CORPORALE</w:t>
            </w:r>
          </w:p>
        </w:tc>
        <w:tc>
          <w:tcPr>
            <w:tcW w:w="2975" w:type="dxa"/>
          </w:tcPr>
          <w:p w14:paraId="694C4E01"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4.4 Utilaje, echipamente tehnologice şi funcţionale care nu necesită montaj şi echipamente de transport</w:t>
            </w:r>
          </w:p>
          <w:p w14:paraId="2F5976DF"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p>
          <w:p w14:paraId="1632222E"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p>
          <w:p w14:paraId="1C55F809"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p>
          <w:p w14:paraId="29192306"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4.5 Dotări</w:t>
            </w:r>
          </w:p>
          <w:p w14:paraId="44616808"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p>
          <w:p w14:paraId="67E0E65A"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p>
        </w:tc>
        <w:tc>
          <w:tcPr>
            <w:tcW w:w="1277" w:type="dxa"/>
          </w:tcPr>
          <w:p w14:paraId="39F1F6AB"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1290CE26"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38568E9F" w14:textId="77777777" w:rsidTr="00CA134F">
        <w:trPr>
          <w:trHeight w:val="521"/>
        </w:trPr>
        <w:tc>
          <w:tcPr>
            <w:tcW w:w="2550" w:type="dxa"/>
          </w:tcPr>
          <w:p w14:paraId="05FAA7DA" w14:textId="77777777" w:rsidR="002033CC" w:rsidRDefault="002033CC" w:rsidP="004534D8">
            <w:pPr>
              <w:tabs>
                <w:tab w:val="left" w:pos="62"/>
              </w:tabs>
              <w:spacing w:before="120" w:line="240" w:lineRule="auto"/>
              <w:contextualSpacing/>
              <w:jc w:val="both"/>
              <w:rPr>
                <w:rFonts w:ascii="Montserrat" w:eastAsia="Times New Roman" w:hAnsi="Montserrat"/>
                <w:bCs/>
                <w:sz w:val="20"/>
                <w:szCs w:val="20"/>
              </w:rPr>
            </w:pPr>
            <w:r w:rsidRPr="000042F6">
              <w:rPr>
                <w:rFonts w:ascii="Montserrat" w:eastAsia="Times New Roman" w:hAnsi="Montserrat"/>
                <w:b/>
                <w:sz w:val="20"/>
                <w:szCs w:val="20"/>
              </w:rPr>
              <w:t xml:space="preserve">4. Achiziții de active necorporale: </w:t>
            </w:r>
            <w:r w:rsidRPr="000042F6">
              <w:rPr>
                <w:rFonts w:ascii="Montserrat" w:eastAsia="Times New Roman" w:hAnsi="Montserrat"/>
                <w:bCs/>
                <w:sz w:val="20"/>
                <w:szCs w:val="20"/>
              </w:rPr>
              <w:t>cunoștințe tehnice, brevete, drepturi de utilizare, licențe, mărci comerciale, programe informatice, alte drepturi şi active similare, strict necesare pentru atingerea obiectivelor proiectului</w:t>
            </w:r>
          </w:p>
          <w:p w14:paraId="59808B58" w14:textId="77777777" w:rsidR="00504BAE" w:rsidRPr="000042F6" w:rsidRDefault="00504BAE" w:rsidP="004534D8">
            <w:pPr>
              <w:tabs>
                <w:tab w:val="left" w:pos="62"/>
              </w:tabs>
              <w:spacing w:before="120" w:line="240" w:lineRule="auto"/>
              <w:contextualSpacing/>
              <w:jc w:val="both"/>
              <w:rPr>
                <w:rFonts w:ascii="Montserrat" w:hAnsi="Montserrat"/>
                <w:sz w:val="20"/>
                <w:szCs w:val="20"/>
              </w:rPr>
            </w:pPr>
          </w:p>
        </w:tc>
        <w:tc>
          <w:tcPr>
            <w:tcW w:w="5757" w:type="dxa"/>
            <w:vAlign w:val="center"/>
          </w:tcPr>
          <w:p w14:paraId="336E98D8" w14:textId="77777777" w:rsidR="002033CC" w:rsidRPr="000042F6" w:rsidRDefault="002033CC" w:rsidP="008175AF">
            <w:pPr>
              <w:spacing w:before="120" w:after="120"/>
              <w:jc w:val="both"/>
              <w:rPr>
                <w:rFonts w:ascii="Montserrat" w:eastAsia="Times New Roman" w:hAnsi="Montserrat" w:cs="Arial"/>
                <w:sz w:val="20"/>
                <w:szCs w:val="20"/>
              </w:rPr>
            </w:pPr>
            <w:r w:rsidRPr="000042F6">
              <w:rPr>
                <w:rFonts w:ascii="Montserrat" w:eastAsia="Times New Roman" w:hAnsi="Montserrat"/>
                <w:b/>
                <w:sz w:val="20"/>
                <w:szCs w:val="20"/>
              </w:rPr>
              <w:t xml:space="preserve">Active necorporale: </w:t>
            </w:r>
            <w:r w:rsidRPr="000042F6">
              <w:rPr>
                <w:rFonts w:ascii="Montserrat" w:eastAsia="Times New Roman" w:hAnsi="Montserrat"/>
                <w:bCs/>
                <w:sz w:val="20"/>
                <w:szCs w:val="20"/>
              </w:rPr>
              <w:t>cunoștințe tehnice, brevete, drepturi de utilizare, licențe, mărci comerciale, programe informatice, alte drepturi şi active similare, strict necesare pentru atingerea obiectivelor proiectului</w:t>
            </w:r>
          </w:p>
        </w:tc>
        <w:tc>
          <w:tcPr>
            <w:tcW w:w="1616" w:type="dxa"/>
            <w:vAlign w:val="center"/>
          </w:tcPr>
          <w:p w14:paraId="34EA6332" w14:textId="77777777" w:rsidR="002033CC" w:rsidRPr="000042F6" w:rsidRDefault="002033CC" w:rsidP="00EF7EA8">
            <w:pPr>
              <w:jc w:val="center"/>
              <w:rPr>
                <w:rFonts w:ascii="Montserrat" w:eastAsia="Times New Roman" w:hAnsi="Montserrat" w:cs="Arial"/>
                <w:color w:val="000000"/>
                <w:sz w:val="20"/>
                <w:szCs w:val="20"/>
              </w:rPr>
            </w:pPr>
            <w:r w:rsidRPr="000042F6">
              <w:rPr>
                <w:rFonts w:ascii="Montserrat" w:eastAsia="Times New Roman" w:hAnsi="Montserrat"/>
                <w:color w:val="000000"/>
                <w:sz w:val="20"/>
                <w:szCs w:val="20"/>
              </w:rPr>
              <w:t>CHELTUIELI CU ACTIVE NECORPORALE</w:t>
            </w:r>
          </w:p>
        </w:tc>
        <w:tc>
          <w:tcPr>
            <w:tcW w:w="2975" w:type="dxa"/>
            <w:vAlign w:val="center"/>
          </w:tcPr>
          <w:p w14:paraId="1EEC4F01"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4.6 Active necorporale</w:t>
            </w:r>
          </w:p>
        </w:tc>
        <w:tc>
          <w:tcPr>
            <w:tcW w:w="1277" w:type="dxa"/>
          </w:tcPr>
          <w:p w14:paraId="6A9FAB08"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0A7151AA" w14:textId="77777777" w:rsidR="002033CC" w:rsidRPr="000042F6" w:rsidRDefault="002033CC" w:rsidP="004F5F19">
            <w:pPr>
              <w:spacing w:after="0" w:line="240" w:lineRule="auto"/>
              <w:jc w:val="center"/>
              <w:rPr>
                <w:rFonts w:ascii="Montserrat" w:eastAsia="Times New Roman" w:hAnsi="Montserrat" w:cs="Arial"/>
                <w:color w:val="000000"/>
                <w:sz w:val="20"/>
                <w:szCs w:val="20"/>
              </w:rPr>
            </w:pPr>
          </w:p>
        </w:tc>
      </w:tr>
      <w:tr w:rsidR="002033CC" w:rsidRPr="000042F6" w14:paraId="6A138A9C" w14:textId="77777777" w:rsidTr="00577370">
        <w:trPr>
          <w:trHeight w:val="521"/>
        </w:trPr>
        <w:tc>
          <w:tcPr>
            <w:tcW w:w="12898" w:type="dxa"/>
            <w:gridSpan w:val="4"/>
            <w:vAlign w:val="center"/>
          </w:tcPr>
          <w:p w14:paraId="6BAA3583" w14:textId="77777777" w:rsidR="002033CC" w:rsidRPr="000042F6" w:rsidRDefault="002033CC" w:rsidP="00EF7EA8">
            <w:pPr>
              <w:spacing w:before="120" w:after="0" w:line="240" w:lineRule="auto"/>
              <w:jc w:val="center"/>
              <w:rPr>
                <w:rFonts w:ascii="Montserrat" w:eastAsia="Times New Roman" w:hAnsi="Montserrat"/>
                <w:b/>
                <w:sz w:val="20"/>
                <w:szCs w:val="20"/>
              </w:rPr>
            </w:pPr>
            <w:r w:rsidRPr="000042F6">
              <w:rPr>
                <w:rFonts w:ascii="Montserrat" w:eastAsia="Times New Roman" w:hAnsi="Montserrat"/>
                <w:b/>
                <w:sz w:val="20"/>
                <w:szCs w:val="20"/>
              </w:rPr>
              <w:lastRenderedPageBreak/>
              <w:t>Categorii de cheltuieli pentru ajutorul de minimis</w:t>
            </w:r>
          </w:p>
          <w:p w14:paraId="7BD3D4ED" w14:textId="77777777" w:rsidR="002033CC" w:rsidRPr="000042F6" w:rsidRDefault="002033CC" w:rsidP="00EF7EA8">
            <w:pPr>
              <w:spacing w:before="120" w:after="0" w:line="240" w:lineRule="auto"/>
              <w:jc w:val="center"/>
              <w:rPr>
                <w:rFonts w:ascii="Montserrat" w:eastAsia="Times New Roman" w:hAnsi="Montserrat"/>
                <w:b/>
                <w:sz w:val="20"/>
                <w:szCs w:val="20"/>
              </w:rPr>
            </w:pPr>
            <w:r w:rsidRPr="000042F6">
              <w:rPr>
                <w:rFonts w:ascii="Montserrat" w:eastAsia="Times New Roman" w:hAnsi="Montserrat"/>
                <w:b/>
                <w:sz w:val="20"/>
                <w:szCs w:val="20"/>
              </w:rPr>
              <w:t>(pentru Etapa 2)</w:t>
            </w:r>
          </w:p>
          <w:p w14:paraId="7939B74D" w14:textId="77777777" w:rsidR="002033CC" w:rsidRPr="000042F6" w:rsidRDefault="002033CC" w:rsidP="00EF7EA8">
            <w:pPr>
              <w:spacing w:after="0" w:line="240" w:lineRule="auto"/>
              <w:jc w:val="center"/>
              <w:rPr>
                <w:rFonts w:ascii="Montserrat" w:eastAsia="Times New Roman" w:hAnsi="Montserrat" w:cs="Arial"/>
                <w:color w:val="000000"/>
                <w:sz w:val="20"/>
                <w:szCs w:val="20"/>
              </w:rPr>
            </w:pPr>
          </w:p>
        </w:tc>
        <w:tc>
          <w:tcPr>
            <w:tcW w:w="1277" w:type="dxa"/>
          </w:tcPr>
          <w:p w14:paraId="3639FFB5" w14:textId="77777777" w:rsidR="002033CC" w:rsidRPr="000042F6" w:rsidRDefault="002033CC" w:rsidP="004F5F19">
            <w:pPr>
              <w:spacing w:before="120" w:after="0" w:line="240" w:lineRule="auto"/>
              <w:jc w:val="center"/>
              <w:rPr>
                <w:rFonts w:ascii="Montserrat" w:eastAsia="Times New Roman" w:hAnsi="Montserrat"/>
                <w:b/>
                <w:sz w:val="20"/>
                <w:szCs w:val="20"/>
              </w:rPr>
            </w:pPr>
          </w:p>
        </w:tc>
      </w:tr>
      <w:tr w:rsidR="002033CC" w:rsidRPr="000042F6" w14:paraId="3241108A" w14:textId="77777777" w:rsidTr="00CA134F">
        <w:trPr>
          <w:trHeight w:val="980"/>
        </w:trPr>
        <w:tc>
          <w:tcPr>
            <w:tcW w:w="2550" w:type="dxa"/>
            <w:vAlign w:val="center"/>
          </w:tcPr>
          <w:p w14:paraId="0AB963EF" w14:textId="77777777" w:rsidR="002033CC" w:rsidRPr="000042F6" w:rsidRDefault="002033CC" w:rsidP="00F36C0F">
            <w:pPr>
              <w:tabs>
                <w:tab w:val="left" w:pos="62"/>
              </w:tabs>
              <w:spacing w:before="120" w:line="240" w:lineRule="auto"/>
              <w:ind w:left="62"/>
              <w:contextualSpacing/>
              <w:jc w:val="both"/>
              <w:rPr>
                <w:rFonts w:ascii="Montserrat" w:eastAsia="Times New Roman" w:hAnsi="Montserrat"/>
                <w:b/>
                <w:sz w:val="20"/>
                <w:szCs w:val="20"/>
              </w:rPr>
            </w:pPr>
            <w:r w:rsidRPr="000042F6">
              <w:rPr>
                <w:rFonts w:ascii="Montserrat" w:hAnsi="Montserrat"/>
                <w:b/>
                <w:bCs/>
                <w:sz w:val="20"/>
                <w:szCs w:val="20"/>
              </w:rPr>
              <w:t>1.</w:t>
            </w:r>
            <w:r w:rsidRPr="000042F6">
              <w:rPr>
                <w:rFonts w:ascii="Montserrat" w:hAnsi="Montserrat"/>
                <w:sz w:val="20"/>
                <w:szCs w:val="20"/>
              </w:rPr>
              <w:t xml:space="preserve"> Activități de marketing </w:t>
            </w:r>
            <w:r w:rsidR="0068382D">
              <w:rPr>
                <w:rFonts w:ascii="Montserrat" w:hAnsi="Montserrat"/>
                <w:sz w:val="20"/>
                <w:szCs w:val="20"/>
              </w:rPr>
              <w:t>ș</w:t>
            </w:r>
            <w:r w:rsidRPr="000042F6">
              <w:rPr>
                <w:rFonts w:ascii="Montserrat" w:hAnsi="Montserrat"/>
                <w:sz w:val="20"/>
                <w:szCs w:val="20"/>
              </w:rPr>
              <w:t>i branding pentru noile produse/servicii.</w:t>
            </w:r>
          </w:p>
        </w:tc>
        <w:tc>
          <w:tcPr>
            <w:tcW w:w="5757" w:type="dxa"/>
            <w:vAlign w:val="center"/>
          </w:tcPr>
          <w:p w14:paraId="053B7276" w14:textId="77777777" w:rsidR="002033CC" w:rsidRPr="000042F6" w:rsidRDefault="002033CC" w:rsidP="00F36C0F">
            <w:pPr>
              <w:spacing w:before="120" w:after="120"/>
              <w:jc w:val="both"/>
              <w:rPr>
                <w:rFonts w:ascii="Montserrat" w:eastAsia="Times New Roman" w:hAnsi="Montserrat"/>
                <w:b/>
                <w:sz w:val="20"/>
                <w:szCs w:val="20"/>
              </w:rPr>
            </w:pPr>
            <w:r w:rsidRPr="000042F6">
              <w:rPr>
                <w:rFonts w:ascii="Montserrat" w:hAnsi="Montserrat"/>
                <w:b/>
                <w:bCs/>
                <w:sz w:val="20"/>
                <w:szCs w:val="20"/>
              </w:rPr>
              <w:t xml:space="preserve">Servicii de marketing </w:t>
            </w:r>
            <w:r w:rsidR="0068382D">
              <w:rPr>
                <w:rFonts w:ascii="Montserrat" w:hAnsi="Montserrat"/>
                <w:b/>
                <w:bCs/>
                <w:sz w:val="20"/>
                <w:szCs w:val="20"/>
              </w:rPr>
              <w:t>ș</w:t>
            </w:r>
            <w:r w:rsidRPr="000042F6">
              <w:rPr>
                <w:rFonts w:ascii="Montserrat" w:hAnsi="Montserrat"/>
                <w:b/>
                <w:bCs/>
                <w:sz w:val="20"/>
                <w:szCs w:val="20"/>
              </w:rPr>
              <w:t>i branding</w:t>
            </w:r>
            <w:r w:rsidRPr="000042F6">
              <w:rPr>
                <w:rFonts w:ascii="Montserrat" w:hAnsi="Montserrat"/>
                <w:sz w:val="20"/>
                <w:szCs w:val="20"/>
              </w:rPr>
              <w:t xml:space="preserve"> pentru noile produse/servicii.</w:t>
            </w:r>
          </w:p>
        </w:tc>
        <w:tc>
          <w:tcPr>
            <w:tcW w:w="1616" w:type="dxa"/>
            <w:vAlign w:val="center"/>
          </w:tcPr>
          <w:p w14:paraId="54A2D9E7" w14:textId="77777777" w:rsidR="002033CC" w:rsidRPr="000042F6" w:rsidRDefault="002033CC" w:rsidP="00EF7EA8">
            <w:pPr>
              <w:jc w:val="center"/>
              <w:rPr>
                <w:rFonts w:ascii="Montserrat" w:eastAsia="Times New Roman" w:hAnsi="Montserrat"/>
                <w:color w:val="000000"/>
                <w:sz w:val="20"/>
                <w:szCs w:val="20"/>
              </w:rPr>
            </w:pPr>
            <w:r w:rsidRPr="000042F6">
              <w:rPr>
                <w:rFonts w:ascii="Montserrat" w:hAnsi="Montserrat"/>
                <w:sz w:val="20"/>
                <w:szCs w:val="20"/>
              </w:rPr>
              <w:t>SERVICII</w:t>
            </w:r>
          </w:p>
        </w:tc>
        <w:tc>
          <w:tcPr>
            <w:tcW w:w="2975" w:type="dxa"/>
          </w:tcPr>
          <w:p w14:paraId="068E663D" w14:textId="77777777" w:rsidR="002033CC" w:rsidRPr="000042F6" w:rsidRDefault="002033CC" w:rsidP="00F36C0F">
            <w:pPr>
              <w:spacing w:after="0" w:line="240" w:lineRule="auto"/>
              <w:jc w:val="both"/>
              <w:rPr>
                <w:rFonts w:ascii="Montserrat" w:eastAsia="Times New Roman" w:hAnsi="Montserrat" w:cs="Arial"/>
                <w:color w:val="000000"/>
                <w:sz w:val="20"/>
                <w:szCs w:val="20"/>
              </w:rPr>
            </w:pPr>
            <w:r w:rsidRPr="000042F6">
              <w:rPr>
                <w:rFonts w:ascii="Montserrat" w:hAnsi="Montserrat"/>
                <w:sz w:val="20"/>
                <w:szCs w:val="20"/>
              </w:rPr>
              <w:t>Cheltuieli efectuate în cadrul activităților de marketing și branding</w:t>
            </w:r>
          </w:p>
        </w:tc>
        <w:tc>
          <w:tcPr>
            <w:tcW w:w="1277" w:type="dxa"/>
          </w:tcPr>
          <w:p w14:paraId="1FF4D42E"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0E7CAE06" w14:textId="77777777" w:rsidR="00577370" w:rsidRPr="000042F6" w:rsidRDefault="00577370" w:rsidP="004F5F19">
            <w:pPr>
              <w:spacing w:before="120" w:after="120" w:line="240" w:lineRule="auto"/>
              <w:jc w:val="center"/>
              <w:rPr>
                <w:rFonts w:ascii="Montserrat" w:hAnsi="Montserrat" w:cs="Calibri"/>
                <w:b/>
                <w:sz w:val="18"/>
                <w:szCs w:val="18"/>
              </w:rPr>
            </w:pPr>
            <w:r w:rsidRPr="000042F6">
              <w:rPr>
                <w:rFonts w:ascii="Montserrat" w:hAnsi="Montserrat" w:cs="Calibri"/>
                <w:b/>
                <w:sz w:val="18"/>
                <w:szCs w:val="18"/>
              </w:rPr>
              <w:t xml:space="preserve"> (Etapa 2)</w:t>
            </w:r>
          </w:p>
          <w:p w14:paraId="602CD054" w14:textId="77777777" w:rsidR="002033CC" w:rsidRPr="000042F6" w:rsidRDefault="002033CC" w:rsidP="004F5F19">
            <w:pPr>
              <w:spacing w:after="0" w:line="240" w:lineRule="auto"/>
              <w:jc w:val="center"/>
              <w:rPr>
                <w:rFonts w:ascii="Montserrat" w:hAnsi="Montserrat"/>
                <w:sz w:val="20"/>
                <w:szCs w:val="20"/>
              </w:rPr>
            </w:pPr>
          </w:p>
        </w:tc>
      </w:tr>
      <w:tr w:rsidR="002033CC" w:rsidRPr="000042F6" w14:paraId="406FDF9B" w14:textId="77777777" w:rsidTr="00CA134F">
        <w:trPr>
          <w:trHeight w:val="521"/>
        </w:trPr>
        <w:tc>
          <w:tcPr>
            <w:tcW w:w="8307" w:type="dxa"/>
            <w:gridSpan w:val="2"/>
            <w:vAlign w:val="center"/>
          </w:tcPr>
          <w:p w14:paraId="052458CD" w14:textId="77777777" w:rsidR="002033CC" w:rsidRPr="000042F6" w:rsidRDefault="002033CC" w:rsidP="002D593C">
            <w:pPr>
              <w:pStyle w:val="ListParagraph"/>
              <w:numPr>
                <w:ilvl w:val="0"/>
                <w:numId w:val="6"/>
              </w:numPr>
              <w:spacing w:after="0" w:line="240" w:lineRule="auto"/>
              <w:rPr>
                <w:rFonts w:ascii="Montserrat" w:eastAsia="Times New Roman" w:hAnsi="Montserrat" w:cs="Arial"/>
                <w:b/>
                <w:bCs/>
                <w:color w:val="000000"/>
                <w:sz w:val="20"/>
                <w:szCs w:val="20"/>
              </w:rPr>
            </w:pPr>
            <w:r w:rsidRPr="000042F6">
              <w:rPr>
                <w:rFonts w:ascii="Montserrat" w:eastAsia="Times New Roman" w:hAnsi="Montserrat" w:cs="Arial"/>
                <w:b/>
                <w:bCs/>
                <w:color w:val="000000"/>
                <w:sz w:val="20"/>
                <w:szCs w:val="20"/>
              </w:rPr>
              <w:t>Cheltuieli Indirecte:</w:t>
            </w:r>
          </w:p>
          <w:p w14:paraId="5E6F5BB4" w14:textId="77777777" w:rsidR="002033CC" w:rsidRPr="000042F6" w:rsidRDefault="0068382D" w:rsidP="008D0629">
            <w:pPr>
              <w:pStyle w:val="Heading2"/>
              <w:pBdr>
                <w:top w:val="nil"/>
                <w:left w:val="nil"/>
                <w:bottom w:val="nil"/>
                <w:right w:val="nil"/>
                <w:between w:val="nil"/>
              </w:pBdr>
              <w:spacing w:before="280" w:after="280"/>
              <w:jc w:val="both"/>
              <w:rPr>
                <w:rFonts w:ascii="Montserrat" w:hAnsi="Montserrat"/>
                <w:bCs/>
                <w:color w:val="auto"/>
                <w:sz w:val="20"/>
                <w:szCs w:val="20"/>
              </w:rPr>
            </w:pPr>
            <w:r>
              <w:rPr>
                <w:rFonts w:ascii="Montserrat" w:hAnsi="Montserrat"/>
                <w:bCs/>
                <w:color w:val="auto"/>
                <w:sz w:val="20"/>
                <w:szCs w:val="20"/>
              </w:rPr>
              <w:t>Î</w:t>
            </w:r>
            <w:r w:rsidR="002033CC" w:rsidRPr="000042F6">
              <w:rPr>
                <w:rFonts w:ascii="Montserrat" w:hAnsi="Montserrat"/>
                <w:bCs/>
                <w:color w:val="auto"/>
                <w:sz w:val="20"/>
                <w:szCs w:val="20"/>
              </w:rPr>
              <w:t>n aceast</w:t>
            </w:r>
            <w:r>
              <w:rPr>
                <w:rFonts w:ascii="Montserrat" w:hAnsi="Montserrat"/>
                <w:bCs/>
                <w:color w:val="auto"/>
                <w:sz w:val="20"/>
                <w:szCs w:val="20"/>
              </w:rPr>
              <w:t>ă</w:t>
            </w:r>
            <w:r w:rsidR="002033CC" w:rsidRPr="000042F6">
              <w:rPr>
                <w:rFonts w:ascii="Montserrat" w:hAnsi="Montserrat"/>
                <w:bCs/>
                <w:color w:val="auto"/>
                <w:sz w:val="20"/>
                <w:szCs w:val="20"/>
              </w:rPr>
              <w:t xml:space="preserve"> subcategorie sunt eligibile cheltuieli indirecte, </w:t>
            </w:r>
            <w:r w:rsidR="00265D3F" w:rsidRPr="000042F6">
              <w:rPr>
                <w:rFonts w:ascii="Montserrat" w:hAnsi="Montserrat"/>
                <w:bCs/>
                <w:color w:val="auto"/>
                <w:sz w:val="20"/>
                <w:szCs w:val="20"/>
              </w:rPr>
              <w:t>î</w:t>
            </w:r>
            <w:r w:rsidR="002033CC" w:rsidRPr="000042F6">
              <w:rPr>
                <w:rFonts w:ascii="Montserrat" w:hAnsi="Montserrat"/>
                <w:bCs/>
                <w:color w:val="auto"/>
                <w:sz w:val="20"/>
                <w:szCs w:val="20"/>
              </w:rPr>
              <w:t>n procent de maximum 7% (</w:t>
            </w:r>
            <w:r w:rsidR="00265D3F" w:rsidRPr="000042F6">
              <w:rPr>
                <w:rFonts w:ascii="Montserrat" w:hAnsi="Montserrat"/>
                <w:bCs/>
                <w:color w:val="auto"/>
                <w:sz w:val="20"/>
                <w:szCs w:val="20"/>
              </w:rPr>
              <w:t>î</w:t>
            </w:r>
            <w:r w:rsidR="002033CC" w:rsidRPr="000042F6">
              <w:rPr>
                <w:rFonts w:ascii="Montserrat" w:hAnsi="Montserrat"/>
                <w:bCs/>
                <w:color w:val="auto"/>
                <w:sz w:val="20"/>
                <w:szCs w:val="20"/>
              </w:rPr>
              <w:t>n conformitate cu art. 54 lit. a din Regulamentul UE 2021/1060) din costurile directe eligibile (</w:t>
            </w:r>
            <w:r w:rsidR="00265D3F" w:rsidRPr="000042F6">
              <w:rPr>
                <w:rFonts w:ascii="Montserrat" w:hAnsi="Montserrat"/>
                <w:bCs/>
                <w:color w:val="auto"/>
                <w:sz w:val="20"/>
                <w:szCs w:val="20"/>
              </w:rPr>
              <w:t>E</w:t>
            </w:r>
            <w:r w:rsidR="002033CC" w:rsidRPr="000042F6">
              <w:rPr>
                <w:rFonts w:ascii="Montserrat" w:hAnsi="Montserrat"/>
                <w:bCs/>
                <w:color w:val="auto"/>
                <w:sz w:val="20"/>
                <w:szCs w:val="20"/>
              </w:rPr>
              <w:t>tapa 2</w:t>
            </w:r>
            <w:r w:rsidR="00577370" w:rsidRPr="000042F6">
              <w:rPr>
                <w:rFonts w:ascii="Montserrat" w:hAnsi="Montserrat"/>
                <w:bCs/>
                <w:color w:val="auto"/>
                <w:sz w:val="20"/>
                <w:szCs w:val="20"/>
              </w:rPr>
              <w:t xml:space="preserve"> </w:t>
            </w:r>
            <w:r w:rsidR="002033CC" w:rsidRPr="000042F6">
              <w:rPr>
                <w:rFonts w:ascii="Montserrat" w:hAnsi="Montserrat"/>
                <w:bCs/>
                <w:color w:val="auto"/>
                <w:sz w:val="20"/>
                <w:szCs w:val="20"/>
              </w:rPr>
              <w:t>punctele 1-4).</w:t>
            </w:r>
          </w:p>
          <w:p w14:paraId="711E012C" w14:textId="77777777" w:rsidR="002033CC" w:rsidRPr="00DC44B9" w:rsidRDefault="002033CC" w:rsidP="008D0629">
            <w:pPr>
              <w:pStyle w:val="Heading2"/>
              <w:pBdr>
                <w:top w:val="nil"/>
                <w:left w:val="nil"/>
                <w:bottom w:val="nil"/>
                <w:right w:val="nil"/>
                <w:between w:val="nil"/>
              </w:pBdr>
              <w:spacing w:before="280" w:after="280"/>
              <w:jc w:val="both"/>
              <w:rPr>
                <w:rFonts w:ascii="Montserrat" w:hAnsi="Montserrat"/>
                <w:bCs/>
                <w:color w:val="auto"/>
                <w:sz w:val="20"/>
                <w:szCs w:val="20"/>
              </w:rPr>
            </w:pPr>
            <w:r w:rsidRPr="000042F6">
              <w:rPr>
                <w:rFonts w:ascii="Montserrat" w:hAnsi="Montserrat"/>
                <w:bCs/>
                <w:color w:val="auto"/>
                <w:sz w:val="20"/>
                <w:szCs w:val="20"/>
              </w:rPr>
              <w:t xml:space="preserve">A se vedea si sectiunea </w:t>
            </w:r>
            <w:r w:rsidRPr="000042F6">
              <w:rPr>
                <w:rFonts w:ascii="Montserrat" w:hAnsi="Montserrat"/>
                <w:bCs/>
                <w:i/>
                <w:color w:val="auto"/>
                <w:sz w:val="20"/>
                <w:szCs w:val="20"/>
              </w:rPr>
              <w:t xml:space="preserve">5.3.4 Opțiuni de costuri simplificate. Costuri directe și costuri indirecte, </w:t>
            </w:r>
            <w:r w:rsidRPr="000042F6">
              <w:rPr>
                <w:rFonts w:ascii="Montserrat" w:hAnsi="Montserrat"/>
                <w:bCs/>
                <w:color w:val="auto"/>
                <w:sz w:val="20"/>
                <w:szCs w:val="20"/>
              </w:rPr>
              <w:t xml:space="preserve">din Ghidul </w:t>
            </w:r>
            <w:r w:rsidRPr="00DC44B9">
              <w:rPr>
                <w:rFonts w:ascii="Montserrat" w:hAnsi="Montserrat"/>
                <w:bCs/>
                <w:color w:val="auto"/>
                <w:sz w:val="20"/>
                <w:szCs w:val="20"/>
              </w:rPr>
              <w:t>Solicitantului</w:t>
            </w:r>
            <w:r w:rsidRPr="00DC44B9">
              <w:rPr>
                <w:rFonts w:ascii="Montserrat" w:hAnsi="Montserrat"/>
                <w:bCs/>
                <w:i/>
                <w:color w:val="auto"/>
                <w:sz w:val="20"/>
                <w:szCs w:val="20"/>
              </w:rPr>
              <w:t>.</w:t>
            </w:r>
          </w:p>
          <w:p w14:paraId="271FEDB2" w14:textId="77777777" w:rsidR="002033CC" w:rsidRPr="00DC44B9" w:rsidRDefault="002033CC" w:rsidP="008D0629">
            <w:pPr>
              <w:spacing w:before="120" w:after="120" w:line="240" w:lineRule="auto"/>
              <w:jc w:val="both"/>
              <w:rPr>
                <w:rFonts w:ascii="Montserrat" w:eastAsia="Times New Roman" w:hAnsi="Montserrat"/>
                <w:bCs/>
                <w:sz w:val="20"/>
                <w:szCs w:val="20"/>
              </w:rPr>
            </w:pPr>
            <w:r w:rsidRPr="00DC44B9">
              <w:rPr>
                <w:rFonts w:ascii="Montserrat" w:eastAsia="Times New Roman" w:hAnsi="Montserrat"/>
                <w:bCs/>
                <w:sz w:val="20"/>
                <w:szCs w:val="20"/>
              </w:rPr>
              <w:t>Sunt incluse cheltuieli privind, dar f</w:t>
            </w:r>
            <w:r w:rsidR="00265D3F" w:rsidRPr="00DC44B9">
              <w:rPr>
                <w:rFonts w:ascii="Montserrat" w:eastAsia="Times New Roman" w:hAnsi="Montserrat"/>
                <w:bCs/>
                <w:sz w:val="20"/>
                <w:szCs w:val="20"/>
              </w:rPr>
              <w:t>ă</w:t>
            </w:r>
            <w:r w:rsidRPr="00DC44B9">
              <w:rPr>
                <w:rFonts w:ascii="Montserrat" w:eastAsia="Times New Roman" w:hAnsi="Montserrat"/>
                <w:bCs/>
                <w:sz w:val="20"/>
                <w:szCs w:val="20"/>
              </w:rPr>
              <w:t>r</w:t>
            </w:r>
            <w:r w:rsidR="00265D3F" w:rsidRPr="00DC44B9">
              <w:rPr>
                <w:rFonts w:ascii="Montserrat" w:eastAsia="Times New Roman" w:hAnsi="Montserrat"/>
                <w:bCs/>
                <w:sz w:val="20"/>
                <w:szCs w:val="20"/>
              </w:rPr>
              <w:t>ă</w:t>
            </w:r>
            <w:r w:rsidRPr="00DC44B9">
              <w:rPr>
                <w:rFonts w:ascii="Montserrat" w:eastAsia="Times New Roman" w:hAnsi="Montserrat"/>
                <w:bCs/>
                <w:sz w:val="20"/>
                <w:szCs w:val="20"/>
              </w:rPr>
              <w:t xml:space="preserve"> a se limita la cele exemplificate, dup</w:t>
            </w:r>
            <w:r w:rsidR="00265D3F" w:rsidRPr="00DC44B9">
              <w:rPr>
                <w:rFonts w:ascii="Montserrat" w:eastAsia="Times New Roman" w:hAnsi="Montserrat"/>
                <w:bCs/>
                <w:sz w:val="20"/>
                <w:szCs w:val="20"/>
              </w:rPr>
              <w:t>ă</w:t>
            </w:r>
            <w:r w:rsidRPr="00DC44B9">
              <w:rPr>
                <w:rFonts w:ascii="Montserrat" w:eastAsia="Times New Roman" w:hAnsi="Montserrat"/>
                <w:bCs/>
                <w:sz w:val="20"/>
                <w:szCs w:val="20"/>
              </w:rPr>
              <w:t xml:space="preserve"> caz: </w:t>
            </w:r>
          </w:p>
          <w:p w14:paraId="0EEE911F" w14:textId="77777777" w:rsidR="002033CC" w:rsidRPr="00DC44B9" w:rsidRDefault="002033CC" w:rsidP="008D0629">
            <w:pPr>
              <w:spacing w:before="120" w:after="120" w:line="240" w:lineRule="auto"/>
              <w:jc w:val="both"/>
              <w:rPr>
                <w:rFonts w:ascii="Montserrat" w:eastAsia="Times New Roman" w:hAnsi="Montserrat"/>
                <w:bCs/>
                <w:sz w:val="20"/>
                <w:szCs w:val="20"/>
              </w:rPr>
            </w:pPr>
            <w:r w:rsidRPr="00DC44B9">
              <w:rPr>
                <w:rFonts w:ascii="Montserrat" w:eastAsia="Times New Roman" w:hAnsi="Montserrat"/>
                <w:bCs/>
                <w:sz w:val="20"/>
                <w:szCs w:val="20"/>
              </w:rPr>
              <w:t>-</w:t>
            </w:r>
            <w:r w:rsidR="00265D3F" w:rsidRPr="00DC44B9">
              <w:rPr>
                <w:rFonts w:ascii="Montserrat" w:eastAsia="Times New Roman" w:hAnsi="Montserrat"/>
                <w:bCs/>
                <w:sz w:val="20"/>
                <w:szCs w:val="20"/>
              </w:rPr>
              <w:t>p</w:t>
            </w:r>
            <w:r w:rsidRPr="00DC44B9">
              <w:rPr>
                <w:rFonts w:ascii="Montserrat" w:eastAsia="Times New Roman" w:hAnsi="Montserrat"/>
                <w:bCs/>
                <w:sz w:val="20"/>
                <w:szCs w:val="20"/>
              </w:rPr>
              <w:t xml:space="preserve">regătirea aplicației - cererea de finanțare </w:t>
            </w:r>
            <w:r w:rsidR="00265D3F" w:rsidRPr="00DC44B9">
              <w:rPr>
                <w:rFonts w:ascii="Montserrat" w:eastAsia="Times New Roman" w:hAnsi="Montserrat"/>
                <w:bCs/>
                <w:sz w:val="20"/>
                <w:szCs w:val="20"/>
              </w:rPr>
              <w:t>ș</w:t>
            </w:r>
            <w:r w:rsidRPr="00DC44B9">
              <w:rPr>
                <w:rFonts w:ascii="Montserrat" w:eastAsia="Times New Roman" w:hAnsi="Montserrat"/>
                <w:bCs/>
                <w:sz w:val="20"/>
                <w:szCs w:val="20"/>
              </w:rPr>
              <w:t>i Managementul proiectului,</w:t>
            </w:r>
          </w:p>
          <w:p w14:paraId="7142025D" w14:textId="77777777" w:rsidR="002033CC" w:rsidRPr="00DC44B9" w:rsidRDefault="002033CC" w:rsidP="008D0629">
            <w:pPr>
              <w:spacing w:before="120" w:after="120" w:line="240" w:lineRule="auto"/>
              <w:jc w:val="both"/>
              <w:rPr>
                <w:rFonts w:ascii="Montserrat" w:eastAsia="Times New Roman" w:hAnsi="Montserrat"/>
                <w:bCs/>
                <w:sz w:val="20"/>
                <w:szCs w:val="20"/>
              </w:rPr>
            </w:pPr>
            <w:r w:rsidRPr="00DC44B9">
              <w:rPr>
                <w:rFonts w:ascii="Montserrat" w:eastAsia="Times New Roman" w:hAnsi="Montserrat"/>
                <w:bCs/>
                <w:sz w:val="20"/>
                <w:szCs w:val="20"/>
              </w:rPr>
              <w:t>-activit</w:t>
            </w:r>
            <w:r w:rsidR="007A6D03" w:rsidRPr="00DC44B9">
              <w:rPr>
                <w:rFonts w:ascii="Montserrat" w:eastAsia="Times New Roman" w:hAnsi="Montserrat"/>
                <w:bCs/>
                <w:sz w:val="20"/>
                <w:szCs w:val="20"/>
              </w:rPr>
              <w:t>ăț</w:t>
            </w:r>
            <w:r w:rsidRPr="00DC44B9">
              <w:rPr>
                <w:rFonts w:ascii="Montserrat" w:eastAsia="Times New Roman" w:hAnsi="Montserrat"/>
                <w:bCs/>
                <w:sz w:val="20"/>
                <w:szCs w:val="20"/>
              </w:rPr>
              <w:t>i de informare și publicitate,</w:t>
            </w:r>
          </w:p>
          <w:p w14:paraId="0C619B28" w14:textId="77777777" w:rsidR="002033CC" w:rsidRPr="00DC44B9" w:rsidRDefault="002033CC" w:rsidP="008D0629">
            <w:pPr>
              <w:spacing w:before="120" w:after="120" w:line="240" w:lineRule="auto"/>
              <w:jc w:val="both"/>
              <w:rPr>
                <w:rFonts w:ascii="Montserrat" w:eastAsia="Times New Roman" w:hAnsi="Montserrat"/>
                <w:bCs/>
                <w:sz w:val="20"/>
                <w:szCs w:val="20"/>
              </w:rPr>
            </w:pPr>
            <w:r w:rsidRPr="00DC44B9">
              <w:rPr>
                <w:rFonts w:ascii="Montserrat" w:eastAsia="Times New Roman" w:hAnsi="Montserrat"/>
                <w:bCs/>
                <w:sz w:val="20"/>
                <w:szCs w:val="20"/>
              </w:rPr>
              <w:t>-audit,</w:t>
            </w:r>
          </w:p>
          <w:p w14:paraId="1789FA44" w14:textId="77777777" w:rsidR="002033CC" w:rsidRPr="000042F6" w:rsidRDefault="002033CC" w:rsidP="008D0629">
            <w:pPr>
              <w:spacing w:after="0" w:line="240" w:lineRule="auto"/>
              <w:jc w:val="both"/>
              <w:rPr>
                <w:rFonts w:ascii="Montserrat" w:eastAsia="Times New Roman" w:hAnsi="Montserrat"/>
                <w:bCs/>
                <w:sz w:val="20"/>
                <w:szCs w:val="20"/>
              </w:rPr>
            </w:pPr>
            <w:r w:rsidRPr="000042F6">
              <w:rPr>
                <w:rFonts w:ascii="Montserrat" w:eastAsia="Times New Roman" w:hAnsi="Montserrat"/>
                <w:bCs/>
                <w:sz w:val="20"/>
                <w:szCs w:val="20"/>
              </w:rPr>
              <w:t>-</w:t>
            </w:r>
            <w:r w:rsidR="0068382D">
              <w:rPr>
                <w:rFonts w:ascii="Montserrat" w:eastAsia="Times New Roman" w:hAnsi="Montserrat"/>
                <w:bCs/>
                <w:sz w:val="20"/>
                <w:szCs w:val="20"/>
              </w:rPr>
              <w:t>tâ</w:t>
            </w:r>
            <w:r w:rsidRPr="000042F6">
              <w:rPr>
                <w:rFonts w:ascii="Montserrat" w:eastAsia="Times New Roman" w:hAnsi="Montserrat"/>
                <w:bCs/>
                <w:sz w:val="20"/>
                <w:szCs w:val="20"/>
              </w:rPr>
              <w:t>rguri, expozi</w:t>
            </w:r>
            <w:r w:rsidR="0068382D">
              <w:rPr>
                <w:rFonts w:ascii="Montserrat" w:eastAsia="Times New Roman" w:hAnsi="Montserrat"/>
                <w:bCs/>
                <w:sz w:val="20"/>
                <w:szCs w:val="20"/>
              </w:rPr>
              <w:t>ț</w:t>
            </w:r>
            <w:r w:rsidRPr="000042F6">
              <w:rPr>
                <w:rFonts w:ascii="Montserrat" w:eastAsia="Times New Roman" w:hAnsi="Montserrat"/>
                <w:bCs/>
                <w:sz w:val="20"/>
                <w:szCs w:val="20"/>
              </w:rPr>
              <w:t>ii,</w:t>
            </w:r>
            <w:r w:rsidR="00D833BA" w:rsidRPr="000042F6">
              <w:rPr>
                <w:rFonts w:ascii="Montserrat" w:eastAsia="Times New Roman" w:hAnsi="Montserrat"/>
                <w:bCs/>
                <w:sz w:val="20"/>
                <w:szCs w:val="20"/>
              </w:rPr>
              <w:t xml:space="preserve"> </w:t>
            </w:r>
            <w:r w:rsidRPr="000042F6">
              <w:rPr>
                <w:rFonts w:ascii="Montserrat" w:eastAsia="Times New Roman" w:hAnsi="Montserrat"/>
                <w:bCs/>
                <w:sz w:val="20"/>
                <w:szCs w:val="20"/>
              </w:rPr>
              <w:t xml:space="preserve">taxe </w:t>
            </w:r>
            <w:r w:rsidR="0068382D">
              <w:rPr>
                <w:rFonts w:ascii="Montserrat" w:eastAsia="Times New Roman" w:hAnsi="Montserrat"/>
                <w:bCs/>
                <w:sz w:val="20"/>
                <w:szCs w:val="20"/>
              </w:rPr>
              <w:t xml:space="preserve">de </w:t>
            </w:r>
            <w:r w:rsidRPr="000042F6">
              <w:rPr>
                <w:rFonts w:ascii="Montserrat" w:eastAsia="Times New Roman" w:hAnsi="Montserrat"/>
                <w:bCs/>
                <w:sz w:val="20"/>
                <w:szCs w:val="20"/>
              </w:rPr>
              <w:t>participare etc.</w:t>
            </w:r>
            <w:r w:rsidR="001565FC" w:rsidRPr="000042F6">
              <w:rPr>
                <w:rFonts w:ascii="Montserrat" w:eastAsia="Times New Roman" w:hAnsi="Montserrat"/>
                <w:bCs/>
                <w:sz w:val="20"/>
                <w:szCs w:val="20"/>
              </w:rPr>
              <w:t>,</w:t>
            </w:r>
          </w:p>
          <w:p w14:paraId="2352C70A" w14:textId="77777777" w:rsidR="002033CC" w:rsidRPr="000042F6" w:rsidRDefault="002033CC" w:rsidP="008D0629">
            <w:pPr>
              <w:spacing w:after="0" w:line="240" w:lineRule="auto"/>
              <w:jc w:val="both"/>
              <w:rPr>
                <w:rFonts w:ascii="Montserrat" w:eastAsia="Times New Roman" w:hAnsi="Montserrat"/>
                <w:bCs/>
                <w:sz w:val="20"/>
                <w:szCs w:val="20"/>
              </w:rPr>
            </w:pPr>
            <w:r w:rsidRPr="000042F6">
              <w:rPr>
                <w:rFonts w:ascii="Montserrat" w:eastAsia="Times New Roman" w:hAnsi="Montserrat"/>
                <w:bCs/>
                <w:sz w:val="20"/>
                <w:szCs w:val="20"/>
              </w:rPr>
              <w:t>-proiectare și asistență tehnică: studii de teren, raport privind impactul asupra mediului, studii de specialitate necesare în funcţie de specificul investiţiei, Cheltuieli pentru (documentaţii suport) şi obținere avize, acorduri, autorizații, Cheltuieli pentru expertizare tehnică a construcţiilor existente, a structurilor şi/sau, după caz, a proiectelor tehnice, Cheltuieli pentru certificarea performanţei energetice şi auditul energetic al clădirilor, Cheltuieli pentru proiectare cf HG 907, Cheltuieli pentru asistență tehnică din partea proiectantului, Cheltuieli cu plata diriginților de șantier</w:t>
            </w:r>
          </w:p>
          <w:p w14:paraId="39AA9749" w14:textId="77777777" w:rsidR="002033CC" w:rsidRPr="000042F6" w:rsidRDefault="00D833BA" w:rsidP="00C951A9">
            <w:pPr>
              <w:tabs>
                <w:tab w:val="left" w:pos="1530"/>
                <w:tab w:val="left" w:pos="2340"/>
              </w:tabs>
              <w:spacing w:before="120" w:after="120"/>
              <w:jc w:val="both"/>
              <w:rPr>
                <w:rFonts w:ascii="Montserrat" w:eastAsia="Times New Roman" w:hAnsi="Montserrat"/>
                <w:bCs/>
                <w:sz w:val="20"/>
                <w:szCs w:val="20"/>
              </w:rPr>
            </w:pPr>
            <w:r w:rsidRPr="000042F6">
              <w:rPr>
                <w:rFonts w:ascii="Montserrat" w:eastAsia="Times New Roman" w:hAnsi="Montserrat"/>
                <w:bCs/>
                <w:sz w:val="20"/>
                <w:szCs w:val="20"/>
              </w:rPr>
              <w:t>-</w:t>
            </w:r>
            <w:r w:rsidR="002033CC" w:rsidRPr="000042F6">
              <w:rPr>
                <w:rFonts w:ascii="Montserrat" w:eastAsia="Times New Roman" w:hAnsi="Montserrat"/>
                <w:bCs/>
                <w:sz w:val="20"/>
                <w:szCs w:val="20"/>
              </w:rPr>
              <w:t>Etc.</w:t>
            </w:r>
          </w:p>
        </w:tc>
        <w:tc>
          <w:tcPr>
            <w:tcW w:w="1616" w:type="dxa"/>
            <w:vAlign w:val="center"/>
          </w:tcPr>
          <w:p w14:paraId="607A9E63" w14:textId="77777777" w:rsidR="002033CC" w:rsidRPr="000042F6" w:rsidRDefault="002033CC" w:rsidP="00EF7EA8">
            <w:pPr>
              <w:jc w:val="center"/>
              <w:rPr>
                <w:rFonts w:ascii="Montserrat" w:eastAsia="Times New Roman" w:hAnsi="Montserrat" w:cs="Arial"/>
                <w:color w:val="000000"/>
                <w:sz w:val="20"/>
                <w:szCs w:val="20"/>
              </w:rPr>
            </w:pPr>
            <w:r w:rsidRPr="000042F6">
              <w:rPr>
                <w:rFonts w:ascii="Montserrat" w:eastAsia="Times New Roman" w:hAnsi="Montserrat" w:cs="Arial"/>
                <w:color w:val="000000"/>
                <w:sz w:val="20"/>
                <w:szCs w:val="20"/>
              </w:rPr>
              <w:t>CHELTUIELI SUB FORM</w:t>
            </w:r>
            <w:r w:rsidR="00C663C3">
              <w:rPr>
                <w:rFonts w:ascii="Montserrat" w:eastAsia="Times New Roman" w:hAnsi="Montserrat" w:cs="Arial"/>
                <w:color w:val="000000"/>
                <w:sz w:val="20"/>
                <w:szCs w:val="20"/>
              </w:rPr>
              <w:t>Ă</w:t>
            </w:r>
            <w:r w:rsidRPr="000042F6">
              <w:rPr>
                <w:rFonts w:ascii="Montserrat" w:eastAsia="Times New Roman" w:hAnsi="Montserrat" w:cs="Arial"/>
                <w:color w:val="000000"/>
                <w:sz w:val="20"/>
                <w:szCs w:val="20"/>
              </w:rPr>
              <w:t xml:space="preserve"> DE RATE FORFETARE</w:t>
            </w:r>
          </w:p>
        </w:tc>
        <w:tc>
          <w:tcPr>
            <w:tcW w:w="2975" w:type="dxa"/>
          </w:tcPr>
          <w:p w14:paraId="5B1B381F" w14:textId="77777777" w:rsidR="002033CC" w:rsidRPr="000042F6" w:rsidRDefault="002033CC" w:rsidP="008175AF">
            <w:pPr>
              <w:spacing w:after="0" w:line="240" w:lineRule="auto"/>
              <w:jc w:val="both"/>
              <w:rPr>
                <w:rFonts w:ascii="Montserrat" w:eastAsia="Times New Roman" w:hAnsi="Montserrat" w:cs="Arial"/>
                <w:color w:val="000000"/>
                <w:sz w:val="20"/>
                <w:szCs w:val="20"/>
              </w:rPr>
            </w:pPr>
            <w:r w:rsidRPr="000042F6">
              <w:rPr>
                <w:rFonts w:ascii="Montserrat" w:eastAsia="Times New Roman" w:hAnsi="Montserrat" w:cs="Arial"/>
                <w:sz w:val="20"/>
                <w:szCs w:val="20"/>
              </w:rPr>
              <w:t>Cheltuieli indirecte conform art. 54 lit.</w:t>
            </w:r>
            <w:r w:rsidR="00421BE2" w:rsidRPr="000042F6">
              <w:rPr>
                <w:rFonts w:ascii="Montserrat" w:eastAsia="Times New Roman" w:hAnsi="Montserrat" w:cs="Arial"/>
                <w:sz w:val="20"/>
                <w:szCs w:val="20"/>
              </w:rPr>
              <w:t xml:space="preserve"> </w:t>
            </w:r>
            <w:r w:rsidRPr="000042F6">
              <w:rPr>
                <w:rFonts w:ascii="Montserrat" w:eastAsia="Times New Roman" w:hAnsi="Montserrat" w:cs="Arial"/>
                <w:sz w:val="20"/>
                <w:szCs w:val="20"/>
              </w:rPr>
              <w:t>a RDC 1060/2021</w:t>
            </w:r>
          </w:p>
        </w:tc>
        <w:tc>
          <w:tcPr>
            <w:tcW w:w="1277" w:type="dxa"/>
          </w:tcPr>
          <w:p w14:paraId="3E44D647" w14:textId="77777777" w:rsidR="00CA134F" w:rsidRPr="000042F6" w:rsidRDefault="00CA134F" w:rsidP="00CA134F">
            <w:pPr>
              <w:spacing w:before="120" w:after="120" w:line="240" w:lineRule="auto"/>
              <w:jc w:val="center"/>
              <w:rPr>
                <w:rFonts w:ascii="Montserrat" w:hAnsi="Montserrat" w:cs="Calibri"/>
                <w:b/>
                <w:sz w:val="18"/>
                <w:szCs w:val="18"/>
              </w:rPr>
            </w:pPr>
            <w:r>
              <w:rPr>
                <w:rFonts w:ascii="Montserrat" w:hAnsi="Montserrat" w:cs="Calibri"/>
                <w:b/>
                <w:sz w:val="18"/>
                <w:szCs w:val="18"/>
              </w:rPr>
              <w:t xml:space="preserve">S / </w:t>
            </w:r>
            <w:r w:rsidRPr="000042F6">
              <w:rPr>
                <w:rFonts w:ascii="Montserrat" w:hAnsi="Montserrat" w:cs="Calibri"/>
                <w:b/>
                <w:sz w:val="18"/>
                <w:szCs w:val="18"/>
              </w:rPr>
              <w:t>LP</w:t>
            </w:r>
          </w:p>
          <w:p w14:paraId="71DD3389" w14:textId="77777777" w:rsidR="00577370" w:rsidRPr="000042F6" w:rsidRDefault="00577370" w:rsidP="00577370">
            <w:pPr>
              <w:spacing w:before="120" w:after="120" w:line="240" w:lineRule="auto"/>
              <w:jc w:val="center"/>
              <w:rPr>
                <w:rFonts w:ascii="Montserrat" w:hAnsi="Montserrat" w:cs="Calibri"/>
                <w:b/>
                <w:sz w:val="18"/>
                <w:szCs w:val="18"/>
              </w:rPr>
            </w:pPr>
            <w:r w:rsidRPr="000042F6">
              <w:rPr>
                <w:rFonts w:ascii="Montserrat" w:hAnsi="Montserrat" w:cs="Calibri"/>
                <w:b/>
                <w:sz w:val="18"/>
                <w:szCs w:val="18"/>
              </w:rPr>
              <w:t>(Etapa 2)</w:t>
            </w:r>
          </w:p>
          <w:p w14:paraId="4E0F157D" w14:textId="77777777" w:rsidR="002033CC" w:rsidRPr="000042F6" w:rsidRDefault="002033CC" w:rsidP="004F5F19">
            <w:pPr>
              <w:spacing w:before="120" w:after="120" w:line="240" w:lineRule="auto"/>
              <w:jc w:val="center"/>
              <w:rPr>
                <w:rFonts w:ascii="Montserrat" w:hAnsi="Montserrat" w:cs="Calibri"/>
                <w:b/>
                <w:sz w:val="18"/>
                <w:szCs w:val="18"/>
              </w:rPr>
            </w:pPr>
          </w:p>
          <w:p w14:paraId="33B84D07" w14:textId="77777777" w:rsidR="00577370" w:rsidRPr="000042F6" w:rsidRDefault="00577370" w:rsidP="00DC44B9">
            <w:pPr>
              <w:spacing w:before="120" w:after="120" w:line="240" w:lineRule="auto"/>
              <w:jc w:val="center"/>
              <w:rPr>
                <w:rFonts w:ascii="Montserrat" w:eastAsia="Times New Roman" w:hAnsi="Montserrat" w:cs="Arial"/>
                <w:sz w:val="20"/>
                <w:szCs w:val="20"/>
              </w:rPr>
            </w:pPr>
          </w:p>
        </w:tc>
      </w:tr>
    </w:tbl>
    <w:p w14:paraId="1EE223E3" w14:textId="77777777" w:rsidR="00E5140C" w:rsidRPr="00C45098" w:rsidRDefault="00E5140C" w:rsidP="00E5140C">
      <w:pPr>
        <w:spacing w:line="276" w:lineRule="auto"/>
        <w:jc w:val="center"/>
        <w:rPr>
          <w:rFonts w:ascii="Montserrat" w:hAnsi="Montserrat" w:cs="Calibri"/>
        </w:rPr>
      </w:pPr>
    </w:p>
    <w:sectPr w:rsidR="00E5140C" w:rsidRPr="00C45098" w:rsidSect="002E25ED">
      <w:headerReference w:type="default" r:id="rId8"/>
      <w:footerReference w:type="default" r:id="rId9"/>
      <w:headerReference w:type="first" r:id="rId10"/>
      <w:footerReference w:type="first" r:id="rId1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32645" w14:textId="77777777" w:rsidR="00D86061" w:rsidRPr="000042F6" w:rsidRDefault="00D86061" w:rsidP="00E940F7">
      <w:pPr>
        <w:spacing w:after="0" w:line="240" w:lineRule="auto"/>
      </w:pPr>
      <w:r w:rsidRPr="000042F6">
        <w:separator/>
      </w:r>
    </w:p>
  </w:endnote>
  <w:endnote w:type="continuationSeparator" w:id="0">
    <w:p w14:paraId="20967EAC" w14:textId="77777777" w:rsidR="00D86061" w:rsidRPr="000042F6" w:rsidRDefault="00D86061" w:rsidP="00E940F7">
      <w:pPr>
        <w:spacing w:after="0" w:line="240" w:lineRule="auto"/>
      </w:pPr>
      <w:r w:rsidRPr="000042F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lito">
    <w:altName w:val="Cambria"/>
    <w:charset w:val="00"/>
    <w:family w:val="swiss"/>
    <w:pitch w:val="variable"/>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583C1" w14:textId="77777777" w:rsidR="00154FFB" w:rsidRPr="000042F6" w:rsidRDefault="00154FFB">
    <w:pPr>
      <w:pStyle w:val="Footer"/>
    </w:pPr>
    <w:r w:rsidRPr="000042F6">
      <w:fldChar w:fldCharType="begin"/>
    </w:r>
    <w:r w:rsidRPr="000042F6">
      <w:instrText xml:space="preserve"> PAGE   \* MERGEFORMAT </w:instrText>
    </w:r>
    <w:r w:rsidRPr="000042F6">
      <w:fldChar w:fldCharType="separate"/>
    </w:r>
    <w:r w:rsidR="001A20B7" w:rsidRPr="000042F6">
      <w:t>9</w:t>
    </w:r>
    <w:r w:rsidRPr="000042F6">
      <w:fldChar w:fldCharType="end"/>
    </w:r>
  </w:p>
  <w:p w14:paraId="4ABC4D38" w14:textId="3940A91E" w:rsidR="00A56ED9" w:rsidRPr="000042F6" w:rsidRDefault="00E96C67" w:rsidP="00A56ED9">
    <w:pPr>
      <w:pStyle w:val="Footer"/>
      <w:jc w:val="right"/>
    </w:pPr>
    <w:r w:rsidRPr="000042F6">
      <w:rPr>
        <w:noProof/>
      </w:rPr>
      <w:drawing>
        <wp:inline distT="0" distB="0" distL="0" distR="0" wp14:anchorId="3D8E9855" wp14:editId="3263C9C7">
          <wp:extent cx="5753100" cy="247650"/>
          <wp:effectExtent l="0" t="0" r="0" b="0"/>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247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1B269" w14:textId="77777777" w:rsidR="00154FFB" w:rsidRPr="000042F6" w:rsidRDefault="00154FFB">
    <w:pPr>
      <w:pStyle w:val="Footer"/>
    </w:pPr>
    <w:r w:rsidRPr="000042F6">
      <w:fldChar w:fldCharType="begin"/>
    </w:r>
    <w:r w:rsidRPr="000042F6">
      <w:instrText xml:space="preserve"> PAGE   \* MERGEFORMAT </w:instrText>
    </w:r>
    <w:r w:rsidRPr="000042F6">
      <w:fldChar w:fldCharType="separate"/>
    </w:r>
    <w:r w:rsidR="001A20B7" w:rsidRPr="000042F6">
      <w:t>1</w:t>
    </w:r>
    <w:r w:rsidRPr="000042F6">
      <w:fldChar w:fldCharType="end"/>
    </w:r>
  </w:p>
  <w:p w14:paraId="1FF6508C" w14:textId="25574665" w:rsidR="007C59A6" w:rsidRPr="000042F6" w:rsidRDefault="00E96C67" w:rsidP="004D5534">
    <w:pPr>
      <w:pStyle w:val="Footer"/>
      <w:jc w:val="right"/>
    </w:pPr>
    <w:r w:rsidRPr="000042F6">
      <w:rPr>
        <w:noProof/>
      </w:rPr>
      <w:drawing>
        <wp:inline distT="0" distB="0" distL="0" distR="0" wp14:anchorId="44E203A0" wp14:editId="3BBEE4AB">
          <wp:extent cx="5753100" cy="247650"/>
          <wp:effectExtent l="0" t="0" r="0" b="0"/>
          <wp:docPr id="2"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38116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247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584F4" w14:textId="77777777" w:rsidR="00D86061" w:rsidRPr="000042F6" w:rsidRDefault="00D86061" w:rsidP="00E940F7">
      <w:pPr>
        <w:spacing w:after="0" w:line="240" w:lineRule="auto"/>
      </w:pPr>
      <w:r w:rsidRPr="000042F6">
        <w:separator/>
      </w:r>
    </w:p>
  </w:footnote>
  <w:footnote w:type="continuationSeparator" w:id="0">
    <w:p w14:paraId="695DA8A0" w14:textId="77777777" w:rsidR="00D86061" w:rsidRPr="000042F6" w:rsidRDefault="00D86061" w:rsidP="00E940F7">
      <w:pPr>
        <w:spacing w:after="0" w:line="240" w:lineRule="auto"/>
      </w:pPr>
      <w:r w:rsidRPr="000042F6">
        <w:continuationSeparator/>
      </w:r>
    </w:p>
  </w:footnote>
  <w:footnote w:id="1">
    <w:p w14:paraId="2DB1E9FE" w14:textId="77777777" w:rsidR="002033CC" w:rsidRPr="006C79AD" w:rsidRDefault="002033CC" w:rsidP="002033CC">
      <w:pPr>
        <w:pStyle w:val="FootnoteText"/>
        <w:rPr>
          <w:sz w:val="18"/>
          <w:szCs w:val="18"/>
        </w:rPr>
      </w:pPr>
      <w:r w:rsidRPr="000042F6">
        <w:rPr>
          <w:rStyle w:val="FootnoteReference"/>
          <w:sz w:val="18"/>
          <w:szCs w:val="18"/>
        </w:rPr>
        <w:footnoteRef/>
      </w:r>
      <w:r w:rsidR="008C1415">
        <w:rPr>
          <w:sz w:val="18"/>
          <w:szCs w:val="18"/>
        </w:rPr>
        <w:t xml:space="preserve"> Solicitant IMM (S) /</w:t>
      </w:r>
      <w:r w:rsidRPr="000042F6">
        <w:rPr>
          <w:sz w:val="18"/>
          <w:szCs w:val="18"/>
        </w:rPr>
        <w:t xml:space="preserve"> Lider de parteneriat (LP) sau Partener: Organizație publică de cercetare (PCD) sau</w:t>
      </w:r>
      <w:r w:rsidR="005E477C" w:rsidRPr="000042F6">
        <w:rPr>
          <w:sz w:val="18"/>
          <w:szCs w:val="18"/>
        </w:rPr>
        <w:t xml:space="preserve"> Partener:</w:t>
      </w:r>
      <w:r w:rsidRPr="000042F6">
        <w:rPr>
          <w:sz w:val="18"/>
          <w:szCs w:val="18"/>
        </w:rPr>
        <w:t xml:space="preserve"> Întreprindere Mare (PIM)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2B7F3" w14:textId="77777777" w:rsidR="00A56ED9" w:rsidRPr="000042F6" w:rsidRDefault="00A56ED9" w:rsidP="00A56ED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2CF6A" w14:textId="6F4B6432" w:rsidR="00A56ED9" w:rsidRPr="000042F6" w:rsidRDefault="00E96C67" w:rsidP="00A56ED9">
    <w:pPr>
      <w:pStyle w:val="Header"/>
      <w:jc w:val="center"/>
    </w:pPr>
    <w:r w:rsidRPr="000042F6">
      <w:rPr>
        <w:noProof/>
      </w:rPr>
      <w:drawing>
        <wp:inline distT="0" distB="0" distL="0" distR="0" wp14:anchorId="2276DBFB" wp14:editId="6943F643">
          <wp:extent cx="6838950" cy="9429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942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3608A"/>
    <w:multiLevelType w:val="multilevel"/>
    <w:tmpl w:val="8AA68C2C"/>
    <w:lvl w:ilvl="0">
      <w:start w:val="1"/>
      <w:numFmt w:val="decimal"/>
      <w:lvlText w:val="%1."/>
      <w:lvlJc w:val="left"/>
      <w:pPr>
        <w:ind w:left="422" w:hanging="360"/>
      </w:pPr>
      <w:rPr>
        <w:rFonts w:ascii="Calibri" w:hAnsi="Calibri" w:hint="default"/>
        <w:sz w:val="22"/>
        <w:u w:val="none"/>
      </w:rPr>
    </w:lvl>
    <w:lvl w:ilvl="1">
      <w:start w:val="3"/>
      <w:numFmt w:val="decimal"/>
      <w:isLgl/>
      <w:lvlText w:val="%1.%2"/>
      <w:lvlJc w:val="left"/>
      <w:pPr>
        <w:ind w:left="422" w:hanging="360"/>
      </w:pPr>
      <w:rPr>
        <w:rFonts w:hint="default"/>
      </w:rPr>
    </w:lvl>
    <w:lvl w:ilvl="2">
      <w:start w:val="1"/>
      <w:numFmt w:val="decimal"/>
      <w:isLgl/>
      <w:lvlText w:val="%1.%2.%3"/>
      <w:lvlJc w:val="left"/>
      <w:pPr>
        <w:ind w:left="782" w:hanging="720"/>
      </w:pPr>
      <w:rPr>
        <w:rFonts w:hint="default"/>
      </w:rPr>
    </w:lvl>
    <w:lvl w:ilvl="3">
      <w:start w:val="1"/>
      <w:numFmt w:val="decimal"/>
      <w:isLgl/>
      <w:lvlText w:val="%1.%2.%3.%4"/>
      <w:lvlJc w:val="left"/>
      <w:pPr>
        <w:ind w:left="782" w:hanging="720"/>
      </w:pPr>
      <w:rPr>
        <w:rFonts w:hint="default"/>
      </w:rPr>
    </w:lvl>
    <w:lvl w:ilvl="4">
      <w:start w:val="1"/>
      <w:numFmt w:val="decimal"/>
      <w:isLgl/>
      <w:lvlText w:val="%1.%2.%3.%4.%5"/>
      <w:lvlJc w:val="left"/>
      <w:pPr>
        <w:ind w:left="1142" w:hanging="1080"/>
      </w:pPr>
      <w:rPr>
        <w:rFonts w:hint="default"/>
      </w:rPr>
    </w:lvl>
    <w:lvl w:ilvl="5">
      <w:start w:val="1"/>
      <w:numFmt w:val="decimal"/>
      <w:isLgl/>
      <w:lvlText w:val="%1.%2.%3.%4.%5.%6"/>
      <w:lvlJc w:val="left"/>
      <w:pPr>
        <w:ind w:left="1142" w:hanging="1080"/>
      </w:pPr>
      <w:rPr>
        <w:rFonts w:hint="default"/>
      </w:rPr>
    </w:lvl>
    <w:lvl w:ilvl="6">
      <w:start w:val="1"/>
      <w:numFmt w:val="decimal"/>
      <w:isLgl/>
      <w:lvlText w:val="%1.%2.%3.%4.%5.%6.%7"/>
      <w:lvlJc w:val="left"/>
      <w:pPr>
        <w:ind w:left="1502" w:hanging="1440"/>
      </w:pPr>
      <w:rPr>
        <w:rFonts w:hint="default"/>
      </w:rPr>
    </w:lvl>
    <w:lvl w:ilvl="7">
      <w:start w:val="1"/>
      <w:numFmt w:val="decimal"/>
      <w:isLgl/>
      <w:lvlText w:val="%1.%2.%3.%4.%5.%6.%7.%8"/>
      <w:lvlJc w:val="left"/>
      <w:pPr>
        <w:ind w:left="1502" w:hanging="1440"/>
      </w:pPr>
      <w:rPr>
        <w:rFonts w:hint="default"/>
      </w:rPr>
    </w:lvl>
    <w:lvl w:ilvl="8">
      <w:start w:val="1"/>
      <w:numFmt w:val="decimal"/>
      <w:isLgl/>
      <w:lvlText w:val="%1.%2.%3.%4.%5.%6.%7.%8.%9"/>
      <w:lvlJc w:val="left"/>
      <w:pPr>
        <w:ind w:left="1862" w:hanging="1800"/>
      </w:pPr>
      <w:rPr>
        <w:rFonts w:hint="default"/>
      </w:rPr>
    </w:lvl>
  </w:abstractNum>
  <w:abstractNum w:abstractNumId="1" w15:restartNumberingAfterBreak="0">
    <w:nsid w:val="12987E51"/>
    <w:multiLevelType w:val="multilevel"/>
    <w:tmpl w:val="8AA68C2C"/>
    <w:lvl w:ilvl="0">
      <w:start w:val="1"/>
      <w:numFmt w:val="decimal"/>
      <w:lvlText w:val="%1."/>
      <w:lvlJc w:val="left"/>
      <w:pPr>
        <w:ind w:left="422" w:hanging="360"/>
      </w:pPr>
      <w:rPr>
        <w:rFonts w:ascii="Calibri" w:hAnsi="Calibri" w:hint="default"/>
        <w:sz w:val="22"/>
        <w:u w:val="none"/>
      </w:rPr>
    </w:lvl>
    <w:lvl w:ilvl="1">
      <w:start w:val="3"/>
      <w:numFmt w:val="decimal"/>
      <w:isLgl/>
      <w:lvlText w:val="%1.%2"/>
      <w:lvlJc w:val="left"/>
      <w:pPr>
        <w:ind w:left="422" w:hanging="360"/>
      </w:pPr>
      <w:rPr>
        <w:rFonts w:hint="default"/>
      </w:rPr>
    </w:lvl>
    <w:lvl w:ilvl="2">
      <w:start w:val="1"/>
      <w:numFmt w:val="decimal"/>
      <w:isLgl/>
      <w:lvlText w:val="%1.%2.%3"/>
      <w:lvlJc w:val="left"/>
      <w:pPr>
        <w:ind w:left="782" w:hanging="720"/>
      </w:pPr>
      <w:rPr>
        <w:rFonts w:hint="default"/>
      </w:rPr>
    </w:lvl>
    <w:lvl w:ilvl="3">
      <w:start w:val="1"/>
      <w:numFmt w:val="decimal"/>
      <w:isLgl/>
      <w:lvlText w:val="%1.%2.%3.%4"/>
      <w:lvlJc w:val="left"/>
      <w:pPr>
        <w:ind w:left="782" w:hanging="720"/>
      </w:pPr>
      <w:rPr>
        <w:rFonts w:hint="default"/>
      </w:rPr>
    </w:lvl>
    <w:lvl w:ilvl="4">
      <w:start w:val="1"/>
      <w:numFmt w:val="decimal"/>
      <w:isLgl/>
      <w:lvlText w:val="%1.%2.%3.%4.%5"/>
      <w:lvlJc w:val="left"/>
      <w:pPr>
        <w:ind w:left="1142" w:hanging="1080"/>
      </w:pPr>
      <w:rPr>
        <w:rFonts w:hint="default"/>
      </w:rPr>
    </w:lvl>
    <w:lvl w:ilvl="5">
      <w:start w:val="1"/>
      <w:numFmt w:val="decimal"/>
      <w:isLgl/>
      <w:lvlText w:val="%1.%2.%3.%4.%5.%6"/>
      <w:lvlJc w:val="left"/>
      <w:pPr>
        <w:ind w:left="1142" w:hanging="1080"/>
      </w:pPr>
      <w:rPr>
        <w:rFonts w:hint="default"/>
      </w:rPr>
    </w:lvl>
    <w:lvl w:ilvl="6">
      <w:start w:val="1"/>
      <w:numFmt w:val="decimal"/>
      <w:isLgl/>
      <w:lvlText w:val="%1.%2.%3.%4.%5.%6.%7"/>
      <w:lvlJc w:val="left"/>
      <w:pPr>
        <w:ind w:left="1502" w:hanging="1440"/>
      </w:pPr>
      <w:rPr>
        <w:rFonts w:hint="default"/>
      </w:rPr>
    </w:lvl>
    <w:lvl w:ilvl="7">
      <w:start w:val="1"/>
      <w:numFmt w:val="decimal"/>
      <w:isLgl/>
      <w:lvlText w:val="%1.%2.%3.%4.%5.%6.%7.%8"/>
      <w:lvlJc w:val="left"/>
      <w:pPr>
        <w:ind w:left="1502" w:hanging="1440"/>
      </w:pPr>
      <w:rPr>
        <w:rFonts w:hint="default"/>
      </w:rPr>
    </w:lvl>
    <w:lvl w:ilvl="8">
      <w:start w:val="1"/>
      <w:numFmt w:val="decimal"/>
      <w:isLgl/>
      <w:lvlText w:val="%1.%2.%3.%4.%5.%6.%7.%8.%9"/>
      <w:lvlJc w:val="left"/>
      <w:pPr>
        <w:ind w:left="1862" w:hanging="1800"/>
      </w:pPr>
      <w:rPr>
        <w:rFonts w:hint="default"/>
      </w:rPr>
    </w:lvl>
  </w:abstractNum>
  <w:abstractNum w:abstractNumId="2" w15:restartNumberingAfterBreak="0">
    <w:nsid w:val="1BC75DA1"/>
    <w:multiLevelType w:val="hybridMultilevel"/>
    <w:tmpl w:val="1F66EE88"/>
    <w:lvl w:ilvl="0" w:tplc="FFFFFFFF">
      <w:start w:val="1"/>
      <w:numFmt w:val="decimal"/>
      <w:lvlText w:val="%1."/>
      <w:lvlJc w:val="left"/>
      <w:pPr>
        <w:ind w:left="720" w:hanging="360"/>
      </w:pPr>
      <w:rPr>
        <w:rFonts w:hint="default"/>
        <w:b/>
        <w:bCs/>
      </w:rPr>
    </w:lvl>
    <w:lvl w:ilvl="1" w:tplc="FFFFFFFF">
      <w:start w:val="1"/>
      <w:numFmt w:val="upperRoman"/>
      <w:lvlText w:val="%2."/>
      <w:lvlJc w:val="right"/>
      <w:pPr>
        <w:ind w:left="1440" w:hanging="360"/>
      </w:pPr>
    </w:lvl>
    <w:lvl w:ilvl="2" w:tplc="FFFFFFFF">
      <w:start w:val="1"/>
      <w:numFmt w:val="lowerLetter"/>
      <w:lvlText w:val="%3)"/>
      <w:lvlJc w:val="left"/>
      <w:pPr>
        <w:ind w:left="1440" w:hanging="360"/>
      </w:pPr>
    </w:lvl>
    <w:lvl w:ilvl="3" w:tplc="FFFFFFFF">
      <w:start w:val="1"/>
      <w:numFmt w:val="bullet"/>
      <w:lvlText w:val=""/>
      <w:lvlJc w:val="left"/>
      <w:pPr>
        <w:ind w:left="1776" w:hanging="360"/>
      </w:pPr>
      <w:rPr>
        <w:rFonts w:ascii="Symbol" w:hAnsi="Symbol" w:hint="default"/>
      </w:rPr>
    </w:lvl>
    <w:lvl w:ilvl="4" w:tplc="FFFFFFFF">
      <w:start w:val="1"/>
      <w:numFmt w:val="lowerRoman"/>
      <w:lvlText w:val="%5."/>
      <w:lvlJc w:val="left"/>
      <w:pPr>
        <w:ind w:left="2340" w:hanging="720"/>
      </w:pPr>
      <w:rPr>
        <w:rFonts w:hint="default"/>
        <w:b/>
        <w:bCs/>
        <w:i w:val="0"/>
      </w:rPr>
    </w:lvl>
    <w:lvl w:ilvl="5" w:tplc="FFFFFFFF">
      <w:start w:val="1"/>
      <w:numFmt w:val="lowerLetter"/>
      <w:lvlText w:val="(%6)"/>
      <w:lvlJc w:val="left"/>
      <w:pPr>
        <w:ind w:left="4860" w:hanging="720"/>
      </w:pPr>
      <w:rPr>
        <w:rFonts w:ascii="Calibri" w:eastAsia="Calibri" w:hAnsi="Calibri" w:cs="Times New Roman"/>
      </w:rPr>
    </w:lvl>
    <w:lvl w:ilvl="6" w:tplc="0418001B">
      <w:start w:val="1"/>
      <w:numFmt w:val="lowerRoman"/>
      <w:lvlText w:val="%7."/>
      <w:lvlJc w:val="right"/>
      <w:pPr>
        <w:ind w:left="5040" w:hanging="360"/>
      </w:pPr>
    </w:lvl>
    <w:lvl w:ilvl="7" w:tplc="82EC0C9A">
      <w:start w:val="1"/>
      <w:numFmt w:val="lowerLetter"/>
      <w:lvlText w:val="%8."/>
      <w:lvlJc w:val="left"/>
      <w:pPr>
        <w:ind w:left="5760" w:hanging="360"/>
      </w:pPr>
      <w:rPr>
        <w:rFonts w:hint="default"/>
        <w:b/>
        <w:i w:val="0"/>
      </w:rPr>
    </w:lvl>
    <w:lvl w:ilvl="8" w:tplc="FFFFFFFF" w:tentative="1">
      <w:start w:val="1"/>
      <w:numFmt w:val="lowerRoman"/>
      <w:lvlText w:val="%9."/>
      <w:lvlJc w:val="right"/>
      <w:pPr>
        <w:ind w:left="6480" w:hanging="180"/>
      </w:pPr>
    </w:lvl>
  </w:abstractNum>
  <w:abstractNum w:abstractNumId="3" w15:restartNumberingAfterBreak="0">
    <w:nsid w:val="21AA3596"/>
    <w:multiLevelType w:val="hybridMultilevel"/>
    <w:tmpl w:val="5F86FED4"/>
    <w:lvl w:ilvl="0" w:tplc="9B3E3258">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E83538"/>
    <w:multiLevelType w:val="hybridMultilevel"/>
    <w:tmpl w:val="2B98ADF8"/>
    <w:lvl w:ilvl="0" w:tplc="C4D47D74">
      <w:start w:val="1"/>
      <w:numFmt w:val="decimal"/>
      <w:lvlText w:val="%1."/>
      <w:lvlJc w:val="left"/>
      <w:pPr>
        <w:ind w:left="422" w:hanging="360"/>
      </w:pPr>
      <w:rPr>
        <w:rFonts w:hint="default"/>
        <w:b/>
      </w:rPr>
    </w:lvl>
    <w:lvl w:ilvl="1" w:tplc="04090019" w:tentative="1">
      <w:start w:val="1"/>
      <w:numFmt w:val="lowerLetter"/>
      <w:lvlText w:val="%2."/>
      <w:lvlJc w:val="left"/>
      <w:pPr>
        <w:ind w:left="1142" w:hanging="360"/>
      </w:pPr>
    </w:lvl>
    <w:lvl w:ilvl="2" w:tplc="0409001B" w:tentative="1">
      <w:start w:val="1"/>
      <w:numFmt w:val="lowerRoman"/>
      <w:lvlText w:val="%3."/>
      <w:lvlJc w:val="right"/>
      <w:pPr>
        <w:ind w:left="1862" w:hanging="180"/>
      </w:pPr>
    </w:lvl>
    <w:lvl w:ilvl="3" w:tplc="0409000F" w:tentative="1">
      <w:start w:val="1"/>
      <w:numFmt w:val="decimal"/>
      <w:lvlText w:val="%4."/>
      <w:lvlJc w:val="left"/>
      <w:pPr>
        <w:ind w:left="2582" w:hanging="360"/>
      </w:pPr>
    </w:lvl>
    <w:lvl w:ilvl="4" w:tplc="04090019" w:tentative="1">
      <w:start w:val="1"/>
      <w:numFmt w:val="lowerLetter"/>
      <w:lvlText w:val="%5."/>
      <w:lvlJc w:val="left"/>
      <w:pPr>
        <w:ind w:left="3302" w:hanging="360"/>
      </w:pPr>
    </w:lvl>
    <w:lvl w:ilvl="5" w:tplc="0409001B" w:tentative="1">
      <w:start w:val="1"/>
      <w:numFmt w:val="lowerRoman"/>
      <w:lvlText w:val="%6."/>
      <w:lvlJc w:val="right"/>
      <w:pPr>
        <w:ind w:left="4022" w:hanging="180"/>
      </w:pPr>
    </w:lvl>
    <w:lvl w:ilvl="6" w:tplc="0409000F" w:tentative="1">
      <w:start w:val="1"/>
      <w:numFmt w:val="decimal"/>
      <w:lvlText w:val="%7."/>
      <w:lvlJc w:val="left"/>
      <w:pPr>
        <w:ind w:left="4742" w:hanging="360"/>
      </w:pPr>
    </w:lvl>
    <w:lvl w:ilvl="7" w:tplc="04090019" w:tentative="1">
      <w:start w:val="1"/>
      <w:numFmt w:val="lowerLetter"/>
      <w:lvlText w:val="%8."/>
      <w:lvlJc w:val="left"/>
      <w:pPr>
        <w:ind w:left="5462" w:hanging="360"/>
      </w:pPr>
    </w:lvl>
    <w:lvl w:ilvl="8" w:tplc="0409001B" w:tentative="1">
      <w:start w:val="1"/>
      <w:numFmt w:val="lowerRoman"/>
      <w:lvlText w:val="%9."/>
      <w:lvlJc w:val="right"/>
      <w:pPr>
        <w:ind w:left="6182" w:hanging="180"/>
      </w:pPr>
    </w:lvl>
  </w:abstractNum>
  <w:abstractNum w:abstractNumId="6" w15:restartNumberingAfterBreak="0">
    <w:nsid w:val="6C09680D"/>
    <w:multiLevelType w:val="hybridMultilevel"/>
    <w:tmpl w:val="09C2D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6E463E"/>
    <w:multiLevelType w:val="multilevel"/>
    <w:tmpl w:val="8AA68C2C"/>
    <w:lvl w:ilvl="0">
      <w:start w:val="1"/>
      <w:numFmt w:val="decimal"/>
      <w:lvlText w:val="%1."/>
      <w:lvlJc w:val="left"/>
      <w:pPr>
        <w:ind w:left="422" w:hanging="360"/>
      </w:pPr>
      <w:rPr>
        <w:rFonts w:ascii="Calibri" w:hAnsi="Calibri" w:hint="default"/>
        <w:sz w:val="22"/>
        <w:u w:val="none"/>
      </w:rPr>
    </w:lvl>
    <w:lvl w:ilvl="1">
      <w:start w:val="3"/>
      <w:numFmt w:val="decimal"/>
      <w:isLgl/>
      <w:lvlText w:val="%1.%2"/>
      <w:lvlJc w:val="left"/>
      <w:pPr>
        <w:ind w:left="422" w:hanging="360"/>
      </w:pPr>
      <w:rPr>
        <w:rFonts w:hint="default"/>
      </w:rPr>
    </w:lvl>
    <w:lvl w:ilvl="2">
      <w:start w:val="1"/>
      <w:numFmt w:val="decimal"/>
      <w:isLgl/>
      <w:lvlText w:val="%1.%2.%3"/>
      <w:lvlJc w:val="left"/>
      <w:pPr>
        <w:ind w:left="782" w:hanging="720"/>
      </w:pPr>
      <w:rPr>
        <w:rFonts w:hint="default"/>
      </w:rPr>
    </w:lvl>
    <w:lvl w:ilvl="3">
      <w:start w:val="1"/>
      <w:numFmt w:val="decimal"/>
      <w:isLgl/>
      <w:lvlText w:val="%1.%2.%3.%4"/>
      <w:lvlJc w:val="left"/>
      <w:pPr>
        <w:ind w:left="782" w:hanging="720"/>
      </w:pPr>
      <w:rPr>
        <w:rFonts w:hint="default"/>
      </w:rPr>
    </w:lvl>
    <w:lvl w:ilvl="4">
      <w:start w:val="1"/>
      <w:numFmt w:val="decimal"/>
      <w:isLgl/>
      <w:lvlText w:val="%1.%2.%3.%4.%5"/>
      <w:lvlJc w:val="left"/>
      <w:pPr>
        <w:ind w:left="1142" w:hanging="1080"/>
      </w:pPr>
      <w:rPr>
        <w:rFonts w:hint="default"/>
      </w:rPr>
    </w:lvl>
    <w:lvl w:ilvl="5">
      <w:start w:val="1"/>
      <w:numFmt w:val="decimal"/>
      <w:isLgl/>
      <w:lvlText w:val="%1.%2.%3.%4.%5.%6"/>
      <w:lvlJc w:val="left"/>
      <w:pPr>
        <w:ind w:left="1142" w:hanging="1080"/>
      </w:pPr>
      <w:rPr>
        <w:rFonts w:hint="default"/>
      </w:rPr>
    </w:lvl>
    <w:lvl w:ilvl="6">
      <w:start w:val="1"/>
      <w:numFmt w:val="decimal"/>
      <w:isLgl/>
      <w:lvlText w:val="%1.%2.%3.%4.%5.%6.%7"/>
      <w:lvlJc w:val="left"/>
      <w:pPr>
        <w:ind w:left="1502" w:hanging="1440"/>
      </w:pPr>
      <w:rPr>
        <w:rFonts w:hint="default"/>
      </w:rPr>
    </w:lvl>
    <w:lvl w:ilvl="7">
      <w:start w:val="1"/>
      <w:numFmt w:val="decimal"/>
      <w:isLgl/>
      <w:lvlText w:val="%1.%2.%3.%4.%5.%6.%7.%8"/>
      <w:lvlJc w:val="left"/>
      <w:pPr>
        <w:ind w:left="1502" w:hanging="1440"/>
      </w:pPr>
      <w:rPr>
        <w:rFonts w:hint="default"/>
      </w:rPr>
    </w:lvl>
    <w:lvl w:ilvl="8">
      <w:start w:val="1"/>
      <w:numFmt w:val="decimal"/>
      <w:isLgl/>
      <w:lvlText w:val="%1.%2.%3.%4.%5.%6.%7.%8.%9"/>
      <w:lvlJc w:val="left"/>
      <w:pPr>
        <w:ind w:left="1862" w:hanging="1800"/>
      </w:pPr>
      <w:rPr>
        <w:rFonts w:hint="default"/>
      </w:rPr>
    </w:lvl>
  </w:abstractNum>
  <w:abstractNum w:abstractNumId="8" w15:restartNumberingAfterBreak="0">
    <w:nsid w:val="752B48EC"/>
    <w:multiLevelType w:val="hybridMultilevel"/>
    <w:tmpl w:val="1F16D794"/>
    <w:lvl w:ilvl="0" w:tplc="0C78BC6A">
      <w:start w:val="1"/>
      <w:numFmt w:val="decimal"/>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F63DA2">
      <w:start w:val="1"/>
      <w:numFmt w:val="lowerLetter"/>
      <w:lvlText w:val="%4)"/>
      <w:lvlJc w:val="left"/>
      <w:pPr>
        <w:ind w:left="2520" w:hanging="360"/>
      </w:pPr>
      <w:rPr>
        <w:rFonts w:hint="default"/>
      </w:rPr>
    </w:lvl>
    <w:lvl w:ilvl="4" w:tplc="F8882FB2">
      <w:start w:val="4"/>
      <w:numFmt w:val="bullet"/>
      <w:lvlText w:val=""/>
      <w:lvlJc w:val="left"/>
      <w:pPr>
        <w:ind w:left="3240" w:hanging="360"/>
      </w:pPr>
      <w:rPr>
        <w:rFonts w:ascii="Wingdings" w:eastAsia="Times New Roman" w:hAnsi="Wingdings"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852240B"/>
    <w:multiLevelType w:val="hybridMultilevel"/>
    <w:tmpl w:val="DDC09098"/>
    <w:lvl w:ilvl="0" w:tplc="07A6D8A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4201573">
    <w:abstractNumId w:val="6"/>
  </w:num>
  <w:num w:numId="2" w16cid:durableId="915555805">
    <w:abstractNumId w:val="3"/>
  </w:num>
  <w:num w:numId="3" w16cid:durableId="49118499">
    <w:abstractNumId w:val="0"/>
  </w:num>
  <w:num w:numId="4" w16cid:durableId="1763335140">
    <w:abstractNumId w:val="9"/>
  </w:num>
  <w:num w:numId="5" w16cid:durableId="298076503">
    <w:abstractNumId w:val="1"/>
  </w:num>
  <w:num w:numId="6" w16cid:durableId="1416586243">
    <w:abstractNumId w:val="8"/>
  </w:num>
  <w:num w:numId="7" w16cid:durableId="499583653">
    <w:abstractNumId w:val="7"/>
  </w:num>
  <w:num w:numId="8" w16cid:durableId="205410628">
    <w:abstractNumId w:val="2"/>
  </w:num>
  <w:num w:numId="9" w16cid:durableId="1510293110">
    <w:abstractNumId w:val="4"/>
  </w:num>
  <w:num w:numId="10" w16cid:durableId="19395552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186"/>
    <w:rsid w:val="000042F6"/>
    <w:rsid w:val="0001556F"/>
    <w:rsid w:val="00024FA0"/>
    <w:rsid w:val="00047951"/>
    <w:rsid w:val="00060105"/>
    <w:rsid w:val="000746A6"/>
    <w:rsid w:val="0007763B"/>
    <w:rsid w:val="00083EF7"/>
    <w:rsid w:val="000B77FE"/>
    <w:rsid w:val="000C03A1"/>
    <w:rsid w:val="000D0576"/>
    <w:rsid w:val="000E72F0"/>
    <w:rsid w:val="000F0765"/>
    <w:rsid w:val="00114D6B"/>
    <w:rsid w:val="00122ABC"/>
    <w:rsid w:val="00143447"/>
    <w:rsid w:val="00154FFB"/>
    <w:rsid w:val="00155FBE"/>
    <w:rsid w:val="001565FC"/>
    <w:rsid w:val="001640F8"/>
    <w:rsid w:val="00176B0B"/>
    <w:rsid w:val="0019310F"/>
    <w:rsid w:val="001A1B23"/>
    <w:rsid w:val="001A20B7"/>
    <w:rsid w:val="001A6BFB"/>
    <w:rsid w:val="001B24E4"/>
    <w:rsid w:val="001D2C11"/>
    <w:rsid w:val="001D50EF"/>
    <w:rsid w:val="001E1B11"/>
    <w:rsid w:val="001E5906"/>
    <w:rsid w:val="00202708"/>
    <w:rsid w:val="0020302B"/>
    <w:rsid w:val="002033CC"/>
    <w:rsid w:val="0021418B"/>
    <w:rsid w:val="00215510"/>
    <w:rsid w:val="002264C6"/>
    <w:rsid w:val="00263E6A"/>
    <w:rsid w:val="00265D3F"/>
    <w:rsid w:val="00266518"/>
    <w:rsid w:val="00275937"/>
    <w:rsid w:val="00297C74"/>
    <w:rsid w:val="002B325F"/>
    <w:rsid w:val="002D593C"/>
    <w:rsid w:val="002E25ED"/>
    <w:rsid w:val="003058A8"/>
    <w:rsid w:val="00310F53"/>
    <w:rsid w:val="003142E4"/>
    <w:rsid w:val="0031450A"/>
    <w:rsid w:val="00321A09"/>
    <w:rsid w:val="003265EA"/>
    <w:rsid w:val="00335357"/>
    <w:rsid w:val="00340553"/>
    <w:rsid w:val="00344B84"/>
    <w:rsid w:val="0036082A"/>
    <w:rsid w:val="00367A4E"/>
    <w:rsid w:val="00381342"/>
    <w:rsid w:val="00382E6B"/>
    <w:rsid w:val="00383E77"/>
    <w:rsid w:val="003943C5"/>
    <w:rsid w:val="0039541A"/>
    <w:rsid w:val="003A2654"/>
    <w:rsid w:val="003A6549"/>
    <w:rsid w:val="003B34B5"/>
    <w:rsid w:val="003D4AED"/>
    <w:rsid w:val="003E7212"/>
    <w:rsid w:val="003F03F4"/>
    <w:rsid w:val="003F0E52"/>
    <w:rsid w:val="00403FA8"/>
    <w:rsid w:val="004145DE"/>
    <w:rsid w:val="00421BE2"/>
    <w:rsid w:val="00437694"/>
    <w:rsid w:val="00443BEB"/>
    <w:rsid w:val="004534D8"/>
    <w:rsid w:val="004606C3"/>
    <w:rsid w:val="004613FE"/>
    <w:rsid w:val="00471BA1"/>
    <w:rsid w:val="00487C7D"/>
    <w:rsid w:val="004B1ECB"/>
    <w:rsid w:val="004B6980"/>
    <w:rsid w:val="004D5534"/>
    <w:rsid w:val="004E1BB1"/>
    <w:rsid w:val="004F124F"/>
    <w:rsid w:val="004F3186"/>
    <w:rsid w:val="004F5F19"/>
    <w:rsid w:val="004F78EC"/>
    <w:rsid w:val="00504BAE"/>
    <w:rsid w:val="00514A11"/>
    <w:rsid w:val="00533AF2"/>
    <w:rsid w:val="005359CE"/>
    <w:rsid w:val="00536360"/>
    <w:rsid w:val="00536F67"/>
    <w:rsid w:val="00541A2F"/>
    <w:rsid w:val="005554B2"/>
    <w:rsid w:val="00565771"/>
    <w:rsid w:val="00567383"/>
    <w:rsid w:val="00570F39"/>
    <w:rsid w:val="005764C0"/>
    <w:rsid w:val="00577370"/>
    <w:rsid w:val="0058086C"/>
    <w:rsid w:val="0058593F"/>
    <w:rsid w:val="00593176"/>
    <w:rsid w:val="005932F7"/>
    <w:rsid w:val="005B4C28"/>
    <w:rsid w:val="005D7075"/>
    <w:rsid w:val="005E477C"/>
    <w:rsid w:val="005E7E64"/>
    <w:rsid w:val="005F4657"/>
    <w:rsid w:val="005F5EF2"/>
    <w:rsid w:val="00620FDE"/>
    <w:rsid w:val="0063182F"/>
    <w:rsid w:val="006377A1"/>
    <w:rsid w:val="00642CFA"/>
    <w:rsid w:val="00682DD8"/>
    <w:rsid w:val="0068382D"/>
    <w:rsid w:val="006C66B7"/>
    <w:rsid w:val="006C79AD"/>
    <w:rsid w:val="006D68DE"/>
    <w:rsid w:val="006E5F67"/>
    <w:rsid w:val="007464FA"/>
    <w:rsid w:val="00761860"/>
    <w:rsid w:val="0077462A"/>
    <w:rsid w:val="007A1D3D"/>
    <w:rsid w:val="007A6D03"/>
    <w:rsid w:val="007B5C85"/>
    <w:rsid w:val="007B7CBF"/>
    <w:rsid w:val="007C409F"/>
    <w:rsid w:val="007C455F"/>
    <w:rsid w:val="007C59A6"/>
    <w:rsid w:val="007D2E56"/>
    <w:rsid w:val="007F1ACB"/>
    <w:rsid w:val="007F460E"/>
    <w:rsid w:val="007F7719"/>
    <w:rsid w:val="008175AF"/>
    <w:rsid w:val="00817EAD"/>
    <w:rsid w:val="00822142"/>
    <w:rsid w:val="00863BE0"/>
    <w:rsid w:val="00891053"/>
    <w:rsid w:val="00895617"/>
    <w:rsid w:val="008A24CA"/>
    <w:rsid w:val="008A502E"/>
    <w:rsid w:val="008B6C65"/>
    <w:rsid w:val="008C1415"/>
    <w:rsid w:val="008D0629"/>
    <w:rsid w:val="008D3A33"/>
    <w:rsid w:val="008E3BDA"/>
    <w:rsid w:val="008E5D19"/>
    <w:rsid w:val="0093003F"/>
    <w:rsid w:val="00930838"/>
    <w:rsid w:val="00940B6B"/>
    <w:rsid w:val="009621B2"/>
    <w:rsid w:val="00962410"/>
    <w:rsid w:val="00973D83"/>
    <w:rsid w:val="00982F07"/>
    <w:rsid w:val="009921D6"/>
    <w:rsid w:val="009A3EEE"/>
    <w:rsid w:val="009A57C9"/>
    <w:rsid w:val="009B03BE"/>
    <w:rsid w:val="009B17BB"/>
    <w:rsid w:val="009C3BA4"/>
    <w:rsid w:val="009C6092"/>
    <w:rsid w:val="009D2B5F"/>
    <w:rsid w:val="00A4249C"/>
    <w:rsid w:val="00A45B95"/>
    <w:rsid w:val="00A56ED9"/>
    <w:rsid w:val="00A60E7E"/>
    <w:rsid w:val="00A65147"/>
    <w:rsid w:val="00A76E87"/>
    <w:rsid w:val="00AB2E54"/>
    <w:rsid w:val="00AB3FE4"/>
    <w:rsid w:val="00AC29F9"/>
    <w:rsid w:val="00AD3B5E"/>
    <w:rsid w:val="00AE7DA9"/>
    <w:rsid w:val="00AE7E00"/>
    <w:rsid w:val="00B341B4"/>
    <w:rsid w:val="00B47375"/>
    <w:rsid w:val="00B80E9D"/>
    <w:rsid w:val="00B82AF8"/>
    <w:rsid w:val="00B922DD"/>
    <w:rsid w:val="00B924C0"/>
    <w:rsid w:val="00B96127"/>
    <w:rsid w:val="00BA22D2"/>
    <w:rsid w:val="00BA4235"/>
    <w:rsid w:val="00BC55B8"/>
    <w:rsid w:val="00BC61F9"/>
    <w:rsid w:val="00BD36CC"/>
    <w:rsid w:val="00BE47A4"/>
    <w:rsid w:val="00C1007F"/>
    <w:rsid w:val="00C11591"/>
    <w:rsid w:val="00C202F8"/>
    <w:rsid w:val="00C41669"/>
    <w:rsid w:val="00C45098"/>
    <w:rsid w:val="00C6243F"/>
    <w:rsid w:val="00C663C3"/>
    <w:rsid w:val="00C73341"/>
    <w:rsid w:val="00C90642"/>
    <w:rsid w:val="00C951A9"/>
    <w:rsid w:val="00CA0F5F"/>
    <w:rsid w:val="00CA134F"/>
    <w:rsid w:val="00CB0336"/>
    <w:rsid w:val="00CC6081"/>
    <w:rsid w:val="00CC6D5A"/>
    <w:rsid w:val="00CC7BED"/>
    <w:rsid w:val="00CD439D"/>
    <w:rsid w:val="00CD5A1B"/>
    <w:rsid w:val="00CF2484"/>
    <w:rsid w:val="00D0194D"/>
    <w:rsid w:val="00D05045"/>
    <w:rsid w:val="00D20BCD"/>
    <w:rsid w:val="00D560EB"/>
    <w:rsid w:val="00D61D42"/>
    <w:rsid w:val="00D833BA"/>
    <w:rsid w:val="00D86061"/>
    <w:rsid w:val="00D93A6F"/>
    <w:rsid w:val="00DC44B9"/>
    <w:rsid w:val="00DC5F67"/>
    <w:rsid w:val="00DC61F5"/>
    <w:rsid w:val="00DD0BE8"/>
    <w:rsid w:val="00E01CE3"/>
    <w:rsid w:val="00E02721"/>
    <w:rsid w:val="00E277A5"/>
    <w:rsid w:val="00E5140C"/>
    <w:rsid w:val="00E76B29"/>
    <w:rsid w:val="00E87079"/>
    <w:rsid w:val="00E940F7"/>
    <w:rsid w:val="00E96C67"/>
    <w:rsid w:val="00EA1DCD"/>
    <w:rsid w:val="00EB1C4C"/>
    <w:rsid w:val="00EB5CAD"/>
    <w:rsid w:val="00EC2651"/>
    <w:rsid w:val="00ED2A7C"/>
    <w:rsid w:val="00EF122D"/>
    <w:rsid w:val="00EF7913"/>
    <w:rsid w:val="00EF7EA8"/>
    <w:rsid w:val="00F10BAF"/>
    <w:rsid w:val="00F36C0F"/>
    <w:rsid w:val="00F462C3"/>
    <w:rsid w:val="00F46AD6"/>
    <w:rsid w:val="00F52DED"/>
    <w:rsid w:val="00F62B15"/>
    <w:rsid w:val="00F70E9B"/>
    <w:rsid w:val="00F83258"/>
    <w:rsid w:val="00FB1CA5"/>
    <w:rsid w:val="00FC1058"/>
    <w:rsid w:val="00FC1705"/>
    <w:rsid w:val="00FC4861"/>
    <w:rsid w:val="00FD066A"/>
    <w:rsid w:val="00FD2E3B"/>
    <w:rsid w:val="00FD2F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CB7CA"/>
  <w15:chartTrackingRefBased/>
  <w15:docId w15:val="{BB159B51-CE02-4D9E-857E-3979C186E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val="ro-RO" w:eastAsia="en-US"/>
    </w:rPr>
  </w:style>
  <w:style w:type="paragraph" w:styleId="Heading2">
    <w:name w:val="heading 2"/>
    <w:basedOn w:val="Normal"/>
    <w:next w:val="Normal"/>
    <w:link w:val="Heading2Char"/>
    <w:uiPriority w:val="9"/>
    <w:semiHidden/>
    <w:unhideWhenUsed/>
    <w:qFormat/>
    <w:rsid w:val="008D0629"/>
    <w:pPr>
      <w:keepNext/>
      <w:keepLines/>
      <w:spacing w:before="40" w:after="0"/>
      <w:outlineLvl w:val="1"/>
    </w:pPr>
    <w:rPr>
      <w:rFonts w:ascii="Calibri Light" w:eastAsia="Times New Roman" w:hAnsi="Calibri Light"/>
      <w:color w:val="2F5496"/>
      <w:sz w:val="26"/>
      <w:szCs w:val="26"/>
    </w:rPr>
  </w:style>
  <w:style w:type="paragraph" w:styleId="Heading8">
    <w:name w:val="heading 8"/>
    <w:basedOn w:val="Normal"/>
    <w:next w:val="Normal"/>
    <w:link w:val="Heading8Char"/>
    <w:uiPriority w:val="9"/>
    <w:unhideWhenUsed/>
    <w:qFormat/>
    <w:rsid w:val="00E5140C"/>
    <w:pPr>
      <w:keepNext/>
      <w:keepLines/>
      <w:spacing w:before="200" w:after="0" w:line="276" w:lineRule="auto"/>
      <w:outlineLvl w:val="7"/>
    </w:pPr>
    <w:rPr>
      <w:rFonts w:ascii="Cambria" w:eastAsia="Times New Roman" w:hAnsi="Cambria"/>
      <w:color w:val="404040"/>
      <w:kern w:val="0"/>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2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7C409F"/>
    <w:pPr>
      <w:ind w:left="720"/>
      <w:contextualSpacing/>
    </w:pPr>
  </w:style>
  <w:style w:type="paragraph" w:styleId="NoSpacing">
    <w:name w:val="No Spacing"/>
    <w:uiPriority w:val="1"/>
    <w:qFormat/>
    <w:rsid w:val="007C409F"/>
    <w:rPr>
      <w:kern w:val="2"/>
      <w:sz w:val="22"/>
      <w:szCs w:val="22"/>
      <w:lang w:val="ro-RO" w:eastAsia="en-US"/>
    </w:rPr>
  </w:style>
  <w:style w:type="paragraph" w:styleId="Header">
    <w:name w:val="header"/>
    <w:basedOn w:val="Normal"/>
    <w:link w:val="HeaderChar"/>
    <w:uiPriority w:val="99"/>
    <w:unhideWhenUsed/>
    <w:rsid w:val="00E940F7"/>
    <w:pPr>
      <w:tabs>
        <w:tab w:val="center" w:pos="4680"/>
        <w:tab w:val="right" w:pos="9360"/>
      </w:tabs>
      <w:spacing w:after="0" w:line="240" w:lineRule="auto"/>
    </w:pPr>
  </w:style>
  <w:style w:type="character" w:customStyle="1" w:styleId="HeaderChar">
    <w:name w:val="Header Char"/>
    <w:link w:val="Header"/>
    <w:uiPriority w:val="99"/>
    <w:rsid w:val="00E940F7"/>
    <w:rPr>
      <w:lang w:val="ro-RO"/>
    </w:rPr>
  </w:style>
  <w:style w:type="paragraph" w:styleId="Footer">
    <w:name w:val="footer"/>
    <w:basedOn w:val="Normal"/>
    <w:link w:val="FooterChar"/>
    <w:uiPriority w:val="99"/>
    <w:unhideWhenUsed/>
    <w:rsid w:val="00E940F7"/>
    <w:pPr>
      <w:tabs>
        <w:tab w:val="center" w:pos="4680"/>
        <w:tab w:val="right" w:pos="9360"/>
      </w:tabs>
      <w:spacing w:after="0" w:line="240" w:lineRule="auto"/>
    </w:pPr>
  </w:style>
  <w:style w:type="character" w:customStyle="1" w:styleId="FooterChar">
    <w:name w:val="Footer Char"/>
    <w:link w:val="Footer"/>
    <w:uiPriority w:val="99"/>
    <w:rsid w:val="00E940F7"/>
    <w:rPr>
      <w:lang w:val="ro-RO"/>
    </w:rPr>
  </w:style>
  <w:style w:type="paragraph" w:styleId="FootnoteText">
    <w:name w:val="footnote text"/>
    <w:basedOn w:val="Normal"/>
    <w:link w:val="FootnoteTextChar"/>
    <w:uiPriority w:val="99"/>
    <w:semiHidden/>
    <w:unhideWhenUsed/>
    <w:rsid w:val="00E76B29"/>
    <w:pPr>
      <w:spacing w:after="0" w:line="240" w:lineRule="auto"/>
    </w:pPr>
    <w:rPr>
      <w:sz w:val="20"/>
      <w:szCs w:val="20"/>
    </w:rPr>
  </w:style>
  <w:style w:type="character" w:customStyle="1" w:styleId="FootnoteTextChar">
    <w:name w:val="Footnote Text Char"/>
    <w:link w:val="FootnoteText"/>
    <w:uiPriority w:val="99"/>
    <w:semiHidden/>
    <w:rsid w:val="00E76B29"/>
    <w:rPr>
      <w:sz w:val="20"/>
      <w:szCs w:val="20"/>
      <w:lang w:val="ro-RO"/>
    </w:rPr>
  </w:style>
  <w:style w:type="character" w:styleId="FootnoteReference">
    <w:name w:val="footnote reference"/>
    <w:uiPriority w:val="99"/>
    <w:semiHidden/>
    <w:unhideWhenUsed/>
    <w:rsid w:val="00E76B29"/>
    <w:rPr>
      <w:vertAlign w:val="superscript"/>
    </w:rPr>
  </w:style>
  <w:style w:type="character" w:customStyle="1" w:styleId="Heading8Char">
    <w:name w:val="Heading 8 Char"/>
    <w:link w:val="Heading8"/>
    <w:uiPriority w:val="9"/>
    <w:rsid w:val="00E5140C"/>
    <w:rPr>
      <w:rFonts w:ascii="Cambria" w:eastAsia="Times New Roman" w:hAnsi="Cambria" w:cs="Times New Roman"/>
      <w:color w:val="404040"/>
      <w:kern w:val="0"/>
      <w:sz w:val="20"/>
      <w:szCs w:val="20"/>
      <w:lang w:val="ro-RO" w:eastAsia="ro-RO"/>
    </w:rPr>
  </w:style>
  <w:style w:type="character" w:styleId="CommentReference">
    <w:name w:val="annotation reference"/>
    <w:uiPriority w:val="99"/>
    <w:rsid w:val="003D4AED"/>
    <w:rPr>
      <w:sz w:val="16"/>
      <w:szCs w:val="16"/>
    </w:rPr>
  </w:style>
  <w:style w:type="paragraph" w:styleId="CommentText">
    <w:name w:val="annotation text"/>
    <w:basedOn w:val="Normal"/>
    <w:link w:val="CommentTextChar"/>
    <w:rsid w:val="003D4AED"/>
    <w:pPr>
      <w:spacing w:before="120" w:after="120" w:line="240" w:lineRule="auto"/>
    </w:pPr>
    <w:rPr>
      <w:rFonts w:ascii="Carlito" w:hAnsi="Carlito" w:cs="Carlito"/>
      <w:noProof/>
      <w:kern w:val="0"/>
      <w:szCs w:val="20"/>
      <w:lang w:val="en-US"/>
    </w:rPr>
  </w:style>
  <w:style w:type="character" w:customStyle="1" w:styleId="CommentTextChar">
    <w:name w:val="Comment Text Char"/>
    <w:link w:val="CommentText"/>
    <w:rsid w:val="003D4AED"/>
    <w:rPr>
      <w:rFonts w:ascii="Carlito" w:hAnsi="Carlito" w:cs="Carlito"/>
      <w:noProof/>
      <w:kern w:val="0"/>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20FDE"/>
    <w:rPr>
      <w:lang w:val="ro-RO"/>
    </w:rPr>
  </w:style>
  <w:style w:type="character" w:customStyle="1" w:styleId="Heading2Char">
    <w:name w:val="Heading 2 Char"/>
    <w:link w:val="Heading2"/>
    <w:uiPriority w:val="9"/>
    <w:semiHidden/>
    <w:rsid w:val="008D0629"/>
    <w:rPr>
      <w:rFonts w:ascii="Calibri Light" w:eastAsia="Times New Roman" w:hAnsi="Calibri Light" w:cs="Times New Roman"/>
      <w:color w:val="2F5496"/>
      <w:sz w:val="26"/>
      <w:szCs w:val="26"/>
      <w:lang w:val="ro-RO"/>
    </w:rPr>
  </w:style>
  <w:style w:type="paragraph" w:styleId="CommentSubject">
    <w:name w:val="annotation subject"/>
    <w:basedOn w:val="CommentText"/>
    <w:next w:val="CommentText"/>
    <w:link w:val="CommentSubjectChar"/>
    <w:uiPriority w:val="99"/>
    <w:semiHidden/>
    <w:unhideWhenUsed/>
    <w:rsid w:val="001B24E4"/>
    <w:pPr>
      <w:spacing w:before="0" w:after="160"/>
    </w:pPr>
    <w:rPr>
      <w:rFonts w:ascii="Calibri" w:hAnsi="Calibri" w:cs="Times New Roman"/>
      <w:b/>
      <w:bCs/>
      <w:noProof w:val="0"/>
      <w:kern w:val="2"/>
      <w:sz w:val="20"/>
      <w:lang w:val="ro-RO"/>
    </w:rPr>
  </w:style>
  <w:style w:type="character" w:customStyle="1" w:styleId="CommentSubjectChar">
    <w:name w:val="Comment Subject Char"/>
    <w:link w:val="CommentSubject"/>
    <w:uiPriority w:val="99"/>
    <w:semiHidden/>
    <w:rsid w:val="001B24E4"/>
    <w:rPr>
      <w:rFonts w:ascii="Carlito" w:hAnsi="Carlito" w:cs="Carlito"/>
      <w:b/>
      <w:bCs/>
      <w:noProof/>
      <w:kern w:val="0"/>
      <w:sz w:val="20"/>
      <w:szCs w:val="20"/>
      <w:lang w:val="ro-RO"/>
    </w:rPr>
  </w:style>
  <w:style w:type="paragraph" w:styleId="BalloonText">
    <w:name w:val="Balloon Text"/>
    <w:basedOn w:val="Normal"/>
    <w:link w:val="BalloonTextChar"/>
    <w:uiPriority w:val="99"/>
    <w:semiHidden/>
    <w:unhideWhenUsed/>
    <w:rsid w:val="001E1B1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E1B11"/>
    <w:rPr>
      <w:rFonts w:ascii="Segoe UI" w:hAnsi="Segoe UI" w:cs="Segoe UI"/>
      <w:sz w:val="18"/>
      <w:szCs w:val="18"/>
      <w:lang w:val="ro-RO"/>
    </w:rPr>
  </w:style>
  <w:style w:type="paragraph" w:styleId="Revision">
    <w:name w:val="Revision"/>
    <w:hidden/>
    <w:uiPriority w:val="99"/>
    <w:semiHidden/>
    <w:rsid w:val="004B6980"/>
    <w:rPr>
      <w:kern w:val="2"/>
      <w:sz w:val="22"/>
      <w:szCs w:val="22"/>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A983F-14D2-498E-B76F-241AE73E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2318</Words>
  <Characters>13215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Apreutesei Ramona</cp:lastModifiedBy>
  <cp:revision>5</cp:revision>
  <dcterms:created xsi:type="dcterms:W3CDTF">2024-08-26T13:18:00Z</dcterms:created>
  <dcterms:modified xsi:type="dcterms:W3CDTF">2024-08-29T11:09:00Z</dcterms:modified>
</cp:coreProperties>
</file>