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98F367" w14:textId="77777777" w:rsidR="000B489A" w:rsidRDefault="000B489A" w:rsidP="001813B5">
      <w:pPr>
        <w:spacing w:before="0" w:after="0"/>
        <w:jc w:val="both"/>
        <w:rPr>
          <w:rFonts w:ascii="Montserrat" w:hAnsi="Montserrat" w:cs="Calibri"/>
          <w:b/>
          <w:bCs/>
          <w:sz w:val="22"/>
          <w:szCs w:val="22"/>
        </w:rPr>
      </w:pPr>
    </w:p>
    <w:p w14:paraId="08126167" w14:textId="49D17FEC" w:rsidR="00837FF1" w:rsidRPr="001C217B" w:rsidRDefault="00837FF1" w:rsidP="00D30978">
      <w:pPr>
        <w:jc w:val="both"/>
        <w:rPr>
          <w:rFonts w:ascii="Montserrat" w:hAnsi="Montserrat" w:cs="Arial"/>
          <w:b/>
          <w:bCs/>
          <w:sz w:val="22"/>
          <w:szCs w:val="22"/>
        </w:rPr>
      </w:pPr>
      <w:r w:rsidRPr="001C217B">
        <w:rPr>
          <w:rFonts w:ascii="Montserrat" w:hAnsi="Montserrat" w:cstheme="minorHAnsi"/>
          <w:sz w:val="22"/>
          <w:szCs w:val="22"/>
        </w:rPr>
        <w:t xml:space="preserve">Apel de proiecte </w:t>
      </w:r>
      <w:r w:rsidR="00D54BB0" w:rsidRPr="008E3F19">
        <w:rPr>
          <w:rFonts w:ascii="Montserrat" w:eastAsia="Montserrat" w:hAnsi="Montserrat" w:cs="Montserrat"/>
          <w:sz w:val="22"/>
          <w:szCs w:val="22"/>
        </w:rPr>
        <w:t>nr. PR/NE/2024/P1/RSO1.1</w:t>
      </w:r>
      <w:r w:rsidR="00D30978" w:rsidRPr="00D30978">
        <w:rPr>
          <w:rFonts w:ascii="Montserrat" w:eastAsia="Montserrat" w:hAnsi="Montserrat" w:cs="Montserrat"/>
          <w:sz w:val="22"/>
          <w:szCs w:val="22"/>
        </w:rPr>
        <w:t>_RSO1.3/</w:t>
      </w:r>
      <w:r w:rsidR="00D54BB0" w:rsidRPr="008E3F19">
        <w:rPr>
          <w:rFonts w:ascii="Montserrat" w:eastAsia="Montserrat" w:hAnsi="Montserrat" w:cs="Montserrat"/>
          <w:sz w:val="22"/>
          <w:szCs w:val="22"/>
        </w:rPr>
        <w:t xml:space="preserve">/1 - Proiecte de </w:t>
      </w:r>
      <w:r w:rsidR="00D54BB0">
        <w:rPr>
          <w:rFonts w:ascii="Montserrat" w:eastAsia="Montserrat" w:hAnsi="Montserrat" w:cs="Montserrat"/>
          <w:sz w:val="22"/>
          <w:szCs w:val="22"/>
        </w:rPr>
        <w:t>CDI</w:t>
      </w:r>
      <w:r w:rsidR="00D54BB0" w:rsidRPr="008E3F19">
        <w:rPr>
          <w:rFonts w:ascii="Montserrat" w:eastAsia="Montserrat" w:hAnsi="Montserrat" w:cs="Montserrat"/>
          <w:sz w:val="22"/>
          <w:szCs w:val="22"/>
        </w:rPr>
        <w:t xml:space="preserve"> și investiții în IMM</w:t>
      </w:r>
    </w:p>
    <w:p w14:paraId="442F7014" w14:textId="4EE7FC83" w:rsidR="00837FF1" w:rsidRPr="00837FF1" w:rsidRDefault="00837FF1" w:rsidP="00837FF1">
      <w:pPr>
        <w:spacing w:before="0" w:after="0"/>
        <w:jc w:val="right"/>
        <w:rPr>
          <w:rFonts w:ascii="Montserrat" w:hAnsi="Montserrat" w:cs="Arial"/>
          <w:b/>
          <w:bCs/>
          <w:sz w:val="22"/>
          <w:szCs w:val="22"/>
        </w:rPr>
      </w:pPr>
      <w:r w:rsidRPr="00837FF1">
        <w:rPr>
          <w:rFonts w:ascii="Montserrat" w:hAnsi="Montserrat" w:cs="Arial"/>
          <w:b/>
          <w:bCs/>
          <w:sz w:val="22"/>
          <w:szCs w:val="22"/>
        </w:rPr>
        <w:t>Anexa 2</w:t>
      </w:r>
      <w:r w:rsidR="009B32A1">
        <w:rPr>
          <w:rFonts w:ascii="Montserrat" w:hAnsi="Montserrat" w:cs="Arial"/>
          <w:b/>
          <w:bCs/>
          <w:sz w:val="22"/>
          <w:szCs w:val="22"/>
        </w:rPr>
        <w:t>7</w:t>
      </w:r>
      <w:r w:rsidRPr="00837FF1">
        <w:rPr>
          <w:rFonts w:ascii="Montserrat" w:hAnsi="Montserrat" w:cs="Arial"/>
          <w:b/>
          <w:bCs/>
          <w:sz w:val="22"/>
          <w:szCs w:val="22"/>
        </w:rPr>
        <w:t xml:space="preserve"> </w:t>
      </w:r>
    </w:p>
    <w:p w14:paraId="73FE4B22" w14:textId="77777777" w:rsidR="000B489A" w:rsidRPr="00FB6F06" w:rsidRDefault="000B489A" w:rsidP="001813B5">
      <w:pPr>
        <w:spacing w:before="0" w:after="0"/>
        <w:jc w:val="both"/>
        <w:rPr>
          <w:rFonts w:ascii="Montserrat" w:hAnsi="Montserrat" w:cs="Calibri"/>
          <w:b/>
          <w:bCs/>
          <w:sz w:val="22"/>
          <w:szCs w:val="22"/>
        </w:rPr>
      </w:pPr>
    </w:p>
    <w:p w14:paraId="59BCB11F" w14:textId="183D8EB4" w:rsidR="00EB6F02" w:rsidRPr="00FB6F06" w:rsidRDefault="000B489A" w:rsidP="00FB6F06">
      <w:pPr>
        <w:spacing w:before="0" w:after="0"/>
        <w:jc w:val="center"/>
        <w:rPr>
          <w:rFonts w:ascii="Montserrat" w:hAnsi="Montserrat" w:cs="Calibri"/>
          <w:b/>
          <w:bCs/>
          <w:sz w:val="22"/>
          <w:szCs w:val="22"/>
        </w:rPr>
      </w:pPr>
      <w:r w:rsidRPr="00FB6F06">
        <w:rPr>
          <w:rFonts w:ascii="Montserrat" w:hAnsi="Montserrat" w:cs="Calibri"/>
          <w:b/>
          <w:bCs/>
          <w:sz w:val="22"/>
          <w:szCs w:val="22"/>
        </w:rPr>
        <w:t>R</w:t>
      </w:r>
      <w:r w:rsidR="00C048FD" w:rsidRPr="00FB6F06">
        <w:rPr>
          <w:rFonts w:ascii="Montserrat" w:hAnsi="Montserrat" w:cs="Calibri"/>
          <w:b/>
          <w:bCs/>
          <w:sz w:val="22"/>
          <w:szCs w:val="22"/>
        </w:rPr>
        <w:t xml:space="preserve">eguli privind </w:t>
      </w:r>
      <w:r w:rsidR="00EB6F02" w:rsidRPr="00FB6F06">
        <w:rPr>
          <w:rFonts w:ascii="Montserrat" w:hAnsi="Montserrat" w:cs="Calibri"/>
          <w:b/>
          <w:bCs/>
          <w:sz w:val="22"/>
          <w:szCs w:val="22"/>
        </w:rPr>
        <w:t>ajutor</w:t>
      </w:r>
      <w:r w:rsidR="00C048FD" w:rsidRPr="00FB6F06">
        <w:rPr>
          <w:rFonts w:ascii="Montserrat" w:hAnsi="Montserrat" w:cs="Calibri"/>
          <w:b/>
          <w:bCs/>
          <w:sz w:val="22"/>
          <w:szCs w:val="22"/>
        </w:rPr>
        <w:t>ul</w:t>
      </w:r>
      <w:r w:rsidR="00EB6F02" w:rsidRPr="00FB6F06">
        <w:rPr>
          <w:rFonts w:ascii="Montserrat" w:hAnsi="Montserrat" w:cs="Calibri"/>
          <w:b/>
          <w:bCs/>
          <w:sz w:val="22"/>
          <w:szCs w:val="22"/>
        </w:rPr>
        <w:t xml:space="preserve"> de stat și de minimis</w:t>
      </w:r>
    </w:p>
    <w:p w14:paraId="36E3C98E" w14:textId="77777777" w:rsidR="00EB6F02" w:rsidRPr="00FB6F06" w:rsidRDefault="00EB6F02" w:rsidP="001813B5">
      <w:pPr>
        <w:spacing w:before="0" w:after="0"/>
        <w:jc w:val="both"/>
        <w:rPr>
          <w:rFonts w:ascii="Montserrat" w:hAnsi="Montserrat" w:cs="Calibri"/>
          <w:b/>
          <w:bCs/>
          <w:sz w:val="22"/>
          <w:szCs w:val="22"/>
        </w:rPr>
      </w:pPr>
    </w:p>
    <w:p w14:paraId="694C7045" w14:textId="4709CECB" w:rsidR="00C048FD" w:rsidRPr="00FB6F06" w:rsidRDefault="00C048FD" w:rsidP="001813B5">
      <w:pPr>
        <w:spacing w:after="0"/>
        <w:jc w:val="both"/>
        <w:rPr>
          <w:rFonts w:ascii="Montserrat" w:hAnsi="Montserrat" w:cs="Calibri"/>
          <w:sz w:val="22"/>
          <w:szCs w:val="22"/>
        </w:rPr>
      </w:pPr>
      <w:r w:rsidRPr="00FB6F06">
        <w:rPr>
          <w:rFonts w:ascii="Montserrat" w:hAnsi="Montserrat" w:cs="Calibri"/>
          <w:sz w:val="22"/>
          <w:szCs w:val="22"/>
        </w:rPr>
        <w:t xml:space="preserve">Pentru verificarea încadrării </w:t>
      </w:r>
      <w:r w:rsidR="006A05BC" w:rsidRPr="00FB6F06">
        <w:rPr>
          <w:rFonts w:ascii="Montserrat" w:hAnsi="Montserrat" w:cs="Calibri"/>
          <w:sz w:val="22"/>
          <w:szCs w:val="22"/>
        </w:rPr>
        <w:t xml:space="preserve">finanțării </w:t>
      </w:r>
      <w:r w:rsidRPr="00FB6F06">
        <w:rPr>
          <w:rFonts w:ascii="Montserrat" w:hAnsi="Montserrat" w:cs="Calibri"/>
          <w:sz w:val="22"/>
          <w:szCs w:val="22"/>
        </w:rPr>
        <w:t xml:space="preserve">sub incidența ajutorului de stat sunt analizate condițiile prevăzute la art. 107, alineatul (1) din Tratatul privind funcționarea Uniunii Europene, în conformitate cu Comunicarea Comisiei privind noțiunea de ajutor de stat astfel cum este menționată la articolul 107 alineatul (1) din Tratatul privind funcționarea Uniunii Europene (2016/C 262/01). Este considerat ajutor de stat incompatibil cu Piața internă a Uniunii Europene, orice măsură de sprijin a unui Stat Membru care îndeplinește cumulativ următoarele patru condiții: </w:t>
      </w:r>
    </w:p>
    <w:p w14:paraId="347C052C" w14:textId="0DF266C4" w:rsidR="00C048FD" w:rsidRPr="00FB6F06" w:rsidRDefault="00C048FD" w:rsidP="001813B5">
      <w:pPr>
        <w:pStyle w:val="ListParagraph"/>
        <w:numPr>
          <w:ilvl w:val="0"/>
          <w:numId w:val="17"/>
        </w:numPr>
        <w:spacing w:before="0" w:after="0"/>
        <w:jc w:val="both"/>
        <w:rPr>
          <w:rFonts w:ascii="Montserrat" w:hAnsi="Montserrat" w:cs="Calibri"/>
          <w:sz w:val="22"/>
          <w:szCs w:val="22"/>
        </w:rPr>
      </w:pPr>
      <w:r w:rsidRPr="00FB6F06">
        <w:rPr>
          <w:rFonts w:ascii="Montserrat" w:hAnsi="Montserrat" w:cs="Calibri"/>
          <w:sz w:val="22"/>
          <w:szCs w:val="22"/>
        </w:rPr>
        <w:t xml:space="preserve">să fie 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14DF375D" w14:textId="3AB8A503" w:rsidR="00C048FD" w:rsidRPr="00FB6F06" w:rsidRDefault="00C048FD" w:rsidP="001813B5">
      <w:pPr>
        <w:pStyle w:val="ListParagraph"/>
        <w:numPr>
          <w:ilvl w:val="0"/>
          <w:numId w:val="17"/>
        </w:numPr>
        <w:spacing w:before="0" w:after="0"/>
        <w:jc w:val="both"/>
        <w:rPr>
          <w:rFonts w:ascii="Montserrat" w:hAnsi="Montserrat" w:cs="Calibri"/>
          <w:sz w:val="22"/>
          <w:szCs w:val="22"/>
        </w:rPr>
      </w:pPr>
      <w:r w:rsidRPr="00FB6F06">
        <w:rPr>
          <w:rFonts w:ascii="Montserrat" w:hAnsi="Montserrat" w:cs="Calibri"/>
          <w:sz w:val="22"/>
          <w:szCs w:val="22"/>
        </w:rPr>
        <w:t xml:space="preserve">să fie selectivă; </w:t>
      </w:r>
    </w:p>
    <w:p w14:paraId="56F83E72" w14:textId="69243621" w:rsidR="006A05BC" w:rsidRPr="00FB6F06" w:rsidRDefault="006A05BC" w:rsidP="001813B5">
      <w:pPr>
        <w:pStyle w:val="ListParagraph"/>
        <w:numPr>
          <w:ilvl w:val="0"/>
          <w:numId w:val="17"/>
        </w:numPr>
        <w:spacing w:before="0" w:after="0"/>
        <w:jc w:val="both"/>
        <w:rPr>
          <w:rFonts w:ascii="Montserrat" w:hAnsi="Montserrat" w:cs="Calibri"/>
          <w:sz w:val="22"/>
          <w:szCs w:val="22"/>
        </w:rPr>
      </w:pPr>
      <w:r w:rsidRPr="00FB6F06">
        <w:rPr>
          <w:rFonts w:ascii="Montserrat" w:hAnsi="Montserrat" w:cs="Calibri"/>
          <w:sz w:val="22"/>
          <w:szCs w:val="22"/>
        </w:rPr>
        <w:t>să fie acordate întreprinderilor;</w:t>
      </w:r>
    </w:p>
    <w:p w14:paraId="525B9E1C" w14:textId="70A47ECB" w:rsidR="00C048FD" w:rsidRPr="00FB6F06" w:rsidRDefault="00C048FD" w:rsidP="001813B5">
      <w:pPr>
        <w:pStyle w:val="ListParagraph"/>
        <w:numPr>
          <w:ilvl w:val="0"/>
          <w:numId w:val="17"/>
        </w:numPr>
        <w:spacing w:before="0" w:after="0"/>
        <w:jc w:val="both"/>
        <w:rPr>
          <w:rFonts w:ascii="Montserrat" w:hAnsi="Montserrat" w:cs="Calibri"/>
          <w:sz w:val="22"/>
          <w:szCs w:val="22"/>
        </w:rPr>
      </w:pPr>
      <w:r w:rsidRPr="00FB6F06">
        <w:rPr>
          <w:rFonts w:ascii="Montserrat" w:hAnsi="Montserrat" w:cs="Calibri"/>
          <w:sz w:val="22"/>
          <w:szCs w:val="22"/>
        </w:rPr>
        <w:t xml:space="preserve">să asigure un avantaj agentului economic; </w:t>
      </w:r>
    </w:p>
    <w:p w14:paraId="4B8CA4C5" w14:textId="77777777" w:rsidR="006A05BC" w:rsidRPr="00FB6F06" w:rsidRDefault="00C048FD" w:rsidP="00415835">
      <w:pPr>
        <w:pStyle w:val="ListParagraph"/>
        <w:numPr>
          <w:ilvl w:val="0"/>
          <w:numId w:val="17"/>
        </w:numPr>
        <w:spacing w:before="0" w:after="0"/>
        <w:jc w:val="both"/>
        <w:rPr>
          <w:rFonts w:ascii="Montserrat" w:hAnsi="Montserrat" w:cs="Calibri"/>
          <w:sz w:val="22"/>
          <w:szCs w:val="22"/>
        </w:rPr>
      </w:pPr>
      <w:r w:rsidRPr="00FB6F06">
        <w:rPr>
          <w:rFonts w:ascii="Montserrat" w:hAnsi="Montserrat" w:cs="Calibri"/>
          <w:sz w:val="22"/>
          <w:szCs w:val="22"/>
        </w:rPr>
        <w:t>să distorsioneze ori să amenințe să distorsioneze concurența</w:t>
      </w:r>
      <w:r w:rsidR="006A05BC" w:rsidRPr="00FB6F06">
        <w:rPr>
          <w:rFonts w:ascii="Montserrat" w:hAnsi="Montserrat" w:cs="Calibri"/>
          <w:sz w:val="22"/>
          <w:szCs w:val="22"/>
        </w:rPr>
        <w:t>;</w:t>
      </w:r>
    </w:p>
    <w:p w14:paraId="1FC6CEF8" w14:textId="22E38E4D" w:rsidR="00C048FD" w:rsidRPr="00FB6F06" w:rsidRDefault="00C048FD" w:rsidP="001813B5">
      <w:pPr>
        <w:pStyle w:val="ListParagraph"/>
        <w:numPr>
          <w:ilvl w:val="0"/>
          <w:numId w:val="17"/>
        </w:numPr>
        <w:spacing w:before="0"/>
        <w:jc w:val="both"/>
        <w:rPr>
          <w:rFonts w:ascii="Montserrat" w:hAnsi="Montserrat" w:cs="Calibri"/>
          <w:sz w:val="22"/>
          <w:szCs w:val="22"/>
        </w:rPr>
      </w:pPr>
      <w:r w:rsidRPr="00FB6F06">
        <w:rPr>
          <w:rFonts w:ascii="Montserrat" w:hAnsi="Montserrat" w:cs="Calibri"/>
          <w:sz w:val="22"/>
          <w:szCs w:val="22"/>
        </w:rPr>
        <w:t>să afecteze comerțul dintre statele membre ale Uniunii Europene.</w:t>
      </w:r>
    </w:p>
    <w:p w14:paraId="03084853" w14:textId="77777777" w:rsidR="00C048FD" w:rsidRPr="00FB6F06" w:rsidRDefault="00C048FD" w:rsidP="001813B5">
      <w:pPr>
        <w:pStyle w:val="Default"/>
        <w:jc w:val="both"/>
        <w:rPr>
          <w:rFonts w:ascii="Montserrat" w:hAnsi="Montserrat"/>
          <w:sz w:val="22"/>
          <w:szCs w:val="22"/>
          <w:lang w:val="ro-RO"/>
        </w:rPr>
      </w:pPr>
      <w:r w:rsidRPr="00FB6F06">
        <w:rPr>
          <w:rFonts w:ascii="Montserrat" w:hAnsi="Montserrat"/>
          <w:sz w:val="22"/>
          <w:szCs w:val="22"/>
          <w:lang w:val="ro-RO"/>
        </w:rPr>
        <w:t xml:space="preserve">Dacă măsurile de ajutor denaturează concurența și afectează comerțul intracomunitar, acestea nu sunt compatibile cu piața internă, cu excepția cazurilor în care tratatele prevăd altfel. </w:t>
      </w:r>
    </w:p>
    <w:p w14:paraId="17A2DDA1" w14:textId="4C241CA3" w:rsidR="00D0274E" w:rsidRPr="00E92EF8" w:rsidRDefault="00C048FD" w:rsidP="001813B5">
      <w:pPr>
        <w:spacing w:before="0"/>
        <w:jc w:val="both"/>
        <w:rPr>
          <w:rFonts w:ascii="Montserrat" w:hAnsi="Montserrat" w:cs="Calibri"/>
          <w:sz w:val="22"/>
          <w:szCs w:val="22"/>
        </w:rPr>
      </w:pPr>
      <w:r w:rsidRPr="00FB6F06">
        <w:rPr>
          <w:rFonts w:ascii="Montserrat" w:hAnsi="Montserrat" w:cs="Calibri"/>
          <w:sz w:val="22"/>
          <w:szCs w:val="22"/>
        </w:rPr>
        <w:t xml:space="preserve">Articolul 108 alineatul (3) din Tratatul privind </w:t>
      </w:r>
      <w:r w:rsidR="00315C1C" w:rsidRPr="00FB6F06">
        <w:rPr>
          <w:rFonts w:ascii="Montserrat" w:hAnsi="Montserrat" w:cs="Calibri"/>
          <w:sz w:val="22"/>
          <w:szCs w:val="22"/>
        </w:rPr>
        <w:t>funcționarea</w:t>
      </w:r>
      <w:r w:rsidRPr="00FB6F06">
        <w:rPr>
          <w:rFonts w:ascii="Montserrat" w:hAnsi="Montserrat" w:cs="Calibri"/>
          <w:sz w:val="22"/>
          <w:szCs w:val="22"/>
        </w:rPr>
        <w:t xml:space="preserve"> Uniunii Europene (TFUE) prevede </w:t>
      </w:r>
      <w:r w:rsidR="00315C1C" w:rsidRPr="00FB6F06">
        <w:rPr>
          <w:rFonts w:ascii="Montserrat" w:hAnsi="Montserrat" w:cs="Calibri"/>
          <w:sz w:val="22"/>
          <w:szCs w:val="22"/>
        </w:rPr>
        <w:t>obligația</w:t>
      </w:r>
      <w:r w:rsidRPr="00FB6F06">
        <w:rPr>
          <w:rFonts w:ascii="Montserrat" w:hAnsi="Montserrat" w:cs="Calibri"/>
          <w:sz w:val="22"/>
          <w:szCs w:val="22"/>
        </w:rPr>
        <w:t xml:space="preserve"> unui stat membru de a notifica Comisiei Europene ajutoarele de stat, astfel încât aceasta să evalueze dacă sunt compatibile cu </w:t>
      </w:r>
      <w:r w:rsidR="00315C1C" w:rsidRPr="00FB6F06">
        <w:rPr>
          <w:rFonts w:ascii="Montserrat" w:hAnsi="Montserrat" w:cs="Calibri"/>
          <w:sz w:val="22"/>
          <w:szCs w:val="22"/>
        </w:rPr>
        <w:t>piața</w:t>
      </w:r>
      <w:r w:rsidRPr="00FB6F06">
        <w:rPr>
          <w:rFonts w:ascii="Montserrat" w:hAnsi="Montserrat" w:cs="Calibri"/>
          <w:sz w:val="22"/>
          <w:szCs w:val="22"/>
        </w:rPr>
        <w:t xml:space="preserve"> comună. Comisia a definit unele excepții și a declarat anumite categorii specifice de </w:t>
      </w:r>
      <w:r w:rsidRPr="00E92EF8">
        <w:rPr>
          <w:rFonts w:ascii="Montserrat" w:hAnsi="Montserrat" w:cs="Calibri"/>
          <w:sz w:val="22"/>
          <w:szCs w:val="22"/>
        </w:rPr>
        <w:t xml:space="preserve">ajutoare de stat ca fiind compatibile cu piața comună, în cazul îndeplinirii unor condiții, acestea fiind scutite (exceptate) de </w:t>
      </w:r>
      <w:r w:rsidR="00315C1C" w:rsidRPr="00E92EF8">
        <w:rPr>
          <w:rFonts w:ascii="Montserrat" w:hAnsi="Montserrat" w:cs="Calibri"/>
          <w:sz w:val="22"/>
          <w:szCs w:val="22"/>
        </w:rPr>
        <w:t>obligația</w:t>
      </w:r>
      <w:r w:rsidRPr="00E92EF8">
        <w:rPr>
          <w:rFonts w:ascii="Montserrat" w:hAnsi="Montserrat" w:cs="Calibri"/>
          <w:sz w:val="22"/>
          <w:szCs w:val="22"/>
        </w:rPr>
        <w:t xml:space="preserve"> notificării prealabile.</w:t>
      </w:r>
    </w:p>
    <w:p w14:paraId="3256E4D1" w14:textId="161A6D25" w:rsidR="006A00D4" w:rsidRPr="00E92EF8" w:rsidRDefault="004C4B9C" w:rsidP="001813B5">
      <w:pPr>
        <w:spacing w:before="0"/>
        <w:jc w:val="both"/>
        <w:rPr>
          <w:rFonts w:ascii="Montserrat" w:hAnsi="Montserrat" w:cs="Calibri"/>
          <w:bCs/>
          <w:sz w:val="22"/>
          <w:szCs w:val="22"/>
        </w:rPr>
      </w:pPr>
      <w:r w:rsidRPr="00E92EF8">
        <w:rPr>
          <w:rFonts w:ascii="Montserrat" w:hAnsi="Montserrat" w:cs="Calibri"/>
          <w:bCs/>
          <w:sz w:val="22"/>
          <w:szCs w:val="22"/>
        </w:rPr>
        <w:t>Acordarea ajutorului de stat / de minimis în cadrul prezentului apel de proiecte se realizează în baza Dispoziției Directorului General al A</w:t>
      </w:r>
      <w:r w:rsidR="005966A7">
        <w:rPr>
          <w:rFonts w:ascii="Montserrat" w:hAnsi="Montserrat" w:cs="Calibri"/>
          <w:bCs/>
          <w:sz w:val="22"/>
          <w:szCs w:val="22"/>
        </w:rPr>
        <w:t>genției pentru Dezvoltare Regională</w:t>
      </w:r>
      <w:r w:rsidRPr="00E92EF8">
        <w:rPr>
          <w:rFonts w:ascii="Montserrat" w:hAnsi="Montserrat" w:cs="Calibri"/>
          <w:bCs/>
          <w:sz w:val="22"/>
          <w:szCs w:val="22"/>
        </w:rPr>
        <w:t xml:space="preserve"> Nord-Est nr.</w:t>
      </w:r>
      <w:r w:rsidR="00CE75C8">
        <w:rPr>
          <w:rFonts w:ascii="Montserrat" w:hAnsi="Montserrat" w:cs="Calibri"/>
          <w:bCs/>
          <w:sz w:val="22"/>
          <w:szCs w:val="22"/>
        </w:rPr>
        <w:t xml:space="preserve"> 253 / 19.08.2024</w:t>
      </w:r>
      <w:r w:rsidRPr="00E92EF8">
        <w:rPr>
          <w:rFonts w:ascii="Montserrat" w:hAnsi="Montserrat" w:cs="Calibri"/>
          <w:bCs/>
          <w:sz w:val="22"/>
          <w:szCs w:val="22"/>
        </w:rPr>
        <w:t xml:space="preserve"> privind aprobarea</w:t>
      </w:r>
      <w:r w:rsidRPr="00E92EF8">
        <w:rPr>
          <w:rFonts w:ascii="Montserrat" w:hAnsi="Montserrat" w:cs="Calibri"/>
          <w:color w:val="FF0000"/>
          <w:sz w:val="22"/>
          <w:szCs w:val="22"/>
        </w:rPr>
        <w:t xml:space="preserve"> </w:t>
      </w:r>
      <w:r w:rsidR="009E2A35" w:rsidRPr="00E92EF8">
        <w:rPr>
          <w:rFonts w:ascii="Montserrat" w:hAnsi="Montserrat" w:cs="Calibri"/>
          <w:sz w:val="22"/>
          <w:szCs w:val="22"/>
        </w:rPr>
        <w:t xml:space="preserve">Schemei de ajutor de stat și de minimis pentru </w:t>
      </w:r>
      <w:r w:rsidR="00CE75C8">
        <w:rPr>
          <w:rFonts w:ascii="Montserrat" w:hAnsi="Montserrat" w:cs="Calibri"/>
          <w:sz w:val="22"/>
          <w:szCs w:val="22"/>
        </w:rPr>
        <w:t>proiecte de</w:t>
      </w:r>
      <w:r w:rsidR="000F2E6F">
        <w:rPr>
          <w:rFonts w:ascii="Montserrat" w:hAnsi="Montserrat" w:cs="Calibri"/>
          <w:sz w:val="22"/>
          <w:szCs w:val="22"/>
        </w:rPr>
        <w:t xml:space="preserve"> </w:t>
      </w:r>
      <w:r w:rsidR="00CE75C8">
        <w:rPr>
          <w:rFonts w:ascii="Montserrat" w:hAnsi="Montserrat" w:cs="Calibri"/>
          <w:sz w:val="22"/>
          <w:szCs w:val="22"/>
        </w:rPr>
        <w:t>cercetare-dezvoltare-inovare și investiții în IMM.</w:t>
      </w:r>
      <w:r w:rsidRPr="00E92EF8">
        <w:rPr>
          <w:rFonts w:ascii="Montserrat" w:hAnsi="Montserrat" w:cs="Calibri"/>
          <w:sz w:val="22"/>
          <w:szCs w:val="22"/>
        </w:rPr>
        <w:t xml:space="preserve"> </w:t>
      </w:r>
    </w:p>
    <w:p w14:paraId="40CA4ABB" w14:textId="61FDBF1A" w:rsidR="00207AC8" w:rsidRPr="00FB6F06" w:rsidRDefault="004C4B9C" w:rsidP="001813B5">
      <w:pPr>
        <w:spacing w:after="0"/>
        <w:contextualSpacing/>
        <w:jc w:val="both"/>
        <w:rPr>
          <w:rFonts w:ascii="Montserrat" w:hAnsi="Montserrat" w:cs="Calibri"/>
          <w:bCs/>
          <w:sz w:val="22"/>
          <w:szCs w:val="22"/>
        </w:rPr>
      </w:pPr>
      <w:r w:rsidRPr="00E92EF8">
        <w:rPr>
          <w:rFonts w:ascii="Montserrat" w:hAnsi="Montserrat" w:cs="Calibri"/>
          <w:bCs/>
          <w:sz w:val="22"/>
          <w:szCs w:val="22"/>
        </w:rPr>
        <w:t>P</w:t>
      </w:r>
      <w:r w:rsidR="006A00D4" w:rsidRPr="00E92EF8">
        <w:rPr>
          <w:rFonts w:ascii="Montserrat" w:hAnsi="Montserrat" w:cs="Calibri"/>
          <w:bCs/>
          <w:sz w:val="22"/>
          <w:szCs w:val="22"/>
        </w:rPr>
        <w:t xml:space="preserve">rin acest apel de proiecte </w:t>
      </w:r>
      <w:r w:rsidR="00207AC8" w:rsidRPr="00E92EF8">
        <w:rPr>
          <w:rFonts w:ascii="Montserrat" w:hAnsi="Montserrat" w:cs="Calibri"/>
          <w:bCs/>
          <w:sz w:val="22"/>
          <w:szCs w:val="22"/>
        </w:rPr>
        <w:t>se acordă următoarele categorii de ajutor de stat, în funcție de</w:t>
      </w:r>
      <w:r w:rsidR="00207AC8" w:rsidRPr="00FB6F06">
        <w:rPr>
          <w:rFonts w:ascii="Montserrat" w:hAnsi="Montserrat" w:cs="Calibri"/>
          <w:bCs/>
          <w:sz w:val="22"/>
          <w:szCs w:val="22"/>
        </w:rPr>
        <w:t xml:space="preserve"> tipul investiției:</w:t>
      </w:r>
    </w:p>
    <w:p w14:paraId="615FE136" w14:textId="54BC76AC" w:rsidR="00EB6F02" w:rsidRPr="00FB6F06" w:rsidRDefault="00EB6F02" w:rsidP="00415835">
      <w:pPr>
        <w:pStyle w:val="ListParagraph"/>
        <w:numPr>
          <w:ilvl w:val="0"/>
          <w:numId w:val="5"/>
        </w:numPr>
        <w:spacing w:before="0"/>
        <w:ind w:left="450" w:hanging="90"/>
        <w:contextualSpacing/>
        <w:jc w:val="both"/>
        <w:rPr>
          <w:rFonts w:ascii="Montserrat" w:hAnsi="Montserrat" w:cs="Calibri"/>
          <w:bCs/>
          <w:sz w:val="22"/>
          <w:szCs w:val="22"/>
        </w:rPr>
      </w:pPr>
      <w:r w:rsidRPr="00FB6F06">
        <w:rPr>
          <w:rFonts w:ascii="Montserrat" w:hAnsi="Montserrat" w:cs="Calibri"/>
          <w:b/>
          <w:color w:val="2F5496" w:themeColor="accent1" w:themeShade="BF"/>
          <w:sz w:val="22"/>
          <w:szCs w:val="22"/>
        </w:rPr>
        <w:t>Ajutor pentru proiecte de cercetare și dezvoltare</w:t>
      </w:r>
      <w:r w:rsidRPr="00FB6F06">
        <w:rPr>
          <w:rFonts w:ascii="Montserrat" w:hAnsi="Montserrat" w:cs="Calibri"/>
          <w:bCs/>
          <w:sz w:val="22"/>
          <w:szCs w:val="22"/>
        </w:rPr>
        <w:t xml:space="preserve">, cu respectarea prevederilor art. 25 din Regulamentul (UE) nr. 651/2014 de declarare a anumitor categorii de ajutoare compatibile cu </w:t>
      </w:r>
      <w:r w:rsidR="00315C1C" w:rsidRPr="00FB6F06">
        <w:rPr>
          <w:rFonts w:ascii="Montserrat" w:hAnsi="Montserrat" w:cs="Calibri"/>
          <w:bCs/>
          <w:sz w:val="22"/>
          <w:szCs w:val="22"/>
        </w:rPr>
        <w:t>piața</w:t>
      </w:r>
      <w:r w:rsidRPr="00FB6F06">
        <w:rPr>
          <w:rFonts w:ascii="Montserrat" w:hAnsi="Montserrat" w:cs="Calibri"/>
          <w:bCs/>
          <w:sz w:val="22"/>
          <w:szCs w:val="22"/>
        </w:rPr>
        <w:t xml:space="preserve"> internă în aplicarea articolelor 107 şi 108 din Tratat,</w:t>
      </w:r>
      <w:r w:rsidR="006A05BC" w:rsidRPr="00FB6F06">
        <w:rPr>
          <w:rFonts w:ascii="Montserrat" w:hAnsi="Montserrat" w:cs="Calibri"/>
          <w:bCs/>
          <w:sz w:val="22"/>
          <w:szCs w:val="22"/>
        </w:rPr>
        <w:t xml:space="preserve"> cu modificările și completările ulterioare; </w:t>
      </w:r>
    </w:p>
    <w:p w14:paraId="4BE18C54" w14:textId="4BA9D285" w:rsidR="004C4B9C" w:rsidRPr="00FB6F06" w:rsidRDefault="004C4B9C" w:rsidP="004C4B9C">
      <w:pPr>
        <w:pStyle w:val="ListParagraph"/>
        <w:numPr>
          <w:ilvl w:val="0"/>
          <w:numId w:val="5"/>
        </w:numPr>
        <w:spacing w:before="240" w:after="0"/>
        <w:contextualSpacing/>
        <w:jc w:val="both"/>
        <w:rPr>
          <w:rFonts w:ascii="Montserrat" w:hAnsi="Montserrat" w:cs="Calibri"/>
          <w:bCs/>
          <w:sz w:val="22"/>
          <w:szCs w:val="22"/>
        </w:rPr>
      </w:pPr>
      <w:r w:rsidRPr="00FB6F06">
        <w:rPr>
          <w:rFonts w:ascii="Montserrat" w:hAnsi="Montserrat" w:cs="Calibri"/>
          <w:b/>
          <w:color w:val="2F5496" w:themeColor="accent1" w:themeShade="BF"/>
          <w:sz w:val="22"/>
          <w:szCs w:val="22"/>
        </w:rPr>
        <w:t xml:space="preserve">Ajutor de stat regional pentru </w:t>
      </w:r>
      <w:r w:rsidR="00315C1C" w:rsidRPr="00FB6F06">
        <w:rPr>
          <w:rFonts w:ascii="Montserrat" w:hAnsi="Montserrat" w:cs="Calibri"/>
          <w:b/>
          <w:color w:val="2F5496" w:themeColor="accent1" w:themeShade="BF"/>
          <w:sz w:val="22"/>
          <w:szCs w:val="22"/>
        </w:rPr>
        <w:t>investiții</w:t>
      </w:r>
      <w:r w:rsidRPr="00FB6F06">
        <w:rPr>
          <w:rFonts w:ascii="Montserrat" w:hAnsi="Montserrat" w:cs="Calibri"/>
          <w:bCs/>
          <w:sz w:val="22"/>
          <w:szCs w:val="22"/>
        </w:rPr>
        <w:t xml:space="preserve">, cu respectarea prevederilor art. 14 din Regulamentul (UE) nr. 651/2014 de declarare a anumitor categorii de ajutoare compatibile cu </w:t>
      </w:r>
      <w:r w:rsidR="00315C1C" w:rsidRPr="00FB6F06">
        <w:rPr>
          <w:rFonts w:ascii="Montserrat" w:hAnsi="Montserrat" w:cs="Calibri"/>
          <w:bCs/>
          <w:sz w:val="22"/>
          <w:szCs w:val="22"/>
        </w:rPr>
        <w:t>piața</w:t>
      </w:r>
      <w:r w:rsidRPr="00FB6F06">
        <w:rPr>
          <w:rFonts w:ascii="Montserrat" w:hAnsi="Montserrat" w:cs="Calibri"/>
          <w:bCs/>
          <w:sz w:val="22"/>
          <w:szCs w:val="22"/>
        </w:rPr>
        <w:t xml:space="preserve"> internă în aplicarea articolelor 107 şi 108 din Tratat, cu </w:t>
      </w:r>
      <w:r w:rsidRPr="00FB6F06">
        <w:rPr>
          <w:rFonts w:ascii="Montserrat" w:hAnsi="Montserrat" w:cs="Calibri"/>
          <w:bCs/>
          <w:sz w:val="22"/>
          <w:szCs w:val="22"/>
        </w:rPr>
        <w:lastRenderedPageBreak/>
        <w:t xml:space="preserve">modificările și completările ulterioare, denumit în continuare ajutor de stat regional și reprezintă ajutorul regional acordat pentru o investiție inițială. </w:t>
      </w:r>
    </w:p>
    <w:p w14:paraId="77B66A9C" w14:textId="185DF811" w:rsidR="004C4B9C" w:rsidRDefault="004C4B9C" w:rsidP="00415835">
      <w:pPr>
        <w:pStyle w:val="ListParagraph"/>
        <w:numPr>
          <w:ilvl w:val="0"/>
          <w:numId w:val="5"/>
        </w:numPr>
        <w:spacing w:before="240" w:after="0"/>
        <w:contextualSpacing/>
        <w:jc w:val="both"/>
        <w:rPr>
          <w:rFonts w:ascii="Montserrat" w:hAnsi="Montserrat" w:cs="Calibri"/>
          <w:bCs/>
          <w:sz w:val="22"/>
          <w:szCs w:val="22"/>
        </w:rPr>
      </w:pPr>
      <w:r w:rsidRPr="00FB6F06">
        <w:rPr>
          <w:rFonts w:ascii="Montserrat" w:hAnsi="Montserrat" w:cs="Calibri"/>
          <w:b/>
          <w:color w:val="2F5496" w:themeColor="accent1" w:themeShade="BF"/>
          <w:sz w:val="22"/>
          <w:szCs w:val="22"/>
        </w:rPr>
        <w:t>Ajutor de minimis</w:t>
      </w:r>
      <w:r w:rsidRPr="00FB6F06">
        <w:rPr>
          <w:rFonts w:ascii="Montserrat" w:hAnsi="Montserrat" w:cs="Calibri"/>
          <w:bCs/>
          <w:sz w:val="22"/>
          <w:szCs w:val="22"/>
        </w:rPr>
        <w:t xml:space="preserve"> cu respectarea prevederilor Regulamentului (UE) nr. 2831/2023 al Comisiei din 13 decembrie 2023 privind aplicarea articolelor 107 și 108 din Tratatul privind funcționarea Uniunii Europene ajutoarelor de minimis</w:t>
      </w:r>
      <w:r w:rsidR="00952D1B" w:rsidRPr="00FB6F06">
        <w:rPr>
          <w:rFonts w:ascii="Montserrat" w:hAnsi="Montserrat" w:cs="Calibri"/>
          <w:bCs/>
          <w:sz w:val="22"/>
          <w:szCs w:val="22"/>
        </w:rPr>
        <w:t>.</w:t>
      </w:r>
    </w:p>
    <w:p w14:paraId="431AEDDA" w14:textId="77777777" w:rsidR="00F72638" w:rsidRPr="00FB6F06" w:rsidRDefault="00F72638" w:rsidP="00F72638">
      <w:pPr>
        <w:pStyle w:val="ListParagraph"/>
        <w:spacing w:before="240" w:after="0"/>
        <w:contextualSpacing/>
        <w:jc w:val="both"/>
        <w:rPr>
          <w:rFonts w:ascii="Montserrat" w:hAnsi="Montserrat" w:cs="Calibri"/>
          <w:bCs/>
          <w:sz w:val="22"/>
          <w:szCs w:val="22"/>
        </w:rPr>
      </w:pPr>
    </w:p>
    <w:p w14:paraId="6BD00109" w14:textId="1B2F5DCB" w:rsidR="004C4B9C" w:rsidRPr="00FB6F06" w:rsidRDefault="004C4B9C" w:rsidP="00994C25">
      <w:pPr>
        <w:pStyle w:val="ListParagraph"/>
        <w:numPr>
          <w:ilvl w:val="0"/>
          <w:numId w:val="37"/>
        </w:numPr>
        <w:spacing w:after="0"/>
        <w:jc w:val="both"/>
        <w:rPr>
          <w:rFonts w:ascii="Montserrat" w:hAnsi="Montserrat" w:cs="Calibri"/>
          <w:bCs/>
          <w:sz w:val="22"/>
          <w:szCs w:val="22"/>
        </w:rPr>
      </w:pPr>
      <w:r w:rsidRPr="00FB6F06">
        <w:rPr>
          <w:rFonts w:ascii="Montserrat" w:hAnsi="Montserrat" w:cs="Calibri"/>
          <w:b/>
          <w:color w:val="2F5496" w:themeColor="accent1" w:themeShade="BF"/>
          <w:sz w:val="22"/>
          <w:szCs w:val="22"/>
        </w:rPr>
        <w:t>Ajutor pentru proiecte de cercetare și dezvoltare</w:t>
      </w:r>
    </w:p>
    <w:p w14:paraId="1330CA79" w14:textId="03DDB75C" w:rsidR="00DF0CFF" w:rsidRPr="00FB6F06" w:rsidRDefault="00DF0CFF" w:rsidP="001813B5">
      <w:pPr>
        <w:spacing w:after="0"/>
        <w:jc w:val="both"/>
        <w:rPr>
          <w:rFonts w:ascii="Montserrat" w:hAnsi="Montserrat" w:cs="Calibri"/>
          <w:bCs/>
          <w:sz w:val="22"/>
          <w:szCs w:val="22"/>
        </w:rPr>
      </w:pPr>
      <w:r w:rsidRPr="00FB6F06">
        <w:rPr>
          <w:rFonts w:ascii="Montserrat" w:hAnsi="Montserrat" w:cs="Calibri"/>
          <w:bCs/>
          <w:sz w:val="22"/>
          <w:szCs w:val="22"/>
        </w:rPr>
        <w:t>Partea din proiectul de cercetare și dezvoltare care beneficiază de ajutor trebuie să se încadreze complet într-una dintre categoriile următoare :</w:t>
      </w:r>
    </w:p>
    <w:p w14:paraId="51D43E1A" w14:textId="7C6CD643" w:rsidR="00DF0CFF" w:rsidRPr="00FB6F06" w:rsidRDefault="00DF0CFF" w:rsidP="001813B5">
      <w:pPr>
        <w:pStyle w:val="ListParagraph"/>
        <w:numPr>
          <w:ilvl w:val="0"/>
          <w:numId w:val="8"/>
        </w:numPr>
        <w:spacing w:before="0" w:after="0"/>
        <w:ind w:left="540" w:hanging="270"/>
        <w:contextualSpacing/>
        <w:jc w:val="both"/>
        <w:rPr>
          <w:rFonts w:ascii="Montserrat" w:hAnsi="Montserrat" w:cs="Calibri"/>
          <w:bCs/>
          <w:sz w:val="22"/>
          <w:szCs w:val="22"/>
        </w:rPr>
      </w:pPr>
      <w:r w:rsidRPr="00FB6F06">
        <w:rPr>
          <w:rFonts w:ascii="Montserrat" w:hAnsi="Montserrat" w:cs="Calibri"/>
          <w:b/>
          <w:sz w:val="22"/>
          <w:szCs w:val="22"/>
        </w:rPr>
        <w:t>Cercetare industrială</w:t>
      </w:r>
      <w:r w:rsidRPr="00FB6F06">
        <w:rPr>
          <w:rFonts w:ascii="Montserrat" w:hAnsi="Montserrat" w:cs="Calibri"/>
          <w:bCs/>
          <w:sz w:val="22"/>
          <w:szCs w:val="22"/>
        </w:rPr>
        <w:t xml:space="preserve"> înseamnă cercetare sau </w:t>
      </w:r>
      <w:r w:rsidR="009B32A1" w:rsidRPr="00FB6F06">
        <w:rPr>
          <w:rFonts w:ascii="Montserrat" w:hAnsi="Montserrat" w:cs="Calibri"/>
          <w:bCs/>
          <w:sz w:val="22"/>
          <w:szCs w:val="22"/>
        </w:rPr>
        <w:t>investigație</w:t>
      </w:r>
      <w:r w:rsidRPr="00FB6F06">
        <w:rPr>
          <w:rFonts w:ascii="Montserrat" w:hAnsi="Montserrat" w:cs="Calibri"/>
          <w:bCs/>
          <w:sz w:val="22"/>
          <w:szCs w:val="22"/>
        </w:rPr>
        <w:t xml:space="preserve"> critică planificată în scopul dobândirii de </w:t>
      </w:r>
      <w:r w:rsidR="009B32A1" w:rsidRPr="00FB6F06">
        <w:rPr>
          <w:rFonts w:ascii="Montserrat" w:hAnsi="Montserrat" w:cs="Calibri"/>
          <w:bCs/>
          <w:sz w:val="22"/>
          <w:szCs w:val="22"/>
        </w:rPr>
        <w:t>cunoștințe</w:t>
      </w:r>
      <w:r w:rsidRPr="00FB6F06">
        <w:rPr>
          <w:rFonts w:ascii="Montserrat" w:hAnsi="Montserrat" w:cs="Calibri"/>
          <w:bCs/>
          <w:sz w:val="22"/>
          <w:szCs w:val="22"/>
        </w:rPr>
        <w:t xml:space="preserve"> și </w:t>
      </w:r>
      <w:r w:rsidR="009B32A1" w:rsidRPr="00FB6F06">
        <w:rPr>
          <w:rFonts w:ascii="Montserrat" w:hAnsi="Montserrat" w:cs="Calibri"/>
          <w:bCs/>
          <w:sz w:val="22"/>
          <w:szCs w:val="22"/>
        </w:rPr>
        <w:t>competențe</w:t>
      </w:r>
      <w:r w:rsidRPr="00FB6F06">
        <w:rPr>
          <w:rFonts w:ascii="Montserrat" w:hAnsi="Montserrat" w:cs="Calibri"/>
          <w:bCs/>
          <w:sz w:val="22"/>
          <w:szCs w:val="22"/>
        </w:rPr>
        <w:t xml:space="preserve"> noi pentru elaborarea unor noi produse, procese sau servicii ori pentru realizarea unei </w:t>
      </w:r>
      <w:r w:rsidR="009B32A1" w:rsidRPr="00FB6F06">
        <w:rPr>
          <w:rFonts w:ascii="Montserrat" w:hAnsi="Montserrat" w:cs="Calibri"/>
          <w:bCs/>
          <w:sz w:val="22"/>
          <w:szCs w:val="22"/>
        </w:rPr>
        <w:t>îmbunătățiri</w:t>
      </w:r>
      <w:r w:rsidRPr="00FB6F06">
        <w:rPr>
          <w:rFonts w:ascii="Montserrat" w:hAnsi="Montserrat" w:cs="Calibri"/>
          <w:bCs/>
          <w:sz w:val="22"/>
          <w:szCs w:val="22"/>
        </w:rPr>
        <w:t xml:space="preserve"> semnificative a produselor, proceselor sau serviciilor existente, inclusiv a produselor, proceselor sau serviciilor digitale, în orice domeniu, tehnologie, industrie sau sector (inclusiv, dar fără a se limita la acestea, industrii și tehnologii digitale, cum ar fi supercalculul, tehnologiile cuantice, tehnologiile blockchain, </w:t>
      </w:r>
      <w:r w:rsidR="009B32A1" w:rsidRPr="00FB6F06">
        <w:rPr>
          <w:rFonts w:ascii="Montserrat" w:hAnsi="Montserrat" w:cs="Calibri"/>
          <w:bCs/>
          <w:sz w:val="22"/>
          <w:szCs w:val="22"/>
        </w:rPr>
        <w:t>inteligența</w:t>
      </w:r>
      <w:r w:rsidRPr="00FB6F06">
        <w:rPr>
          <w:rFonts w:ascii="Montserrat" w:hAnsi="Montserrat" w:cs="Calibri"/>
          <w:bCs/>
          <w:sz w:val="22"/>
          <w:szCs w:val="22"/>
        </w:rPr>
        <w:t xml:space="preserve"> artificială, securitatea cibernetică, volumele mari de date și tehnologiile de tip cloud).</w:t>
      </w:r>
    </w:p>
    <w:p w14:paraId="565F437C" w14:textId="642D139F" w:rsidR="00DF0CFF" w:rsidRPr="00FB6F06" w:rsidRDefault="00DF0CFF" w:rsidP="001813B5">
      <w:pPr>
        <w:pStyle w:val="ListParagraph"/>
        <w:spacing w:before="0" w:after="0"/>
        <w:ind w:left="540"/>
        <w:jc w:val="both"/>
        <w:rPr>
          <w:rFonts w:ascii="Montserrat" w:hAnsi="Montserrat" w:cs="Calibri"/>
          <w:bCs/>
          <w:sz w:val="22"/>
          <w:szCs w:val="22"/>
        </w:rPr>
      </w:pPr>
      <w:r w:rsidRPr="00FB6F06">
        <w:rPr>
          <w:rFonts w:ascii="Montserrat" w:hAnsi="Montserrat" w:cs="Calibri"/>
          <w:bCs/>
          <w:sz w:val="22"/>
          <w:szCs w:val="22"/>
        </w:rPr>
        <w:t xml:space="preserve">Cercetarea industrială cuprinde crearea de </w:t>
      </w:r>
      <w:r w:rsidR="009B32A1" w:rsidRPr="00FB6F06">
        <w:rPr>
          <w:rFonts w:ascii="Montserrat" w:hAnsi="Montserrat" w:cs="Calibri"/>
          <w:bCs/>
          <w:sz w:val="22"/>
          <w:szCs w:val="22"/>
        </w:rPr>
        <w:t>părți</w:t>
      </w:r>
      <w:r w:rsidRPr="00FB6F06">
        <w:rPr>
          <w:rFonts w:ascii="Montserrat" w:hAnsi="Montserrat" w:cs="Calibri"/>
          <w:bCs/>
          <w:sz w:val="22"/>
          <w:szCs w:val="22"/>
        </w:rPr>
        <w:t xml:space="preserve"> componente pentru sisteme complexe și poate include </w:t>
      </w:r>
      <w:r w:rsidR="009B32A1" w:rsidRPr="00FB6F06">
        <w:rPr>
          <w:rFonts w:ascii="Montserrat" w:hAnsi="Montserrat" w:cs="Calibri"/>
          <w:bCs/>
          <w:sz w:val="22"/>
          <w:szCs w:val="22"/>
        </w:rPr>
        <w:t>construcția</w:t>
      </w:r>
      <w:r w:rsidRPr="00FB6F06">
        <w:rPr>
          <w:rFonts w:ascii="Montserrat" w:hAnsi="Montserrat" w:cs="Calibri"/>
          <w:bCs/>
          <w:sz w:val="22"/>
          <w:szCs w:val="22"/>
        </w:rPr>
        <w:t xml:space="preserve"> de prototipuri în laborator sau într-un mediu cu </w:t>
      </w:r>
      <w:r w:rsidR="009B32A1" w:rsidRPr="00FB6F06">
        <w:rPr>
          <w:rFonts w:ascii="Montserrat" w:hAnsi="Montserrat" w:cs="Calibri"/>
          <w:bCs/>
          <w:sz w:val="22"/>
          <w:szCs w:val="22"/>
        </w:rPr>
        <w:t>interfețe</w:t>
      </w:r>
      <w:r w:rsidRPr="00FB6F06">
        <w:rPr>
          <w:rFonts w:ascii="Montserrat" w:hAnsi="Montserrat" w:cs="Calibri"/>
          <w:bCs/>
          <w:sz w:val="22"/>
          <w:szCs w:val="22"/>
        </w:rPr>
        <w:t xml:space="preserve"> simulate ale sistemelor existente, precum și de linii pilot, atunci când acest lucru este necesar pentru cercetarea industrială și, în special, pentru validarea tehnologiilor generice;</w:t>
      </w:r>
    </w:p>
    <w:p w14:paraId="1FACD64C" w14:textId="3C340C52" w:rsidR="00DF0CFF" w:rsidRPr="00FB6F06" w:rsidRDefault="00DF0CFF" w:rsidP="001813B5">
      <w:pPr>
        <w:pStyle w:val="ListParagraph"/>
        <w:numPr>
          <w:ilvl w:val="0"/>
          <w:numId w:val="8"/>
        </w:numPr>
        <w:spacing w:before="0" w:after="0"/>
        <w:ind w:left="540" w:hanging="270"/>
        <w:contextualSpacing/>
        <w:jc w:val="both"/>
        <w:rPr>
          <w:rFonts w:ascii="Montserrat" w:hAnsi="Montserrat" w:cs="Calibri"/>
          <w:bCs/>
          <w:sz w:val="22"/>
          <w:szCs w:val="22"/>
        </w:rPr>
      </w:pPr>
      <w:r w:rsidRPr="00FB6F06">
        <w:rPr>
          <w:rFonts w:ascii="Montserrat" w:hAnsi="Montserrat" w:cs="Calibri"/>
          <w:b/>
          <w:sz w:val="22"/>
          <w:szCs w:val="22"/>
        </w:rPr>
        <w:t>Dezvoltare experimentală</w:t>
      </w:r>
      <w:r w:rsidRPr="00FB6F06">
        <w:rPr>
          <w:rFonts w:ascii="Montserrat" w:hAnsi="Montserrat" w:cs="Calibri"/>
          <w:bCs/>
          <w:sz w:val="22"/>
          <w:szCs w:val="22"/>
        </w:rPr>
        <w:t xml:space="preserve"> înseamnă dobândirea, combinarea, modelarea și utilizarea unor </w:t>
      </w:r>
      <w:r w:rsidR="00315C1C">
        <w:rPr>
          <w:rFonts w:ascii="Montserrat" w:hAnsi="Montserrat" w:cs="Calibri"/>
          <w:bCs/>
          <w:sz w:val="22"/>
          <w:szCs w:val="22"/>
        </w:rPr>
        <w:t>cunoștințe</w:t>
      </w:r>
      <w:r w:rsidRPr="00FB6F06">
        <w:rPr>
          <w:rFonts w:ascii="Montserrat" w:hAnsi="Montserrat" w:cs="Calibri"/>
          <w:bCs/>
          <w:sz w:val="22"/>
          <w:szCs w:val="22"/>
        </w:rPr>
        <w:t xml:space="preserve"> și </w:t>
      </w:r>
      <w:r w:rsidR="00315C1C">
        <w:rPr>
          <w:rFonts w:ascii="Montserrat" w:hAnsi="Montserrat" w:cs="Calibri"/>
          <w:bCs/>
          <w:sz w:val="22"/>
          <w:szCs w:val="22"/>
        </w:rPr>
        <w:t>competențe</w:t>
      </w:r>
      <w:r w:rsidRPr="00FB6F06">
        <w:rPr>
          <w:rFonts w:ascii="Montserrat" w:hAnsi="Montserrat" w:cs="Calibri"/>
          <w:bCs/>
          <w:sz w:val="22"/>
          <w:szCs w:val="22"/>
        </w:rPr>
        <w:t xml:space="preserve"> relevante existente de ordin </w:t>
      </w:r>
      <w:r w:rsidR="00315C1C">
        <w:rPr>
          <w:rFonts w:ascii="Montserrat" w:hAnsi="Montserrat" w:cs="Calibri"/>
          <w:bCs/>
          <w:sz w:val="22"/>
          <w:szCs w:val="22"/>
        </w:rPr>
        <w:t>științific</w:t>
      </w:r>
      <w:r w:rsidRPr="00FB6F06">
        <w:rPr>
          <w:rFonts w:ascii="Montserrat" w:hAnsi="Montserrat" w:cs="Calibri"/>
          <w:bCs/>
          <w:sz w:val="22"/>
          <w:szCs w:val="22"/>
        </w:rPr>
        <w:t>, tehnologic, de afaceri și altele, cu scopul de a dezvolta produse, procese sau servicii noi ori îmbunătăţite, inclusiv produse, procese sau servicii digitale, în orice domeniu, tehnologie, industrie sau sector (inclusiv, dar fără a se limita la acestea, industrii și tehnologii digitale, cum ar fi, de exemplu, supercalculul, tehnologiile cuantice, tehnologiile blockchain, inteligenţa artificială, securitatea cibernetică, volumele mari de date și tehnologiile de tip cloud sau edge). Aceasta poate cuprinde, de exemplu, și activităţi care vizează definirea, planificarea și documentarea conceptuală a unor noi produse, procese sau servicii.</w:t>
      </w:r>
    </w:p>
    <w:p w14:paraId="44A5EAD0" w14:textId="423061B4" w:rsidR="00DF0CFF" w:rsidRPr="00FB6F06" w:rsidRDefault="00DF0CFF" w:rsidP="00415835">
      <w:pPr>
        <w:pStyle w:val="ListParagraph"/>
        <w:spacing w:before="0" w:after="0"/>
        <w:ind w:left="540"/>
        <w:jc w:val="both"/>
        <w:rPr>
          <w:rFonts w:ascii="Montserrat" w:hAnsi="Montserrat" w:cs="Calibri"/>
          <w:bCs/>
          <w:sz w:val="22"/>
          <w:szCs w:val="22"/>
        </w:rPr>
      </w:pPr>
      <w:r w:rsidRPr="00FB6F06">
        <w:rPr>
          <w:rFonts w:ascii="Montserrat" w:hAnsi="Montserrat" w:cs="Calibri"/>
          <w:bCs/>
          <w:sz w:val="22"/>
          <w:szCs w:val="22"/>
        </w:rPr>
        <w:t xml:space="preserve">Dezvoltarea experimentală poate include crearea de prototipuri, demonstrarea, crearea de proiecte-pilot, testarea și validarea unor produse, procese sau servicii noi ori îmbunătăţite în medii reprezentative pentru </w:t>
      </w:r>
      <w:r w:rsidR="005E2113">
        <w:rPr>
          <w:rFonts w:ascii="Montserrat" w:hAnsi="Montserrat" w:cs="Calibri"/>
          <w:bCs/>
          <w:sz w:val="22"/>
          <w:szCs w:val="22"/>
        </w:rPr>
        <w:t>condițiile</w:t>
      </w:r>
      <w:r w:rsidRPr="00FB6F06">
        <w:rPr>
          <w:rFonts w:ascii="Montserrat" w:hAnsi="Montserrat" w:cs="Calibri"/>
          <w:bCs/>
          <w:sz w:val="22"/>
          <w:szCs w:val="22"/>
        </w:rPr>
        <w:t xml:space="preserve"> de </w:t>
      </w:r>
      <w:r w:rsidR="005E2113" w:rsidRPr="00FB6F06">
        <w:rPr>
          <w:rFonts w:ascii="Montserrat" w:hAnsi="Montserrat" w:cs="Calibri"/>
          <w:bCs/>
          <w:sz w:val="22"/>
          <w:szCs w:val="22"/>
        </w:rPr>
        <w:t>funcționare</w:t>
      </w:r>
      <w:r w:rsidRPr="00FB6F06">
        <w:rPr>
          <w:rFonts w:ascii="Montserrat" w:hAnsi="Montserrat" w:cs="Calibri"/>
          <w:bCs/>
          <w:sz w:val="22"/>
          <w:szCs w:val="22"/>
        </w:rPr>
        <w:t xml:space="preserve"> reale, în cazul în care obiectivul principal este de a aduce noi </w:t>
      </w:r>
      <w:r w:rsidR="005E2113" w:rsidRPr="00FB6F06">
        <w:rPr>
          <w:rFonts w:ascii="Montserrat" w:hAnsi="Montserrat" w:cs="Calibri"/>
          <w:bCs/>
          <w:sz w:val="22"/>
          <w:szCs w:val="22"/>
        </w:rPr>
        <w:t>îmbunătățiri</w:t>
      </w:r>
      <w:r w:rsidRPr="00FB6F06">
        <w:rPr>
          <w:rFonts w:ascii="Montserrat" w:hAnsi="Montserrat" w:cs="Calibri"/>
          <w:bCs/>
          <w:sz w:val="22"/>
          <w:szCs w:val="22"/>
        </w:rPr>
        <w:t xml:space="preserve"> tehnice produselor, proceselor sau serviciilor care nu sunt definitivate în mod </w:t>
      </w:r>
      <w:r w:rsidR="005E2113" w:rsidRPr="00FB6F06">
        <w:rPr>
          <w:rFonts w:ascii="Montserrat" w:hAnsi="Montserrat" w:cs="Calibri"/>
          <w:bCs/>
          <w:sz w:val="22"/>
          <w:szCs w:val="22"/>
        </w:rPr>
        <w:t>substanțial</w:t>
      </w:r>
      <w:r w:rsidRPr="00FB6F06">
        <w:rPr>
          <w:rFonts w:ascii="Montserrat" w:hAnsi="Montserrat" w:cs="Calibri"/>
          <w:bCs/>
          <w:sz w:val="22"/>
          <w:szCs w:val="22"/>
        </w:rPr>
        <w:t>. Aceasta poate include dezvoltarea unui prototip sau pilot utilizabil comercial care este în mod obligatoriu produsul comercial final și a cărui producţie este prea costisitoare pentru ca acesta să fie utilizat exclusiv în scopuri demonstrative și de validare.</w:t>
      </w:r>
    </w:p>
    <w:p w14:paraId="2C2E1929" w14:textId="77777777" w:rsidR="00DF0CFF" w:rsidRPr="00FB6F06" w:rsidRDefault="00DF0CFF" w:rsidP="00415835">
      <w:pPr>
        <w:pStyle w:val="ListParagraph"/>
        <w:spacing w:before="0"/>
        <w:ind w:left="540"/>
        <w:jc w:val="both"/>
        <w:rPr>
          <w:rFonts w:ascii="Montserrat" w:hAnsi="Montserrat" w:cs="Calibri"/>
          <w:bCs/>
          <w:sz w:val="22"/>
          <w:szCs w:val="22"/>
        </w:rPr>
      </w:pPr>
      <w:r w:rsidRPr="00FB6F06">
        <w:rPr>
          <w:rFonts w:ascii="Montserrat" w:hAnsi="Montserrat" w:cs="Calibri"/>
          <w:bCs/>
          <w:sz w:val="22"/>
          <w:szCs w:val="22"/>
        </w:rPr>
        <w:t>Dezvoltarea experimentală nu include modificările de rutină sau periodice aduse produselor, liniilor de producţie, proceselor de fabricaţie, serviciilor existente și altor operaţiuni în curs, chiar dacă modificările respective ar putea reprezenta ameliorări.</w:t>
      </w:r>
    </w:p>
    <w:p w14:paraId="06A79189" w14:textId="0ADBE85C" w:rsidR="00EB6F02" w:rsidRDefault="00EB6F02" w:rsidP="001813B5">
      <w:pPr>
        <w:autoSpaceDE w:val="0"/>
        <w:autoSpaceDN w:val="0"/>
        <w:adjustRightInd w:val="0"/>
        <w:spacing w:before="0" w:after="0"/>
        <w:jc w:val="both"/>
        <w:rPr>
          <w:rFonts w:ascii="Montserrat" w:hAnsi="Montserrat" w:cs="Calibri"/>
          <w:sz w:val="22"/>
          <w:szCs w:val="22"/>
        </w:rPr>
      </w:pPr>
      <w:r w:rsidRPr="00FB6F06">
        <w:rPr>
          <w:rFonts w:ascii="Montserrat" w:hAnsi="Montserrat" w:cs="Calibri"/>
          <w:sz w:val="22"/>
          <w:szCs w:val="22"/>
        </w:rPr>
        <w:t>Cotele de bază de finanţare publică a activităţilor de cercetare-dezvoltare, ca procent din cheltuielile eligibile corespunzătoare, sunt următoarele:</w:t>
      </w:r>
    </w:p>
    <w:p w14:paraId="6586FA27" w14:textId="77777777" w:rsidR="00EB6F02" w:rsidRPr="00FB6F06" w:rsidRDefault="00EB6F02" w:rsidP="001813B5">
      <w:pPr>
        <w:autoSpaceDE w:val="0"/>
        <w:autoSpaceDN w:val="0"/>
        <w:adjustRightInd w:val="0"/>
        <w:spacing w:before="0" w:after="0"/>
        <w:jc w:val="both"/>
        <w:rPr>
          <w:rFonts w:ascii="Montserrat" w:hAnsi="Montserrat" w:cs="Calibri"/>
          <w:sz w:val="22"/>
          <w:szCs w:val="22"/>
        </w:rPr>
      </w:pPr>
      <w:r w:rsidRPr="00FB6F06">
        <w:rPr>
          <w:rFonts w:ascii="Montserrat" w:hAnsi="Montserrat" w:cs="Calibri"/>
          <w:sz w:val="22"/>
          <w:szCs w:val="22"/>
        </w:rPr>
        <w:t>a) 50% pentru cercetarea industrială;</w:t>
      </w:r>
    </w:p>
    <w:p w14:paraId="06378BA7" w14:textId="77777777" w:rsidR="00EB6F02" w:rsidRPr="00FB6F06" w:rsidRDefault="00EB6F02" w:rsidP="001813B5">
      <w:pPr>
        <w:autoSpaceDE w:val="0"/>
        <w:autoSpaceDN w:val="0"/>
        <w:adjustRightInd w:val="0"/>
        <w:spacing w:before="0"/>
        <w:jc w:val="both"/>
        <w:rPr>
          <w:rFonts w:ascii="Montserrat" w:hAnsi="Montserrat" w:cs="Calibri"/>
          <w:sz w:val="22"/>
          <w:szCs w:val="22"/>
        </w:rPr>
      </w:pPr>
      <w:r w:rsidRPr="00FB6F06">
        <w:rPr>
          <w:rFonts w:ascii="Montserrat" w:hAnsi="Montserrat" w:cs="Calibri"/>
          <w:sz w:val="22"/>
          <w:szCs w:val="22"/>
        </w:rPr>
        <w:t>b) 25% pentru dezvoltarea experimentală.</w:t>
      </w:r>
    </w:p>
    <w:p w14:paraId="1472EF82" w14:textId="77777777" w:rsidR="00241C13" w:rsidRPr="00FB6F06" w:rsidRDefault="00EB6F02" w:rsidP="001813B5">
      <w:pPr>
        <w:autoSpaceDE w:val="0"/>
        <w:autoSpaceDN w:val="0"/>
        <w:adjustRightInd w:val="0"/>
        <w:spacing w:before="0" w:after="0"/>
        <w:jc w:val="both"/>
        <w:rPr>
          <w:rFonts w:ascii="Montserrat" w:hAnsi="Montserrat" w:cs="Calibri"/>
          <w:sz w:val="22"/>
          <w:szCs w:val="22"/>
        </w:rPr>
      </w:pPr>
      <w:r w:rsidRPr="00FB6F06">
        <w:rPr>
          <w:rFonts w:ascii="Montserrat" w:hAnsi="Montserrat" w:cs="Calibri"/>
          <w:sz w:val="22"/>
          <w:szCs w:val="22"/>
        </w:rPr>
        <w:lastRenderedPageBreak/>
        <w:t>Intensităţile ajutoarelor pentru cercetare industrială şi dezvoltare experimentală pot fi majorate până la o intensitate maximă a ajutorului de 80 % din costurile eligibile</w:t>
      </w:r>
      <w:r w:rsidR="00241C13" w:rsidRPr="00FB6F06">
        <w:rPr>
          <w:rFonts w:ascii="Montserrat" w:hAnsi="Montserrat" w:cs="Calibri"/>
          <w:sz w:val="22"/>
          <w:szCs w:val="22"/>
        </w:rPr>
        <w:t xml:space="preserve"> după cum urmează :</w:t>
      </w:r>
    </w:p>
    <w:p w14:paraId="1BF54536" w14:textId="57FFA4F2" w:rsidR="00EB6F02" w:rsidRPr="00FB6F06" w:rsidRDefault="00314395" w:rsidP="001813B5">
      <w:pPr>
        <w:pStyle w:val="ListParagraph"/>
        <w:numPr>
          <w:ilvl w:val="0"/>
          <w:numId w:val="15"/>
        </w:numPr>
        <w:autoSpaceDE w:val="0"/>
        <w:autoSpaceDN w:val="0"/>
        <w:adjustRightInd w:val="0"/>
        <w:spacing w:before="0" w:after="0"/>
        <w:ind w:left="540"/>
        <w:jc w:val="both"/>
        <w:rPr>
          <w:rFonts w:ascii="Montserrat" w:hAnsi="Montserrat" w:cs="Calibri"/>
          <w:sz w:val="22"/>
          <w:szCs w:val="22"/>
        </w:rPr>
      </w:pPr>
      <w:r w:rsidRPr="00FB6F06">
        <w:rPr>
          <w:rFonts w:ascii="Montserrat" w:hAnsi="Montserrat" w:cs="Calibri"/>
          <w:sz w:val="22"/>
          <w:szCs w:val="22"/>
        </w:rPr>
        <w:t>l</w:t>
      </w:r>
      <w:r w:rsidR="00241C13" w:rsidRPr="00FB6F06">
        <w:rPr>
          <w:rFonts w:ascii="Montserrat" w:hAnsi="Montserrat" w:cs="Calibri"/>
          <w:sz w:val="22"/>
          <w:szCs w:val="22"/>
        </w:rPr>
        <w:t xml:space="preserve">a cotele de bază </w:t>
      </w:r>
      <w:r w:rsidR="00EB6F02" w:rsidRPr="00FB6F06">
        <w:rPr>
          <w:rFonts w:ascii="Montserrat" w:hAnsi="Montserrat" w:cs="Calibri"/>
          <w:sz w:val="22"/>
          <w:szCs w:val="22"/>
        </w:rPr>
        <w:t>se va acorda un bonus de 10% pentru întreprinderile mijlocii</w:t>
      </w:r>
      <w:r w:rsidR="00241C13" w:rsidRPr="00FB6F06">
        <w:rPr>
          <w:rFonts w:ascii="Montserrat" w:hAnsi="Montserrat" w:cs="Calibri"/>
          <w:sz w:val="22"/>
          <w:szCs w:val="22"/>
        </w:rPr>
        <w:t xml:space="preserve">, respectiv de </w:t>
      </w:r>
      <w:r w:rsidR="00EB6F02" w:rsidRPr="00FB6F06">
        <w:rPr>
          <w:rFonts w:ascii="Montserrat" w:hAnsi="Montserrat" w:cs="Calibri"/>
          <w:sz w:val="22"/>
          <w:szCs w:val="22"/>
        </w:rPr>
        <w:t>20% pentru întreprinderile mici</w:t>
      </w:r>
      <w:r w:rsidRPr="00FB6F06">
        <w:rPr>
          <w:rFonts w:ascii="Montserrat" w:hAnsi="Montserrat" w:cs="Calibri"/>
          <w:sz w:val="22"/>
          <w:szCs w:val="22"/>
        </w:rPr>
        <w:t>;</w:t>
      </w:r>
    </w:p>
    <w:p w14:paraId="77C0BDBB" w14:textId="492047F4" w:rsidR="00314395" w:rsidRPr="00FB6F06" w:rsidRDefault="00314395" w:rsidP="001813B5">
      <w:pPr>
        <w:pStyle w:val="ListParagraph"/>
        <w:numPr>
          <w:ilvl w:val="0"/>
          <w:numId w:val="15"/>
        </w:numPr>
        <w:autoSpaceDE w:val="0"/>
        <w:autoSpaceDN w:val="0"/>
        <w:adjustRightInd w:val="0"/>
        <w:spacing w:before="0" w:after="0"/>
        <w:ind w:left="540"/>
        <w:jc w:val="both"/>
        <w:rPr>
          <w:rFonts w:ascii="Montserrat" w:hAnsi="Montserrat" w:cs="Calibri"/>
          <w:sz w:val="22"/>
          <w:szCs w:val="22"/>
        </w:rPr>
      </w:pPr>
      <w:r w:rsidRPr="00FB6F06">
        <w:rPr>
          <w:rFonts w:ascii="Montserrat" w:hAnsi="Montserrat" w:cs="Calibri"/>
          <w:sz w:val="22"/>
          <w:szCs w:val="22"/>
        </w:rPr>
        <w:t>la cotele de bază se va acorda un bonus de 15% dacă este îndeplinită una dintre condiții :</w:t>
      </w:r>
    </w:p>
    <w:p w14:paraId="76534B72" w14:textId="3BB5C3BD" w:rsidR="004C4B9C" w:rsidRPr="00FB6F06" w:rsidRDefault="00EB6F02" w:rsidP="004C4B9C">
      <w:pPr>
        <w:pStyle w:val="ListParagraph"/>
        <w:numPr>
          <w:ilvl w:val="0"/>
          <w:numId w:val="16"/>
        </w:numPr>
        <w:autoSpaceDE w:val="0"/>
        <w:autoSpaceDN w:val="0"/>
        <w:adjustRightInd w:val="0"/>
        <w:spacing w:before="0" w:after="0"/>
        <w:ind w:hanging="270"/>
        <w:jc w:val="both"/>
        <w:rPr>
          <w:rFonts w:ascii="Montserrat" w:hAnsi="Montserrat" w:cs="Calibri"/>
          <w:sz w:val="22"/>
          <w:szCs w:val="22"/>
        </w:rPr>
      </w:pPr>
      <w:r w:rsidRPr="00FB6F06">
        <w:rPr>
          <w:rFonts w:ascii="Montserrat" w:hAnsi="Montserrat" w:cs="Calibri"/>
          <w:sz w:val="22"/>
          <w:szCs w:val="22"/>
        </w:rPr>
        <w:t>proiectul implică o colaborare efectivă între întreprinderi în care cel puţin una este IMM, sau proiectul este realizat în cel puţin 2 state membre sau într-un stat membru al UE şi într-o parte contractantă la Acordul privind Spațiul Economic European (SEE) şi nici una dintre întreprinderi nu suportă singură mai mult de 70% din costurile eligibile sau între o întreprindere şi un organism de cercetare şi de difuzare a cunoştinţelor sau mai multe astfel de organisme, în cazul în care aceste organisme suportă cel puțin 10% din costurile eligibile ale proiectului și au dreptul de a publica rezultatele cercetărilor proprii;</w:t>
      </w:r>
    </w:p>
    <w:p w14:paraId="6393B469" w14:textId="77777777" w:rsidR="004C4B9C" w:rsidRPr="00FB6F06" w:rsidRDefault="004C4B9C" w:rsidP="005E2113">
      <w:pPr>
        <w:pStyle w:val="ListParagraph"/>
        <w:spacing w:before="0" w:after="0"/>
        <w:ind w:left="709"/>
        <w:jc w:val="both"/>
        <w:rPr>
          <w:rFonts w:ascii="Montserrat" w:hAnsi="Montserrat" w:cs="Calibri"/>
          <w:bCs/>
          <w:i/>
          <w:iCs/>
          <w:sz w:val="22"/>
          <w:szCs w:val="22"/>
        </w:rPr>
      </w:pPr>
      <w:r w:rsidRPr="005E2113">
        <w:rPr>
          <w:rFonts w:ascii="Montserrat" w:hAnsi="Montserrat" w:cs="Calibri"/>
          <w:b/>
          <w:bCs/>
          <w:i/>
          <w:iCs/>
          <w:sz w:val="22"/>
          <w:szCs w:val="22"/>
        </w:rPr>
        <w:t>Notă:</w:t>
      </w:r>
      <w:r w:rsidRPr="00FB6F06">
        <w:rPr>
          <w:rFonts w:ascii="Montserrat" w:hAnsi="Montserrat" w:cs="Calibri"/>
          <w:i/>
          <w:iCs/>
          <w:sz w:val="22"/>
          <w:szCs w:val="22"/>
        </w:rPr>
        <w:t xml:space="preserve"> </w:t>
      </w:r>
      <w:r w:rsidRPr="00FB6F06">
        <w:rPr>
          <w:rFonts w:ascii="Montserrat" w:hAnsi="Montserrat" w:cs="Calibri"/>
          <w:bCs/>
          <w:i/>
          <w:iCs/>
          <w:sz w:val="22"/>
          <w:szCs w:val="22"/>
        </w:rPr>
        <w:t>Colaborare efectivă înseamnă colaborare între cel puţin două părţi independente în vederea schimbului de cunoștinţe și tehnologii sau în vederea atingerii unui obiectiv comun, bazată pe diviziunea muncii, în cadrul căreia părţile definesc de comun acord domeniul de aplicare a proiectului de colaborare, contribuie la punerea în aplicare a acestuia și împart riscurile și rezultatele. Este posibil ca una sau mai multe părţi să suporte integral costurile proiectului și, prin urmare, celelalte părţi să nu fie expuse la riscurile financiare pe care le presupune acesta. Cercetarea contractuală și furnizarea de servicii de cercetare nu sunt considerate forme de colaborare.</w:t>
      </w:r>
    </w:p>
    <w:p w14:paraId="5F19B1F7" w14:textId="3128C58D" w:rsidR="00EB6F02" w:rsidRPr="00FB6F06" w:rsidRDefault="00EB6F02" w:rsidP="001813B5">
      <w:pPr>
        <w:pStyle w:val="ListParagraph"/>
        <w:numPr>
          <w:ilvl w:val="0"/>
          <w:numId w:val="16"/>
        </w:numPr>
        <w:autoSpaceDE w:val="0"/>
        <w:autoSpaceDN w:val="0"/>
        <w:adjustRightInd w:val="0"/>
        <w:spacing w:before="0" w:after="0"/>
        <w:ind w:hanging="270"/>
        <w:jc w:val="both"/>
        <w:rPr>
          <w:rFonts w:ascii="Montserrat" w:hAnsi="Montserrat" w:cs="Calibri"/>
          <w:sz w:val="22"/>
          <w:szCs w:val="22"/>
        </w:rPr>
      </w:pPr>
      <w:r w:rsidRPr="00FB6F06">
        <w:rPr>
          <w:rFonts w:ascii="Montserrat" w:hAnsi="Montserrat" w:cs="Calibri"/>
          <w:sz w:val="22"/>
          <w:szCs w:val="22"/>
        </w:rPr>
        <w:t>rezultatele proiectului sunt difuzate pe scară largă prin conferințe, prin publicări, prin registre cu acces liber sau prin intermediul unor programe informatice gratuite sau open source.</w:t>
      </w:r>
    </w:p>
    <w:p w14:paraId="33503D21" w14:textId="4B4CDFC1" w:rsidR="00EE12E0" w:rsidRPr="009D1DAF" w:rsidRDefault="00EE12E0" w:rsidP="009D1DAF">
      <w:pPr>
        <w:pStyle w:val="ListParagraph"/>
        <w:numPr>
          <w:ilvl w:val="0"/>
          <w:numId w:val="15"/>
        </w:numPr>
        <w:autoSpaceDE w:val="0"/>
        <w:autoSpaceDN w:val="0"/>
        <w:adjustRightInd w:val="0"/>
        <w:spacing w:before="0" w:after="0"/>
        <w:jc w:val="both"/>
        <w:rPr>
          <w:rFonts w:ascii="Montserrat" w:hAnsi="Montserrat" w:cs="Calibri"/>
          <w:sz w:val="22"/>
          <w:szCs w:val="22"/>
        </w:rPr>
      </w:pPr>
      <w:r w:rsidRPr="009D1DAF">
        <w:rPr>
          <w:rFonts w:ascii="Montserrat" w:hAnsi="Montserrat" w:cs="Calibri"/>
          <w:sz w:val="22"/>
          <w:szCs w:val="22"/>
        </w:rPr>
        <w:t xml:space="preserve">proiectul de cercetare și dezvoltare este realizat într-o regiune asistată care îndeplinește condițiile prevăzute la articolul 107, alineatul (3), litera (a) din </w:t>
      </w:r>
      <w:r w:rsidR="004C4B9C" w:rsidRPr="009D1DAF">
        <w:rPr>
          <w:rFonts w:ascii="Montserrat" w:hAnsi="Montserrat" w:cs="Calibri"/>
          <w:sz w:val="22"/>
          <w:szCs w:val="22"/>
        </w:rPr>
        <w:t>T</w:t>
      </w:r>
      <w:r w:rsidRPr="009D1DAF">
        <w:rPr>
          <w:rFonts w:ascii="Montserrat" w:hAnsi="Montserrat" w:cs="Calibri"/>
          <w:sz w:val="22"/>
          <w:szCs w:val="22"/>
        </w:rPr>
        <w:t>ratat.</w:t>
      </w:r>
    </w:p>
    <w:p w14:paraId="3BC035F7" w14:textId="66698C7B" w:rsidR="009D1DAF" w:rsidRDefault="009D1DAF" w:rsidP="001813B5">
      <w:pPr>
        <w:autoSpaceDE w:val="0"/>
        <w:autoSpaceDN w:val="0"/>
        <w:adjustRightInd w:val="0"/>
        <w:jc w:val="both"/>
        <w:rPr>
          <w:rFonts w:ascii="Montserrat" w:hAnsi="Montserrat" w:cs="Calibri"/>
          <w:sz w:val="22"/>
          <w:szCs w:val="22"/>
        </w:rPr>
      </w:pPr>
      <w:r w:rsidRPr="005966A7">
        <w:rPr>
          <w:rFonts w:ascii="Montserrat" w:hAnsi="Montserrat" w:cs="Calibri"/>
          <w:sz w:val="22"/>
          <w:szCs w:val="22"/>
        </w:rPr>
        <w:t>Lit. (i) și (ii) ale prezentului alineat pot fi combinate între ele.</w:t>
      </w:r>
    </w:p>
    <w:p w14:paraId="77CD4B4F" w14:textId="0F2FE711" w:rsidR="00EB6F02" w:rsidRDefault="00EB6F02" w:rsidP="001813B5">
      <w:pPr>
        <w:autoSpaceDE w:val="0"/>
        <w:autoSpaceDN w:val="0"/>
        <w:adjustRightInd w:val="0"/>
        <w:jc w:val="both"/>
        <w:rPr>
          <w:rFonts w:ascii="Montserrat" w:hAnsi="Montserrat" w:cs="Calibri"/>
          <w:sz w:val="22"/>
          <w:szCs w:val="22"/>
        </w:rPr>
      </w:pPr>
      <w:r w:rsidRPr="00FB6F06">
        <w:rPr>
          <w:rFonts w:ascii="Montserrat" w:hAnsi="Montserrat" w:cs="Calibri"/>
          <w:sz w:val="22"/>
          <w:szCs w:val="22"/>
        </w:rPr>
        <w:t>Cotele maxime de finanţare, pe categorii de activităţi şi de beneficiari, care se aplică tuturor cheltuielilor eligibile ale proiectului suportate din fonduri publice sunt:</w:t>
      </w:r>
    </w:p>
    <w:p w14:paraId="19CF1C33" w14:textId="6F37364D" w:rsidR="00EB6F02" w:rsidRPr="00D41442" w:rsidRDefault="00872F73" w:rsidP="001813B5">
      <w:pPr>
        <w:pStyle w:val="ListParagraph"/>
        <w:numPr>
          <w:ilvl w:val="0"/>
          <w:numId w:val="12"/>
        </w:numPr>
        <w:tabs>
          <w:tab w:val="left" w:pos="450"/>
        </w:tabs>
        <w:autoSpaceDE w:val="0"/>
        <w:autoSpaceDN w:val="0"/>
        <w:adjustRightInd w:val="0"/>
        <w:ind w:hanging="1350"/>
        <w:jc w:val="both"/>
        <w:rPr>
          <w:rFonts w:ascii="Montserrat" w:hAnsi="Montserrat" w:cs="Calibri"/>
          <w:b/>
          <w:bCs/>
          <w:color w:val="0070C0"/>
          <w:sz w:val="22"/>
          <w:szCs w:val="22"/>
        </w:rPr>
      </w:pPr>
      <w:r>
        <w:rPr>
          <w:rFonts w:ascii="Montserrat" w:hAnsi="Montserrat" w:cs="Calibri"/>
          <w:b/>
          <w:bCs/>
          <w:sz w:val="22"/>
          <w:szCs w:val="22"/>
          <w:u w:val="single"/>
        </w:rPr>
        <w:t>Solicitant tip IMM/l</w:t>
      </w:r>
      <w:r w:rsidR="00EB6F02" w:rsidRPr="00D41442">
        <w:rPr>
          <w:rFonts w:ascii="Montserrat" w:hAnsi="Montserrat" w:cs="Calibri"/>
          <w:b/>
          <w:bCs/>
          <w:sz w:val="22"/>
          <w:szCs w:val="22"/>
          <w:u w:val="single"/>
        </w:rPr>
        <w:t>ider de parteneriat</w:t>
      </w:r>
      <w:r w:rsidR="00EB6F02" w:rsidRPr="00D41442">
        <w:rPr>
          <w:rFonts w:ascii="Montserrat" w:hAnsi="Montserrat" w:cs="Calibri"/>
          <w:b/>
          <w:bCs/>
          <w:sz w:val="22"/>
          <w:szCs w:val="22"/>
        </w:rPr>
        <w:t>:</w:t>
      </w:r>
    </w:p>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45"/>
        <w:gridCol w:w="1350"/>
        <w:gridCol w:w="2520"/>
      </w:tblGrid>
      <w:tr w:rsidR="00EB6F02" w:rsidRPr="00837FF1" w14:paraId="050ADC0A" w14:textId="77777777" w:rsidTr="00D41442">
        <w:trPr>
          <w:jc w:val="center"/>
        </w:trPr>
        <w:tc>
          <w:tcPr>
            <w:tcW w:w="5845" w:type="dxa"/>
            <w:vMerge w:val="restart"/>
            <w:shd w:val="clear" w:color="auto" w:fill="auto"/>
            <w:vAlign w:val="center"/>
          </w:tcPr>
          <w:p w14:paraId="397985CD" w14:textId="77777777" w:rsidR="00EB6F02" w:rsidRPr="00D41442" w:rsidRDefault="00EB6F02" w:rsidP="00415835">
            <w:pPr>
              <w:spacing w:before="0" w:after="0"/>
              <w:jc w:val="center"/>
              <w:rPr>
                <w:rFonts w:ascii="Montserrat" w:hAnsi="Montserrat" w:cs="Calibri"/>
                <w:b/>
                <w:sz w:val="22"/>
                <w:szCs w:val="22"/>
              </w:rPr>
            </w:pPr>
            <w:r w:rsidRPr="00D41442">
              <w:rPr>
                <w:rFonts w:ascii="Montserrat" w:hAnsi="Montserrat" w:cs="Calibri"/>
                <w:b/>
                <w:sz w:val="22"/>
                <w:szCs w:val="22"/>
              </w:rPr>
              <w:t>Activitate</w:t>
            </w:r>
          </w:p>
        </w:tc>
        <w:tc>
          <w:tcPr>
            <w:tcW w:w="3870" w:type="dxa"/>
            <w:gridSpan w:val="2"/>
            <w:shd w:val="clear" w:color="auto" w:fill="auto"/>
          </w:tcPr>
          <w:p w14:paraId="060EE8EF" w14:textId="77777777" w:rsidR="00EB6F02" w:rsidRPr="00D41442" w:rsidRDefault="00EB6F02" w:rsidP="00415835">
            <w:pPr>
              <w:spacing w:before="0" w:after="0"/>
              <w:jc w:val="center"/>
              <w:rPr>
                <w:rFonts w:ascii="Montserrat" w:hAnsi="Montserrat" w:cs="Calibri"/>
                <w:b/>
                <w:sz w:val="22"/>
                <w:szCs w:val="22"/>
              </w:rPr>
            </w:pPr>
            <w:r w:rsidRPr="00D41442">
              <w:rPr>
                <w:rFonts w:ascii="Montserrat" w:hAnsi="Montserrat" w:cs="Calibri"/>
                <w:b/>
                <w:sz w:val="22"/>
                <w:szCs w:val="22"/>
              </w:rPr>
              <w:t>Întreprindere</w:t>
            </w:r>
          </w:p>
        </w:tc>
      </w:tr>
      <w:tr w:rsidR="00EB6F02" w:rsidRPr="00837FF1" w14:paraId="6E68C00C" w14:textId="77777777" w:rsidTr="00D41442">
        <w:trPr>
          <w:jc w:val="center"/>
        </w:trPr>
        <w:tc>
          <w:tcPr>
            <w:tcW w:w="5845" w:type="dxa"/>
            <w:vMerge/>
            <w:shd w:val="clear" w:color="auto" w:fill="auto"/>
          </w:tcPr>
          <w:p w14:paraId="0CA81C7D" w14:textId="77777777" w:rsidR="00EB6F02" w:rsidRPr="003F2CAD" w:rsidRDefault="00EB6F02" w:rsidP="001813B5">
            <w:pPr>
              <w:spacing w:before="0" w:after="0"/>
              <w:jc w:val="both"/>
              <w:rPr>
                <w:rFonts w:ascii="Montserrat" w:hAnsi="Montserrat" w:cs="Calibri"/>
                <w:b/>
                <w:sz w:val="22"/>
                <w:szCs w:val="22"/>
              </w:rPr>
            </w:pPr>
          </w:p>
        </w:tc>
        <w:tc>
          <w:tcPr>
            <w:tcW w:w="1350" w:type="dxa"/>
            <w:shd w:val="clear" w:color="auto" w:fill="auto"/>
            <w:vAlign w:val="center"/>
          </w:tcPr>
          <w:p w14:paraId="2859AB5F" w14:textId="77777777" w:rsidR="00EB6F02" w:rsidRPr="003F2CAD" w:rsidRDefault="00EB6F02" w:rsidP="00415835">
            <w:pPr>
              <w:spacing w:before="0" w:after="0"/>
              <w:jc w:val="center"/>
              <w:rPr>
                <w:rFonts w:ascii="Montserrat" w:hAnsi="Montserrat" w:cs="Calibri"/>
                <w:b/>
                <w:sz w:val="22"/>
                <w:szCs w:val="22"/>
              </w:rPr>
            </w:pPr>
            <w:r w:rsidRPr="003F2CAD">
              <w:rPr>
                <w:rFonts w:ascii="Montserrat" w:hAnsi="Montserrat" w:cs="Calibri"/>
                <w:b/>
                <w:sz w:val="22"/>
                <w:szCs w:val="22"/>
              </w:rPr>
              <w:t>Mijlocie</w:t>
            </w:r>
          </w:p>
        </w:tc>
        <w:tc>
          <w:tcPr>
            <w:tcW w:w="2520" w:type="dxa"/>
            <w:shd w:val="clear" w:color="auto" w:fill="auto"/>
            <w:vAlign w:val="center"/>
          </w:tcPr>
          <w:p w14:paraId="13102BB0" w14:textId="77777777" w:rsidR="00EB6F02" w:rsidRPr="003F2CAD" w:rsidRDefault="00EB6F02" w:rsidP="00415835">
            <w:pPr>
              <w:spacing w:before="0" w:after="0"/>
              <w:jc w:val="center"/>
              <w:rPr>
                <w:rFonts w:ascii="Montserrat" w:hAnsi="Montserrat" w:cs="Calibri"/>
                <w:b/>
                <w:sz w:val="22"/>
                <w:szCs w:val="22"/>
              </w:rPr>
            </w:pPr>
            <w:r w:rsidRPr="003F2CAD">
              <w:rPr>
                <w:rFonts w:ascii="Montserrat" w:hAnsi="Montserrat" w:cs="Calibri"/>
                <w:b/>
                <w:sz w:val="22"/>
                <w:szCs w:val="22"/>
              </w:rPr>
              <w:t>Mică (inclusiv microîntreprindere)</w:t>
            </w:r>
          </w:p>
        </w:tc>
      </w:tr>
      <w:tr w:rsidR="00EB6F02" w:rsidRPr="00837FF1" w14:paraId="6351C84B" w14:textId="77777777" w:rsidTr="00D41442">
        <w:trPr>
          <w:trHeight w:val="283"/>
          <w:jc w:val="center"/>
        </w:trPr>
        <w:tc>
          <w:tcPr>
            <w:tcW w:w="5845" w:type="dxa"/>
            <w:shd w:val="clear" w:color="auto" w:fill="auto"/>
          </w:tcPr>
          <w:p w14:paraId="1E0E8A1D" w14:textId="65D81FFF" w:rsidR="00EB6F02" w:rsidRPr="00D41442" w:rsidRDefault="00EB6F02" w:rsidP="001813B5">
            <w:pPr>
              <w:spacing w:before="0" w:after="0"/>
              <w:jc w:val="both"/>
              <w:rPr>
                <w:rFonts w:ascii="Montserrat" w:hAnsi="Montserrat" w:cs="Calibri"/>
                <w:sz w:val="22"/>
                <w:szCs w:val="22"/>
              </w:rPr>
            </w:pPr>
            <w:r w:rsidRPr="00D41442">
              <w:rPr>
                <w:rFonts w:ascii="Montserrat" w:hAnsi="Montserrat" w:cs="Calibri"/>
                <w:sz w:val="22"/>
                <w:szCs w:val="22"/>
              </w:rPr>
              <w:t xml:space="preserve">Cercetare industrială în colaborare efectivă sau cu diseminarea rezultatelor </w:t>
            </w:r>
            <w:r w:rsidR="001736CA">
              <w:rPr>
                <w:rFonts w:ascii="Montserrat" w:hAnsi="Montserrat" w:cs="Calibri"/>
                <w:sz w:val="22"/>
                <w:szCs w:val="22"/>
              </w:rPr>
              <w:t>ori</w:t>
            </w:r>
            <w:r w:rsidR="00EE12E0" w:rsidRPr="00D41442">
              <w:rPr>
                <w:rFonts w:ascii="Montserrat" w:hAnsi="Montserrat" w:cs="Calibri"/>
                <w:sz w:val="22"/>
                <w:szCs w:val="22"/>
              </w:rPr>
              <w:t xml:space="preserve"> implementat</w:t>
            </w:r>
            <w:r w:rsidR="001736CA">
              <w:rPr>
                <w:rFonts w:ascii="Montserrat" w:hAnsi="Montserrat" w:cs="Calibri"/>
                <w:sz w:val="22"/>
                <w:szCs w:val="22"/>
              </w:rPr>
              <w:t>ă</w:t>
            </w:r>
            <w:r w:rsidR="00EE12E0" w:rsidRPr="00D41442">
              <w:rPr>
                <w:rFonts w:ascii="Montserrat" w:hAnsi="Montserrat" w:cs="Calibri"/>
                <w:sz w:val="22"/>
                <w:szCs w:val="22"/>
              </w:rPr>
              <w:t xml:space="preserve"> în regiune</w:t>
            </w:r>
            <w:r w:rsidR="00F3511D">
              <w:rPr>
                <w:rFonts w:ascii="Montserrat" w:hAnsi="Montserrat" w:cs="Calibri"/>
                <w:sz w:val="22"/>
                <w:szCs w:val="22"/>
              </w:rPr>
              <w:t>a</w:t>
            </w:r>
            <w:r w:rsidR="00EE12E0" w:rsidRPr="00D41442">
              <w:rPr>
                <w:rFonts w:ascii="Montserrat" w:hAnsi="Montserrat" w:cs="Calibri"/>
                <w:sz w:val="22"/>
                <w:szCs w:val="22"/>
              </w:rPr>
              <w:t xml:space="preserve"> asistat</w:t>
            </w:r>
            <w:r w:rsidR="00F3511D">
              <w:rPr>
                <w:rFonts w:ascii="Montserrat" w:hAnsi="Montserrat" w:cs="Calibri"/>
                <w:sz w:val="22"/>
                <w:szCs w:val="22"/>
              </w:rPr>
              <w:t>ă</w:t>
            </w:r>
            <w:r w:rsidR="00EE12E0" w:rsidRPr="00D41442">
              <w:rPr>
                <w:rFonts w:ascii="Montserrat" w:hAnsi="Montserrat" w:cs="Calibri"/>
                <w:sz w:val="22"/>
                <w:szCs w:val="22"/>
              </w:rPr>
              <w:t xml:space="preserve"> care îndeplinește condițiile prevăzute la  art. 107 litera (a) din Tratat</w:t>
            </w:r>
          </w:p>
        </w:tc>
        <w:tc>
          <w:tcPr>
            <w:tcW w:w="1350" w:type="dxa"/>
            <w:shd w:val="clear" w:color="auto" w:fill="auto"/>
            <w:vAlign w:val="center"/>
          </w:tcPr>
          <w:p w14:paraId="2ED530B6" w14:textId="77777777" w:rsidR="00EB6F02" w:rsidRPr="00D41442" w:rsidRDefault="00EB6F02" w:rsidP="00415835">
            <w:pPr>
              <w:spacing w:before="0" w:after="0"/>
              <w:jc w:val="center"/>
              <w:rPr>
                <w:rFonts w:ascii="Montserrat" w:hAnsi="Montserrat" w:cs="Calibri"/>
                <w:sz w:val="22"/>
                <w:szCs w:val="22"/>
              </w:rPr>
            </w:pPr>
            <w:r w:rsidRPr="00D41442">
              <w:rPr>
                <w:rFonts w:ascii="Montserrat" w:hAnsi="Montserrat" w:cs="Calibri"/>
                <w:sz w:val="22"/>
                <w:szCs w:val="22"/>
              </w:rPr>
              <w:t>75%</w:t>
            </w:r>
          </w:p>
        </w:tc>
        <w:tc>
          <w:tcPr>
            <w:tcW w:w="2520" w:type="dxa"/>
            <w:shd w:val="clear" w:color="auto" w:fill="auto"/>
            <w:vAlign w:val="center"/>
          </w:tcPr>
          <w:p w14:paraId="43BA761B" w14:textId="77777777" w:rsidR="00EB6F02" w:rsidRPr="00D41442" w:rsidRDefault="00EB6F02" w:rsidP="00415835">
            <w:pPr>
              <w:spacing w:before="0" w:after="0"/>
              <w:jc w:val="center"/>
              <w:rPr>
                <w:rFonts w:ascii="Montserrat" w:hAnsi="Montserrat" w:cs="Calibri"/>
                <w:sz w:val="22"/>
                <w:szCs w:val="22"/>
              </w:rPr>
            </w:pPr>
            <w:r w:rsidRPr="00D41442">
              <w:rPr>
                <w:rFonts w:ascii="Montserrat" w:hAnsi="Montserrat" w:cs="Calibri"/>
                <w:sz w:val="22"/>
                <w:szCs w:val="22"/>
              </w:rPr>
              <w:t>80%</w:t>
            </w:r>
          </w:p>
        </w:tc>
      </w:tr>
      <w:tr w:rsidR="00EB6F02" w:rsidRPr="00837FF1" w14:paraId="6A0CD77D" w14:textId="77777777" w:rsidTr="00D41442">
        <w:trPr>
          <w:trHeight w:val="283"/>
          <w:jc w:val="center"/>
        </w:trPr>
        <w:tc>
          <w:tcPr>
            <w:tcW w:w="5845" w:type="dxa"/>
            <w:shd w:val="clear" w:color="auto" w:fill="auto"/>
          </w:tcPr>
          <w:p w14:paraId="055431F6" w14:textId="7166CE21" w:rsidR="00EB6F02" w:rsidRPr="00D41442" w:rsidRDefault="00EB6F02" w:rsidP="001813B5">
            <w:pPr>
              <w:spacing w:before="0" w:after="0"/>
              <w:jc w:val="both"/>
              <w:rPr>
                <w:rFonts w:ascii="Montserrat" w:hAnsi="Montserrat" w:cs="Calibri"/>
                <w:sz w:val="22"/>
                <w:szCs w:val="22"/>
              </w:rPr>
            </w:pPr>
            <w:r w:rsidRPr="001736CA">
              <w:rPr>
                <w:rFonts w:ascii="Montserrat" w:hAnsi="Montserrat" w:cs="Calibri"/>
                <w:sz w:val="22"/>
                <w:szCs w:val="22"/>
              </w:rPr>
              <w:t>Dezvoltare experimentală în colaborare efectivă</w:t>
            </w:r>
            <w:r w:rsidRPr="00D41442">
              <w:rPr>
                <w:rFonts w:ascii="Montserrat" w:hAnsi="Montserrat" w:cs="Calibri"/>
                <w:sz w:val="22"/>
                <w:szCs w:val="22"/>
              </w:rPr>
              <w:t xml:space="preserve"> sau</w:t>
            </w:r>
            <w:r w:rsidR="00EE12E0" w:rsidRPr="00D41442">
              <w:rPr>
                <w:rFonts w:ascii="Montserrat" w:hAnsi="Montserrat" w:cs="Calibri"/>
                <w:sz w:val="22"/>
                <w:szCs w:val="22"/>
              </w:rPr>
              <w:t xml:space="preserve"> cu diseminarea rezultatelor </w:t>
            </w:r>
            <w:r w:rsidR="001736CA">
              <w:rPr>
                <w:rFonts w:ascii="Montserrat" w:hAnsi="Montserrat" w:cs="Calibri"/>
                <w:sz w:val="22"/>
                <w:szCs w:val="22"/>
              </w:rPr>
              <w:t>ori</w:t>
            </w:r>
            <w:r w:rsidR="00EE12E0" w:rsidRPr="00D41442">
              <w:rPr>
                <w:rFonts w:ascii="Montserrat" w:hAnsi="Montserrat" w:cs="Calibri"/>
                <w:sz w:val="22"/>
                <w:szCs w:val="22"/>
              </w:rPr>
              <w:t xml:space="preserve"> implementat</w:t>
            </w:r>
            <w:r w:rsidR="001736CA">
              <w:rPr>
                <w:rFonts w:ascii="Montserrat" w:hAnsi="Montserrat" w:cs="Calibri"/>
                <w:sz w:val="22"/>
                <w:szCs w:val="22"/>
              </w:rPr>
              <w:t>ă</w:t>
            </w:r>
            <w:r w:rsidR="00EE12E0" w:rsidRPr="00D41442">
              <w:rPr>
                <w:rFonts w:ascii="Montserrat" w:hAnsi="Montserrat" w:cs="Calibri"/>
                <w:sz w:val="22"/>
                <w:szCs w:val="22"/>
              </w:rPr>
              <w:t xml:space="preserve"> în regiun</w:t>
            </w:r>
            <w:r w:rsidR="00F3511D">
              <w:rPr>
                <w:rFonts w:ascii="Montserrat" w:hAnsi="Montserrat" w:cs="Calibri"/>
                <w:sz w:val="22"/>
                <w:szCs w:val="22"/>
              </w:rPr>
              <w:t>ea</w:t>
            </w:r>
            <w:r w:rsidR="00EE12E0" w:rsidRPr="00D41442">
              <w:rPr>
                <w:rFonts w:ascii="Montserrat" w:hAnsi="Montserrat" w:cs="Calibri"/>
                <w:sz w:val="22"/>
                <w:szCs w:val="22"/>
              </w:rPr>
              <w:t xml:space="preserve"> asistat</w:t>
            </w:r>
            <w:r w:rsidR="00F3511D">
              <w:rPr>
                <w:rFonts w:ascii="Montserrat" w:hAnsi="Montserrat" w:cs="Calibri"/>
                <w:sz w:val="22"/>
                <w:szCs w:val="22"/>
              </w:rPr>
              <w:t>ă</w:t>
            </w:r>
            <w:r w:rsidR="00EE12E0" w:rsidRPr="00D41442">
              <w:rPr>
                <w:rFonts w:ascii="Montserrat" w:hAnsi="Montserrat" w:cs="Calibri"/>
                <w:sz w:val="22"/>
                <w:szCs w:val="22"/>
              </w:rPr>
              <w:t xml:space="preserve"> care îndeplinește condițiile prevăzute la art. 107 litera (a) din Tratat</w:t>
            </w:r>
          </w:p>
        </w:tc>
        <w:tc>
          <w:tcPr>
            <w:tcW w:w="1350" w:type="dxa"/>
            <w:shd w:val="clear" w:color="auto" w:fill="auto"/>
            <w:vAlign w:val="center"/>
          </w:tcPr>
          <w:p w14:paraId="0A0D6CE8" w14:textId="77777777" w:rsidR="00EB6F02" w:rsidRPr="00D41442" w:rsidRDefault="00EB6F02" w:rsidP="00415835">
            <w:pPr>
              <w:spacing w:before="0" w:after="0"/>
              <w:jc w:val="center"/>
              <w:rPr>
                <w:rFonts w:ascii="Montserrat" w:hAnsi="Montserrat" w:cs="Calibri"/>
                <w:sz w:val="22"/>
                <w:szCs w:val="22"/>
              </w:rPr>
            </w:pPr>
            <w:r w:rsidRPr="00D41442">
              <w:rPr>
                <w:rFonts w:ascii="Montserrat" w:hAnsi="Montserrat" w:cs="Calibri"/>
                <w:sz w:val="22"/>
                <w:szCs w:val="22"/>
              </w:rPr>
              <w:t>50%</w:t>
            </w:r>
          </w:p>
        </w:tc>
        <w:tc>
          <w:tcPr>
            <w:tcW w:w="2520" w:type="dxa"/>
            <w:shd w:val="clear" w:color="auto" w:fill="auto"/>
            <w:vAlign w:val="center"/>
          </w:tcPr>
          <w:p w14:paraId="4017BF25" w14:textId="77777777" w:rsidR="00EB6F02" w:rsidRPr="00D41442" w:rsidRDefault="00EB6F02" w:rsidP="00415835">
            <w:pPr>
              <w:spacing w:before="0" w:after="0"/>
              <w:jc w:val="center"/>
              <w:rPr>
                <w:rFonts w:ascii="Montserrat" w:hAnsi="Montserrat" w:cs="Calibri"/>
                <w:sz w:val="22"/>
                <w:szCs w:val="22"/>
              </w:rPr>
            </w:pPr>
            <w:r w:rsidRPr="00D41442">
              <w:rPr>
                <w:rFonts w:ascii="Montserrat" w:hAnsi="Montserrat" w:cs="Calibri"/>
                <w:sz w:val="22"/>
                <w:szCs w:val="22"/>
              </w:rPr>
              <w:t>60%</w:t>
            </w:r>
          </w:p>
        </w:tc>
      </w:tr>
    </w:tbl>
    <w:p w14:paraId="77F8943E" w14:textId="77777777" w:rsidR="00CE75C8" w:rsidRDefault="00CE75C8" w:rsidP="00CE75C8">
      <w:pPr>
        <w:pStyle w:val="ListParagraph"/>
        <w:autoSpaceDE w:val="0"/>
        <w:autoSpaceDN w:val="0"/>
        <w:adjustRightInd w:val="0"/>
        <w:ind w:left="450"/>
        <w:jc w:val="both"/>
        <w:rPr>
          <w:rFonts w:ascii="Montserrat" w:hAnsi="Montserrat" w:cs="Calibri"/>
          <w:sz w:val="22"/>
          <w:szCs w:val="22"/>
        </w:rPr>
      </w:pPr>
    </w:p>
    <w:p w14:paraId="6212E552" w14:textId="77777777" w:rsidR="00CE75C8" w:rsidRDefault="00CE75C8" w:rsidP="00CE75C8">
      <w:pPr>
        <w:pStyle w:val="ListParagraph"/>
        <w:autoSpaceDE w:val="0"/>
        <w:autoSpaceDN w:val="0"/>
        <w:adjustRightInd w:val="0"/>
        <w:ind w:left="450"/>
        <w:jc w:val="both"/>
        <w:rPr>
          <w:rFonts w:ascii="Montserrat" w:hAnsi="Montserrat" w:cs="Calibri"/>
          <w:sz w:val="22"/>
          <w:szCs w:val="22"/>
        </w:rPr>
      </w:pPr>
    </w:p>
    <w:p w14:paraId="7DE69014" w14:textId="77777777" w:rsidR="00CE75C8" w:rsidRPr="00CE75C8" w:rsidRDefault="00CE75C8" w:rsidP="00CE75C8">
      <w:pPr>
        <w:pStyle w:val="ListParagraph"/>
        <w:autoSpaceDE w:val="0"/>
        <w:autoSpaceDN w:val="0"/>
        <w:adjustRightInd w:val="0"/>
        <w:ind w:left="450"/>
        <w:jc w:val="both"/>
        <w:rPr>
          <w:rFonts w:ascii="Montserrat" w:hAnsi="Montserrat" w:cs="Calibri"/>
          <w:sz w:val="22"/>
          <w:szCs w:val="22"/>
        </w:rPr>
      </w:pPr>
    </w:p>
    <w:p w14:paraId="09B3C994" w14:textId="729C79C6" w:rsidR="00EB6F02" w:rsidRPr="00D41442" w:rsidRDefault="00C60865" w:rsidP="001813B5">
      <w:pPr>
        <w:pStyle w:val="ListParagraph"/>
        <w:numPr>
          <w:ilvl w:val="0"/>
          <w:numId w:val="13"/>
        </w:numPr>
        <w:autoSpaceDE w:val="0"/>
        <w:autoSpaceDN w:val="0"/>
        <w:adjustRightInd w:val="0"/>
        <w:ind w:left="450"/>
        <w:jc w:val="both"/>
        <w:rPr>
          <w:rFonts w:ascii="Montserrat" w:hAnsi="Montserrat" w:cs="Calibri"/>
          <w:sz w:val="22"/>
          <w:szCs w:val="22"/>
        </w:rPr>
      </w:pPr>
      <w:r>
        <w:rPr>
          <w:rFonts w:ascii="Montserrat" w:hAnsi="Montserrat" w:cs="Calibri"/>
          <w:b/>
          <w:bCs/>
          <w:sz w:val="22"/>
          <w:szCs w:val="22"/>
          <w:u w:val="single"/>
        </w:rPr>
        <w:lastRenderedPageBreak/>
        <w:t>P</w:t>
      </w:r>
      <w:r w:rsidR="00EB6F02" w:rsidRPr="00D41442">
        <w:rPr>
          <w:rFonts w:ascii="Montserrat" w:hAnsi="Montserrat" w:cs="Calibri"/>
          <w:b/>
          <w:bCs/>
          <w:sz w:val="22"/>
          <w:szCs w:val="22"/>
          <w:u w:val="single"/>
        </w:rPr>
        <w:t>artener</w:t>
      </w:r>
      <w:r w:rsidR="00241C13" w:rsidRPr="00D41442">
        <w:rPr>
          <w:rFonts w:ascii="Montserrat" w:hAnsi="Montserrat" w:cs="Calibri"/>
          <w:b/>
          <w:bCs/>
          <w:sz w:val="22"/>
          <w:szCs w:val="22"/>
          <w:u w:val="single"/>
        </w:rPr>
        <w:t xml:space="preserve"> -  </w:t>
      </w:r>
      <w:r w:rsidRPr="00C60865">
        <w:rPr>
          <w:rFonts w:ascii="Montserrat" w:hAnsi="Montserrat" w:cs="Calibri"/>
          <w:b/>
          <w:bCs/>
          <w:sz w:val="22"/>
          <w:szCs w:val="22"/>
          <w:u w:val="single"/>
        </w:rPr>
        <w:t xml:space="preserve">Întreprindere </w:t>
      </w:r>
      <w:r w:rsidR="00241C13" w:rsidRPr="00D41442">
        <w:rPr>
          <w:rFonts w:ascii="Montserrat" w:hAnsi="Montserrat" w:cs="Calibri"/>
          <w:b/>
          <w:bCs/>
          <w:sz w:val="22"/>
          <w:szCs w:val="22"/>
          <w:u w:val="single"/>
        </w:rPr>
        <w:t>mare</w:t>
      </w:r>
      <w:r w:rsidR="00EB6F02" w:rsidRPr="00D41442">
        <w:rPr>
          <w:rFonts w:ascii="Montserrat" w:hAnsi="Montserrat" w:cs="Calibri"/>
          <w:b/>
          <w:bCs/>
          <w:sz w:val="22"/>
          <w:szCs w:val="22"/>
        </w:rPr>
        <w:t>:</w:t>
      </w:r>
    </w:p>
    <w:tbl>
      <w:tblPr>
        <w:tblW w:w="48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4"/>
        <w:gridCol w:w="2431"/>
      </w:tblGrid>
      <w:tr w:rsidR="00EB6F02" w:rsidRPr="00837FF1" w14:paraId="07E39164" w14:textId="77777777" w:rsidTr="00D41442">
        <w:trPr>
          <w:jc w:val="center"/>
        </w:trPr>
        <w:tc>
          <w:tcPr>
            <w:tcW w:w="37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48ED35" w14:textId="77777777" w:rsidR="00EB6F02" w:rsidRPr="00D41442" w:rsidRDefault="00EB6F02" w:rsidP="00415835">
            <w:pPr>
              <w:spacing w:after="0"/>
              <w:jc w:val="center"/>
              <w:rPr>
                <w:rFonts w:ascii="Montserrat" w:hAnsi="Montserrat" w:cs="Calibri"/>
                <w:b/>
                <w:bCs/>
                <w:sz w:val="22"/>
                <w:szCs w:val="22"/>
              </w:rPr>
            </w:pPr>
            <w:r w:rsidRPr="00D41442">
              <w:rPr>
                <w:rFonts w:ascii="Montserrat" w:hAnsi="Montserrat" w:cs="Calibri"/>
                <w:b/>
                <w:bCs/>
                <w:sz w:val="22"/>
                <w:szCs w:val="22"/>
              </w:rPr>
              <w:t>Activitate</w:t>
            </w:r>
          </w:p>
        </w:tc>
        <w:tc>
          <w:tcPr>
            <w:tcW w:w="127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C0FE2A" w14:textId="77777777" w:rsidR="00EB6F02" w:rsidRPr="00D41442" w:rsidRDefault="00EB6F02" w:rsidP="00415835">
            <w:pPr>
              <w:spacing w:after="0"/>
              <w:jc w:val="center"/>
              <w:rPr>
                <w:rFonts w:ascii="Montserrat" w:hAnsi="Montserrat" w:cs="Calibri"/>
                <w:b/>
                <w:bCs/>
                <w:sz w:val="22"/>
                <w:szCs w:val="22"/>
              </w:rPr>
            </w:pPr>
            <w:r w:rsidRPr="00D41442">
              <w:rPr>
                <w:rFonts w:ascii="Montserrat" w:hAnsi="Montserrat" w:cs="Calibri"/>
                <w:b/>
                <w:bCs/>
                <w:sz w:val="22"/>
                <w:szCs w:val="22"/>
              </w:rPr>
              <w:t>Întreprindere Mare</w:t>
            </w:r>
          </w:p>
        </w:tc>
      </w:tr>
      <w:tr w:rsidR="00EB6F02" w:rsidRPr="00837FF1" w14:paraId="75884C51" w14:textId="77777777" w:rsidTr="00D41442">
        <w:trPr>
          <w:trHeight w:val="283"/>
          <w:jc w:val="center"/>
        </w:trPr>
        <w:tc>
          <w:tcPr>
            <w:tcW w:w="37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5C5326" w14:textId="57B0F920" w:rsidR="00EB6F02" w:rsidRPr="00D41442" w:rsidRDefault="00EB6F02" w:rsidP="001813B5">
            <w:pPr>
              <w:spacing w:before="0" w:after="0"/>
              <w:jc w:val="both"/>
              <w:rPr>
                <w:rFonts w:ascii="Montserrat" w:hAnsi="Montserrat" w:cs="Calibri"/>
                <w:sz w:val="22"/>
                <w:szCs w:val="22"/>
              </w:rPr>
            </w:pPr>
            <w:r w:rsidRPr="00D41442">
              <w:rPr>
                <w:rFonts w:ascii="Montserrat" w:hAnsi="Montserrat" w:cs="Calibri"/>
                <w:sz w:val="22"/>
                <w:szCs w:val="22"/>
              </w:rPr>
              <w:t>Cercetare industrială în colaborare efectivă sau cu diseminarea rezultatelor</w:t>
            </w:r>
            <w:r w:rsidR="00EE12E0" w:rsidRPr="00D41442">
              <w:rPr>
                <w:rFonts w:ascii="Montserrat" w:hAnsi="Montserrat" w:cs="Calibri"/>
                <w:sz w:val="22"/>
                <w:szCs w:val="22"/>
              </w:rPr>
              <w:t xml:space="preserve"> </w:t>
            </w:r>
            <w:r w:rsidR="00B91079">
              <w:rPr>
                <w:rFonts w:ascii="Montserrat" w:hAnsi="Montserrat" w:cs="Calibri"/>
                <w:sz w:val="22"/>
                <w:szCs w:val="22"/>
              </w:rPr>
              <w:t>ori</w:t>
            </w:r>
            <w:r w:rsidR="00EE12E0" w:rsidRPr="00D41442">
              <w:rPr>
                <w:rFonts w:ascii="Montserrat" w:hAnsi="Montserrat" w:cs="Calibri"/>
                <w:sz w:val="22"/>
                <w:szCs w:val="22"/>
              </w:rPr>
              <w:t xml:space="preserve"> implementat</w:t>
            </w:r>
            <w:r w:rsidR="00B91079">
              <w:rPr>
                <w:rFonts w:ascii="Montserrat" w:hAnsi="Montserrat" w:cs="Calibri"/>
                <w:sz w:val="22"/>
                <w:szCs w:val="22"/>
              </w:rPr>
              <w:t>ă</w:t>
            </w:r>
            <w:r w:rsidR="00EE12E0" w:rsidRPr="00D41442">
              <w:rPr>
                <w:rFonts w:ascii="Montserrat" w:hAnsi="Montserrat" w:cs="Calibri"/>
                <w:sz w:val="22"/>
                <w:szCs w:val="22"/>
              </w:rPr>
              <w:t xml:space="preserve"> în regiune</w:t>
            </w:r>
            <w:r w:rsidR="00F3511D">
              <w:rPr>
                <w:rFonts w:ascii="Montserrat" w:hAnsi="Montserrat" w:cs="Calibri"/>
                <w:sz w:val="22"/>
                <w:szCs w:val="22"/>
              </w:rPr>
              <w:t>a</w:t>
            </w:r>
            <w:r w:rsidR="00EE12E0" w:rsidRPr="00D41442">
              <w:rPr>
                <w:rFonts w:ascii="Montserrat" w:hAnsi="Montserrat" w:cs="Calibri"/>
                <w:sz w:val="22"/>
                <w:szCs w:val="22"/>
              </w:rPr>
              <w:t xml:space="preserve"> asistat</w:t>
            </w:r>
            <w:r w:rsidR="00F3511D">
              <w:rPr>
                <w:rFonts w:ascii="Montserrat" w:hAnsi="Montserrat" w:cs="Calibri"/>
                <w:sz w:val="22"/>
                <w:szCs w:val="22"/>
              </w:rPr>
              <w:t>ă</w:t>
            </w:r>
            <w:r w:rsidR="00EE12E0" w:rsidRPr="00D41442">
              <w:rPr>
                <w:rFonts w:ascii="Montserrat" w:hAnsi="Montserrat" w:cs="Calibri"/>
                <w:sz w:val="22"/>
                <w:szCs w:val="22"/>
              </w:rPr>
              <w:t xml:space="preserve"> care îndeplinește condițiile prevăzute la  art. 107 litera (a) din Tratat</w:t>
            </w:r>
          </w:p>
        </w:tc>
        <w:tc>
          <w:tcPr>
            <w:tcW w:w="127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EE92F2" w14:textId="77777777" w:rsidR="00EB6F02" w:rsidRPr="00D41442" w:rsidRDefault="00EB6F02" w:rsidP="00415835">
            <w:pPr>
              <w:spacing w:before="0" w:after="0"/>
              <w:jc w:val="center"/>
              <w:rPr>
                <w:rFonts w:ascii="Montserrat" w:hAnsi="Montserrat" w:cs="Calibri"/>
                <w:sz w:val="22"/>
                <w:szCs w:val="22"/>
              </w:rPr>
            </w:pPr>
            <w:r w:rsidRPr="00D41442">
              <w:rPr>
                <w:rFonts w:ascii="Montserrat" w:hAnsi="Montserrat" w:cs="Calibri"/>
                <w:sz w:val="22"/>
                <w:szCs w:val="22"/>
              </w:rPr>
              <w:t>65%</w:t>
            </w:r>
          </w:p>
        </w:tc>
      </w:tr>
      <w:tr w:rsidR="00EB6F02" w:rsidRPr="00837FF1" w14:paraId="6680B434" w14:textId="77777777" w:rsidTr="00D41442">
        <w:trPr>
          <w:trHeight w:val="283"/>
          <w:jc w:val="center"/>
        </w:trPr>
        <w:tc>
          <w:tcPr>
            <w:tcW w:w="37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42CA1D" w14:textId="73E48B67" w:rsidR="00EB6F02" w:rsidRPr="00D41442" w:rsidRDefault="00EB6F02" w:rsidP="001813B5">
            <w:pPr>
              <w:spacing w:before="0" w:after="0"/>
              <w:jc w:val="both"/>
              <w:rPr>
                <w:rFonts w:ascii="Montserrat" w:hAnsi="Montserrat" w:cs="Calibri"/>
                <w:sz w:val="22"/>
                <w:szCs w:val="22"/>
              </w:rPr>
            </w:pPr>
            <w:r w:rsidRPr="001736CA">
              <w:rPr>
                <w:rFonts w:ascii="Montserrat" w:hAnsi="Montserrat" w:cs="Calibri"/>
                <w:sz w:val="22"/>
                <w:szCs w:val="22"/>
              </w:rPr>
              <w:t>Dezvoltare experimentală în colaborare efectivă</w:t>
            </w:r>
            <w:r w:rsidRPr="00D41442">
              <w:rPr>
                <w:rFonts w:ascii="Montserrat" w:hAnsi="Montserrat" w:cs="Calibri"/>
                <w:sz w:val="22"/>
                <w:szCs w:val="22"/>
              </w:rPr>
              <w:t xml:space="preserve"> sau cu diseminarea rezultatelor</w:t>
            </w:r>
            <w:r w:rsidR="00EE12E0" w:rsidRPr="00D41442">
              <w:rPr>
                <w:rFonts w:ascii="Montserrat" w:hAnsi="Montserrat" w:cs="Calibri"/>
                <w:sz w:val="22"/>
                <w:szCs w:val="22"/>
              </w:rPr>
              <w:t xml:space="preserve"> </w:t>
            </w:r>
            <w:r w:rsidR="00B91079">
              <w:rPr>
                <w:rFonts w:ascii="Montserrat" w:hAnsi="Montserrat" w:cs="Calibri"/>
                <w:sz w:val="22"/>
                <w:szCs w:val="22"/>
              </w:rPr>
              <w:t>ori</w:t>
            </w:r>
            <w:r w:rsidR="00EE12E0" w:rsidRPr="00D41442">
              <w:rPr>
                <w:rFonts w:ascii="Montserrat" w:hAnsi="Montserrat" w:cs="Calibri"/>
                <w:sz w:val="22"/>
                <w:szCs w:val="22"/>
              </w:rPr>
              <w:t xml:space="preserve"> implementat</w:t>
            </w:r>
            <w:r w:rsidR="00B91079">
              <w:rPr>
                <w:rFonts w:ascii="Montserrat" w:hAnsi="Montserrat" w:cs="Calibri"/>
                <w:sz w:val="22"/>
                <w:szCs w:val="22"/>
              </w:rPr>
              <w:t>ă</w:t>
            </w:r>
            <w:r w:rsidR="00EE12E0" w:rsidRPr="00D41442">
              <w:rPr>
                <w:rFonts w:ascii="Montserrat" w:hAnsi="Montserrat" w:cs="Calibri"/>
                <w:sz w:val="22"/>
                <w:szCs w:val="22"/>
              </w:rPr>
              <w:t xml:space="preserve"> în regiune</w:t>
            </w:r>
            <w:r w:rsidR="00F3511D">
              <w:rPr>
                <w:rFonts w:ascii="Montserrat" w:hAnsi="Montserrat" w:cs="Calibri"/>
                <w:sz w:val="22"/>
                <w:szCs w:val="22"/>
              </w:rPr>
              <w:t>a</w:t>
            </w:r>
            <w:r w:rsidR="00EE12E0" w:rsidRPr="00D41442">
              <w:rPr>
                <w:rFonts w:ascii="Montserrat" w:hAnsi="Montserrat" w:cs="Calibri"/>
                <w:sz w:val="22"/>
                <w:szCs w:val="22"/>
              </w:rPr>
              <w:t xml:space="preserve"> asistat</w:t>
            </w:r>
            <w:r w:rsidR="00F3511D">
              <w:rPr>
                <w:rFonts w:ascii="Montserrat" w:hAnsi="Montserrat" w:cs="Calibri"/>
                <w:sz w:val="22"/>
                <w:szCs w:val="22"/>
              </w:rPr>
              <w:t>ă</w:t>
            </w:r>
            <w:r w:rsidR="00EE12E0" w:rsidRPr="00D41442">
              <w:rPr>
                <w:rFonts w:ascii="Montserrat" w:hAnsi="Montserrat" w:cs="Calibri"/>
                <w:sz w:val="22"/>
                <w:szCs w:val="22"/>
              </w:rPr>
              <w:t xml:space="preserve"> care îndeplinește condițiile prevăzute la  art. 107 litera (a) din Tratat</w:t>
            </w:r>
          </w:p>
        </w:tc>
        <w:tc>
          <w:tcPr>
            <w:tcW w:w="127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50A96E" w14:textId="77777777" w:rsidR="00EB6F02" w:rsidRPr="00D41442" w:rsidRDefault="00EB6F02" w:rsidP="00415835">
            <w:pPr>
              <w:spacing w:before="0" w:after="0"/>
              <w:jc w:val="center"/>
              <w:rPr>
                <w:rFonts w:ascii="Montserrat" w:hAnsi="Montserrat" w:cs="Calibri"/>
                <w:sz w:val="22"/>
                <w:szCs w:val="22"/>
              </w:rPr>
            </w:pPr>
            <w:r w:rsidRPr="00D41442">
              <w:rPr>
                <w:rFonts w:ascii="Montserrat" w:hAnsi="Montserrat" w:cs="Calibri"/>
                <w:sz w:val="22"/>
                <w:szCs w:val="22"/>
              </w:rPr>
              <w:t>40%</w:t>
            </w:r>
          </w:p>
        </w:tc>
      </w:tr>
    </w:tbl>
    <w:p w14:paraId="276DD480" w14:textId="1F1BE713" w:rsidR="00241C13" w:rsidRPr="00D41442" w:rsidRDefault="00C60865" w:rsidP="001813B5">
      <w:pPr>
        <w:pStyle w:val="ListParagraph"/>
        <w:numPr>
          <w:ilvl w:val="0"/>
          <w:numId w:val="14"/>
        </w:numPr>
        <w:autoSpaceDE w:val="0"/>
        <w:autoSpaceDN w:val="0"/>
        <w:adjustRightInd w:val="0"/>
        <w:ind w:left="360" w:hanging="270"/>
        <w:jc w:val="both"/>
        <w:rPr>
          <w:rFonts w:ascii="Montserrat" w:hAnsi="Montserrat" w:cs="Calibri"/>
          <w:sz w:val="22"/>
          <w:szCs w:val="22"/>
        </w:rPr>
      </w:pPr>
      <w:r>
        <w:rPr>
          <w:rFonts w:ascii="Montserrat" w:hAnsi="Montserrat" w:cs="Calibri"/>
          <w:b/>
          <w:bCs/>
          <w:sz w:val="22"/>
          <w:szCs w:val="22"/>
        </w:rPr>
        <w:t>P</w:t>
      </w:r>
      <w:r w:rsidR="00241C13" w:rsidRPr="00D41442">
        <w:rPr>
          <w:rFonts w:ascii="Montserrat" w:hAnsi="Montserrat" w:cs="Calibri"/>
          <w:b/>
          <w:bCs/>
          <w:sz w:val="22"/>
          <w:szCs w:val="22"/>
        </w:rPr>
        <w:t xml:space="preserve">artener – </w:t>
      </w:r>
      <w:r w:rsidRPr="00C60865">
        <w:rPr>
          <w:rFonts w:ascii="Montserrat" w:hAnsi="Montserrat" w:cs="Calibri"/>
          <w:b/>
          <w:bCs/>
          <w:sz w:val="22"/>
          <w:szCs w:val="22"/>
        </w:rPr>
        <w:t xml:space="preserve">Organizație </w:t>
      </w:r>
      <w:r w:rsidR="00241C13" w:rsidRPr="00D41442">
        <w:rPr>
          <w:rFonts w:ascii="Montserrat" w:hAnsi="Montserrat" w:cs="Calibri"/>
          <w:b/>
          <w:bCs/>
          <w:sz w:val="22"/>
          <w:szCs w:val="22"/>
        </w:rPr>
        <w:t>publică de cercetare</w:t>
      </w:r>
    </w:p>
    <w:tbl>
      <w:tblPr>
        <w:tblW w:w="48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4"/>
        <w:gridCol w:w="2611"/>
      </w:tblGrid>
      <w:tr w:rsidR="00241C13" w:rsidRPr="00837FF1" w14:paraId="22B5167D" w14:textId="77777777" w:rsidTr="00D41442">
        <w:trPr>
          <w:jc w:val="center"/>
        </w:trPr>
        <w:tc>
          <w:tcPr>
            <w:tcW w:w="3631" w:type="pct"/>
            <w:tcBorders>
              <w:top w:val="single" w:sz="4" w:space="0" w:color="auto"/>
              <w:left w:val="single" w:sz="4" w:space="0" w:color="auto"/>
              <w:bottom w:val="single" w:sz="4" w:space="0" w:color="auto"/>
              <w:right w:val="single" w:sz="4" w:space="0" w:color="auto"/>
            </w:tcBorders>
            <w:vAlign w:val="center"/>
            <w:hideMark/>
          </w:tcPr>
          <w:p w14:paraId="3B7DFD0E" w14:textId="77777777" w:rsidR="00241C13" w:rsidRPr="00D41442" w:rsidRDefault="00241C13" w:rsidP="00415835">
            <w:pPr>
              <w:spacing w:before="0" w:after="0"/>
              <w:jc w:val="center"/>
              <w:rPr>
                <w:rFonts w:ascii="Montserrat" w:hAnsi="Montserrat" w:cs="Calibri"/>
                <w:b/>
                <w:bCs/>
                <w:sz w:val="22"/>
                <w:szCs w:val="22"/>
                <w:lang w:val="en-US"/>
              </w:rPr>
            </w:pPr>
            <w:r w:rsidRPr="00D41442">
              <w:rPr>
                <w:rFonts w:ascii="Montserrat" w:hAnsi="Montserrat" w:cs="Calibri"/>
                <w:b/>
                <w:bCs/>
                <w:sz w:val="22"/>
                <w:szCs w:val="22"/>
              </w:rPr>
              <w:t>Activitate</w:t>
            </w:r>
          </w:p>
        </w:tc>
        <w:tc>
          <w:tcPr>
            <w:tcW w:w="1369" w:type="pct"/>
            <w:tcBorders>
              <w:top w:val="single" w:sz="4" w:space="0" w:color="auto"/>
              <w:left w:val="single" w:sz="4" w:space="0" w:color="auto"/>
              <w:bottom w:val="single" w:sz="4" w:space="0" w:color="auto"/>
              <w:right w:val="single" w:sz="4" w:space="0" w:color="auto"/>
            </w:tcBorders>
            <w:vAlign w:val="center"/>
            <w:hideMark/>
          </w:tcPr>
          <w:p w14:paraId="6B61D1A8" w14:textId="6856A1FB" w:rsidR="00241C13" w:rsidRPr="00D41442" w:rsidRDefault="00241C13" w:rsidP="00415835">
            <w:pPr>
              <w:spacing w:before="0" w:after="0"/>
              <w:jc w:val="center"/>
              <w:rPr>
                <w:rFonts w:ascii="Montserrat" w:hAnsi="Montserrat" w:cs="Calibri"/>
                <w:b/>
                <w:bCs/>
                <w:sz w:val="22"/>
                <w:szCs w:val="22"/>
                <w:lang w:val="en-US"/>
              </w:rPr>
            </w:pPr>
            <w:r w:rsidRPr="00D41442">
              <w:rPr>
                <w:rFonts w:ascii="Montserrat" w:hAnsi="Montserrat" w:cs="Calibri"/>
                <w:b/>
                <w:bCs/>
                <w:sz w:val="22"/>
                <w:szCs w:val="22"/>
              </w:rPr>
              <w:t>Organizație publică de cercetare</w:t>
            </w:r>
          </w:p>
        </w:tc>
      </w:tr>
      <w:tr w:rsidR="00241C13" w:rsidRPr="00837FF1" w14:paraId="39085E86" w14:textId="77777777" w:rsidTr="00D41442">
        <w:trPr>
          <w:trHeight w:val="283"/>
          <w:jc w:val="center"/>
        </w:trPr>
        <w:tc>
          <w:tcPr>
            <w:tcW w:w="3631" w:type="pct"/>
            <w:tcBorders>
              <w:top w:val="single" w:sz="4" w:space="0" w:color="auto"/>
              <w:left w:val="single" w:sz="4" w:space="0" w:color="auto"/>
              <w:bottom w:val="single" w:sz="4" w:space="0" w:color="auto"/>
              <w:right w:val="single" w:sz="4" w:space="0" w:color="auto"/>
            </w:tcBorders>
            <w:vAlign w:val="center"/>
            <w:hideMark/>
          </w:tcPr>
          <w:p w14:paraId="182C8803" w14:textId="1DF63BE7" w:rsidR="00241C13" w:rsidRPr="00D41442" w:rsidRDefault="00241C13" w:rsidP="001813B5">
            <w:pPr>
              <w:spacing w:before="0" w:after="0"/>
              <w:jc w:val="both"/>
              <w:rPr>
                <w:rFonts w:ascii="Montserrat" w:hAnsi="Montserrat" w:cs="Calibri"/>
                <w:sz w:val="22"/>
                <w:szCs w:val="22"/>
              </w:rPr>
            </w:pPr>
            <w:r w:rsidRPr="00D41442">
              <w:rPr>
                <w:rFonts w:ascii="Montserrat" w:hAnsi="Montserrat" w:cs="Calibri"/>
                <w:sz w:val="22"/>
                <w:szCs w:val="22"/>
              </w:rPr>
              <w:t>Cercetare industrială în colaborare efectivă sau cu diseminarea rezultatelor</w:t>
            </w:r>
            <w:r w:rsidR="00EE12E0" w:rsidRPr="00D41442">
              <w:rPr>
                <w:rFonts w:ascii="Montserrat" w:hAnsi="Montserrat" w:cs="Calibri"/>
                <w:sz w:val="22"/>
                <w:szCs w:val="22"/>
              </w:rPr>
              <w:t xml:space="preserve"> </w:t>
            </w:r>
            <w:r w:rsidR="00B91079">
              <w:rPr>
                <w:rFonts w:ascii="Montserrat" w:hAnsi="Montserrat" w:cs="Calibri"/>
                <w:sz w:val="22"/>
                <w:szCs w:val="22"/>
              </w:rPr>
              <w:t>ori</w:t>
            </w:r>
            <w:r w:rsidR="00EE12E0" w:rsidRPr="00D41442">
              <w:rPr>
                <w:rFonts w:ascii="Montserrat" w:hAnsi="Montserrat" w:cs="Calibri"/>
                <w:sz w:val="22"/>
                <w:szCs w:val="22"/>
              </w:rPr>
              <w:t xml:space="preserve"> implementat</w:t>
            </w:r>
            <w:r w:rsidR="00B91079">
              <w:rPr>
                <w:rFonts w:ascii="Montserrat" w:hAnsi="Montserrat" w:cs="Calibri"/>
                <w:sz w:val="22"/>
                <w:szCs w:val="22"/>
              </w:rPr>
              <w:t>ă</w:t>
            </w:r>
            <w:r w:rsidR="00EE12E0" w:rsidRPr="00D41442">
              <w:rPr>
                <w:rFonts w:ascii="Montserrat" w:hAnsi="Montserrat" w:cs="Calibri"/>
                <w:sz w:val="22"/>
                <w:szCs w:val="22"/>
              </w:rPr>
              <w:t xml:space="preserve"> în regiune</w:t>
            </w:r>
            <w:r w:rsidR="00F3511D">
              <w:rPr>
                <w:rFonts w:ascii="Montserrat" w:hAnsi="Montserrat" w:cs="Calibri"/>
                <w:sz w:val="22"/>
                <w:szCs w:val="22"/>
              </w:rPr>
              <w:t>a</w:t>
            </w:r>
            <w:r w:rsidR="00EE12E0" w:rsidRPr="00D41442">
              <w:rPr>
                <w:rFonts w:ascii="Montserrat" w:hAnsi="Montserrat" w:cs="Calibri"/>
                <w:sz w:val="22"/>
                <w:szCs w:val="22"/>
              </w:rPr>
              <w:t xml:space="preserve"> asistat</w:t>
            </w:r>
            <w:r w:rsidR="00F3511D">
              <w:rPr>
                <w:rFonts w:ascii="Montserrat" w:hAnsi="Montserrat" w:cs="Calibri"/>
                <w:sz w:val="22"/>
                <w:szCs w:val="22"/>
              </w:rPr>
              <w:t>ă</w:t>
            </w:r>
            <w:r w:rsidR="00EE12E0" w:rsidRPr="00D41442">
              <w:rPr>
                <w:rFonts w:ascii="Montserrat" w:hAnsi="Montserrat" w:cs="Calibri"/>
                <w:sz w:val="22"/>
                <w:szCs w:val="22"/>
              </w:rPr>
              <w:t xml:space="preserve"> care îndeplinește condițiile prevăzute la  art. 107 litera (a) din Tratat</w:t>
            </w:r>
          </w:p>
        </w:tc>
        <w:tc>
          <w:tcPr>
            <w:tcW w:w="1369" w:type="pct"/>
            <w:tcBorders>
              <w:top w:val="single" w:sz="4" w:space="0" w:color="auto"/>
              <w:left w:val="single" w:sz="4" w:space="0" w:color="auto"/>
              <w:bottom w:val="single" w:sz="4" w:space="0" w:color="auto"/>
              <w:right w:val="single" w:sz="4" w:space="0" w:color="auto"/>
            </w:tcBorders>
            <w:vAlign w:val="center"/>
            <w:hideMark/>
          </w:tcPr>
          <w:p w14:paraId="7F6AA351" w14:textId="77777777" w:rsidR="00241C13" w:rsidRPr="00D41442" w:rsidRDefault="00241C13" w:rsidP="00415835">
            <w:pPr>
              <w:spacing w:before="0" w:after="0"/>
              <w:jc w:val="center"/>
              <w:rPr>
                <w:rFonts w:ascii="Montserrat" w:hAnsi="Montserrat" w:cs="Calibri"/>
                <w:sz w:val="22"/>
                <w:szCs w:val="22"/>
              </w:rPr>
            </w:pPr>
            <w:r w:rsidRPr="00D41442">
              <w:rPr>
                <w:rFonts w:ascii="Montserrat" w:hAnsi="Montserrat" w:cs="Calibri"/>
                <w:sz w:val="22"/>
                <w:szCs w:val="22"/>
              </w:rPr>
              <w:t>65%</w:t>
            </w:r>
          </w:p>
        </w:tc>
      </w:tr>
      <w:tr w:rsidR="00241C13" w:rsidRPr="00837FF1" w14:paraId="529E7D2E" w14:textId="77777777" w:rsidTr="00D41442">
        <w:trPr>
          <w:trHeight w:val="283"/>
          <w:jc w:val="center"/>
        </w:trPr>
        <w:tc>
          <w:tcPr>
            <w:tcW w:w="3631" w:type="pct"/>
            <w:tcBorders>
              <w:top w:val="single" w:sz="4" w:space="0" w:color="auto"/>
              <w:left w:val="single" w:sz="4" w:space="0" w:color="auto"/>
              <w:bottom w:val="single" w:sz="4" w:space="0" w:color="auto"/>
              <w:right w:val="single" w:sz="4" w:space="0" w:color="auto"/>
            </w:tcBorders>
            <w:vAlign w:val="center"/>
            <w:hideMark/>
          </w:tcPr>
          <w:p w14:paraId="111F1D83" w14:textId="5F911E2D" w:rsidR="00241C13" w:rsidRPr="001736CA" w:rsidRDefault="00241C13" w:rsidP="001813B5">
            <w:pPr>
              <w:spacing w:before="0" w:after="0"/>
              <w:jc w:val="both"/>
              <w:rPr>
                <w:rFonts w:ascii="Montserrat" w:hAnsi="Montserrat" w:cs="Calibri"/>
                <w:sz w:val="22"/>
                <w:szCs w:val="22"/>
              </w:rPr>
            </w:pPr>
            <w:r w:rsidRPr="001736CA">
              <w:rPr>
                <w:rFonts w:ascii="Montserrat" w:hAnsi="Montserrat" w:cs="Calibri"/>
                <w:sz w:val="22"/>
                <w:szCs w:val="22"/>
              </w:rPr>
              <w:t xml:space="preserve">Dezvoltare experimentală în colaborare efectivă sau cu diseminarea rezultatelor </w:t>
            </w:r>
            <w:r w:rsidR="00B91079">
              <w:rPr>
                <w:rFonts w:ascii="Montserrat" w:hAnsi="Montserrat" w:cs="Calibri"/>
                <w:sz w:val="22"/>
                <w:szCs w:val="22"/>
              </w:rPr>
              <w:t>ori</w:t>
            </w:r>
            <w:r w:rsidR="00441E90" w:rsidRPr="001736CA">
              <w:rPr>
                <w:rFonts w:ascii="Montserrat" w:hAnsi="Montserrat" w:cs="Calibri"/>
                <w:sz w:val="22"/>
                <w:szCs w:val="22"/>
              </w:rPr>
              <w:t xml:space="preserve"> implementat</w:t>
            </w:r>
            <w:r w:rsidR="00B91079">
              <w:rPr>
                <w:rFonts w:ascii="Montserrat" w:hAnsi="Montserrat" w:cs="Calibri"/>
                <w:sz w:val="22"/>
                <w:szCs w:val="22"/>
              </w:rPr>
              <w:t>ă</w:t>
            </w:r>
            <w:r w:rsidR="00441E90" w:rsidRPr="001736CA">
              <w:rPr>
                <w:rFonts w:ascii="Montserrat" w:hAnsi="Montserrat" w:cs="Calibri"/>
                <w:sz w:val="22"/>
                <w:szCs w:val="22"/>
              </w:rPr>
              <w:t xml:space="preserve"> în regiune</w:t>
            </w:r>
            <w:r w:rsidR="002559A0" w:rsidRPr="001736CA">
              <w:rPr>
                <w:rFonts w:ascii="Montserrat" w:hAnsi="Montserrat" w:cs="Calibri"/>
                <w:sz w:val="22"/>
                <w:szCs w:val="22"/>
              </w:rPr>
              <w:t>a</w:t>
            </w:r>
            <w:r w:rsidR="00441E90" w:rsidRPr="001736CA">
              <w:rPr>
                <w:rFonts w:ascii="Montserrat" w:hAnsi="Montserrat" w:cs="Calibri"/>
                <w:sz w:val="22"/>
                <w:szCs w:val="22"/>
              </w:rPr>
              <w:t xml:space="preserve"> asistat</w:t>
            </w:r>
            <w:r w:rsidR="002559A0" w:rsidRPr="001736CA">
              <w:rPr>
                <w:rFonts w:ascii="Montserrat" w:hAnsi="Montserrat" w:cs="Calibri"/>
                <w:sz w:val="22"/>
                <w:szCs w:val="22"/>
              </w:rPr>
              <w:t>ă</w:t>
            </w:r>
            <w:r w:rsidR="00441E90" w:rsidRPr="001736CA">
              <w:rPr>
                <w:rFonts w:ascii="Montserrat" w:hAnsi="Montserrat" w:cs="Calibri"/>
                <w:sz w:val="22"/>
                <w:szCs w:val="22"/>
              </w:rPr>
              <w:t xml:space="preserve"> care îndeplinește condițiile prevăzute la  art. 107 litera (a) din Tratat</w:t>
            </w:r>
          </w:p>
        </w:tc>
        <w:tc>
          <w:tcPr>
            <w:tcW w:w="1369" w:type="pct"/>
            <w:tcBorders>
              <w:top w:val="single" w:sz="4" w:space="0" w:color="auto"/>
              <w:left w:val="single" w:sz="4" w:space="0" w:color="auto"/>
              <w:bottom w:val="single" w:sz="4" w:space="0" w:color="auto"/>
              <w:right w:val="single" w:sz="4" w:space="0" w:color="auto"/>
            </w:tcBorders>
            <w:vAlign w:val="center"/>
            <w:hideMark/>
          </w:tcPr>
          <w:p w14:paraId="71BBF477" w14:textId="77777777" w:rsidR="00241C13" w:rsidRPr="00D41442" w:rsidRDefault="00241C13" w:rsidP="00415835">
            <w:pPr>
              <w:spacing w:before="0" w:after="0"/>
              <w:jc w:val="center"/>
              <w:rPr>
                <w:rFonts w:ascii="Montserrat" w:hAnsi="Montserrat" w:cs="Calibri"/>
                <w:sz w:val="22"/>
                <w:szCs w:val="22"/>
                <w:lang w:val="en-GB"/>
              </w:rPr>
            </w:pPr>
            <w:r w:rsidRPr="00D41442">
              <w:rPr>
                <w:rFonts w:ascii="Montserrat" w:hAnsi="Montserrat" w:cs="Calibri"/>
                <w:sz w:val="22"/>
                <w:szCs w:val="22"/>
              </w:rPr>
              <w:t>40%</w:t>
            </w:r>
          </w:p>
        </w:tc>
      </w:tr>
    </w:tbl>
    <w:p w14:paraId="12BA158A" w14:textId="77777777" w:rsidR="00415835" w:rsidRDefault="00415835" w:rsidP="00415835">
      <w:pPr>
        <w:spacing w:before="240" w:after="0"/>
        <w:contextualSpacing/>
        <w:jc w:val="both"/>
        <w:rPr>
          <w:rFonts w:ascii="Montserrat" w:hAnsi="Montserrat" w:cs="Calibri"/>
          <w:b/>
          <w:color w:val="2F5496" w:themeColor="accent1" w:themeShade="BF"/>
          <w:sz w:val="22"/>
          <w:szCs w:val="22"/>
        </w:rPr>
      </w:pPr>
    </w:p>
    <w:p w14:paraId="692EA01E" w14:textId="4BA9DA05" w:rsidR="00B615D9" w:rsidRPr="00D41442" w:rsidRDefault="00EB6F02" w:rsidP="00994C25">
      <w:pPr>
        <w:pStyle w:val="ListParagraph"/>
        <w:numPr>
          <w:ilvl w:val="0"/>
          <w:numId w:val="37"/>
        </w:numPr>
        <w:spacing w:before="240" w:after="0"/>
        <w:contextualSpacing/>
        <w:jc w:val="both"/>
        <w:rPr>
          <w:rFonts w:ascii="Montserrat" w:hAnsi="Montserrat" w:cs="Calibri"/>
          <w:bCs/>
          <w:sz w:val="22"/>
          <w:szCs w:val="22"/>
        </w:rPr>
      </w:pPr>
      <w:r w:rsidRPr="00D41442">
        <w:rPr>
          <w:rFonts w:ascii="Montserrat" w:hAnsi="Montserrat" w:cs="Calibri"/>
          <w:b/>
          <w:color w:val="2F5496" w:themeColor="accent1" w:themeShade="BF"/>
          <w:sz w:val="22"/>
          <w:szCs w:val="22"/>
        </w:rPr>
        <w:t>Ajutor de stat regional pentru investiţii</w:t>
      </w:r>
      <w:r w:rsidRPr="00D41442">
        <w:rPr>
          <w:rFonts w:ascii="Montserrat" w:hAnsi="Montserrat" w:cs="Calibri"/>
          <w:bCs/>
          <w:sz w:val="22"/>
          <w:szCs w:val="22"/>
        </w:rPr>
        <w:t xml:space="preserve">, </w:t>
      </w:r>
      <w:r w:rsidR="00B615D9" w:rsidRPr="00D41442">
        <w:rPr>
          <w:rFonts w:ascii="Montserrat" w:hAnsi="Montserrat" w:cs="Calibri"/>
          <w:bCs/>
          <w:sz w:val="22"/>
          <w:szCs w:val="22"/>
        </w:rPr>
        <w:t xml:space="preserve">reprezintă ajutorul regional acordat pentru o investiție inițială. </w:t>
      </w:r>
    </w:p>
    <w:p w14:paraId="3CC18CD2" w14:textId="551639D6" w:rsidR="00B615D9" w:rsidRPr="00D41442" w:rsidRDefault="00B615D9" w:rsidP="00415835">
      <w:pPr>
        <w:spacing w:before="0" w:after="0"/>
        <w:jc w:val="both"/>
        <w:rPr>
          <w:rFonts w:ascii="Montserrat" w:hAnsi="Montserrat" w:cs="Calibri"/>
          <w:bCs/>
          <w:sz w:val="22"/>
          <w:szCs w:val="22"/>
        </w:rPr>
      </w:pPr>
      <w:r w:rsidRPr="00D41442">
        <w:rPr>
          <w:rFonts w:ascii="Montserrat" w:hAnsi="Montserrat" w:cs="Calibri"/>
          <w:bCs/>
          <w:i/>
          <w:iCs/>
          <w:sz w:val="22"/>
          <w:szCs w:val="22"/>
        </w:rPr>
        <w:t>„Investiţie iniţială”,</w:t>
      </w:r>
      <w:r w:rsidRPr="00D41442">
        <w:rPr>
          <w:rFonts w:ascii="Montserrat" w:hAnsi="Montserrat" w:cs="Calibri"/>
          <w:bCs/>
          <w:sz w:val="22"/>
          <w:szCs w:val="22"/>
        </w:rPr>
        <w:t xml:space="preserve"> în sensul </w:t>
      </w:r>
      <w:r w:rsidR="00DA112E" w:rsidRPr="00D41442">
        <w:rPr>
          <w:rFonts w:ascii="Montserrat" w:hAnsi="Montserrat" w:cs="Calibri"/>
          <w:bCs/>
          <w:sz w:val="22"/>
          <w:szCs w:val="22"/>
        </w:rPr>
        <w:t>prezentului Ghid</w:t>
      </w:r>
      <w:r w:rsidRPr="00D41442">
        <w:rPr>
          <w:rFonts w:ascii="Montserrat" w:hAnsi="Montserrat" w:cs="Calibri"/>
          <w:bCs/>
          <w:sz w:val="22"/>
          <w:szCs w:val="22"/>
        </w:rPr>
        <w:t>, înseamnă o investiţie în active corporale și necorporale legată de una sau mai multe dintre următoarele activităţi:</w:t>
      </w:r>
    </w:p>
    <w:p w14:paraId="7C194E21" w14:textId="77777777" w:rsidR="00CE227A" w:rsidRPr="00D41442" w:rsidRDefault="00B615D9" w:rsidP="005E2113">
      <w:pPr>
        <w:pStyle w:val="ListParagraph"/>
        <w:numPr>
          <w:ilvl w:val="0"/>
          <w:numId w:val="24"/>
        </w:numPr>
        <w:spacing w:before="0" w:after="0"/>
        <w:ind w:left="709"/>
        <w:jc w:val="both"/>
        <w:rPr>
          <w:rFonts w:ascii="Montserrat" w:hAnsi="Montserrat" w:cs="Calibri"/>
          <w:bCs/>
          <w:sz w:val="22"/>
          <w:szCs w:val="22"/>
        </w:rPr>
      </w:pPr>
      <w:r w:rsidRPr="00D41442">
        <w:rPr>
          <w:rFonts w:ascii="Montserrat" w:hAnsi="Montserrat" w:cs="Calibri"/>
          <w:bCs/>
          <w:sz w:val="22"/>
          <w:szCs w:val="22"/>
        </w:rPr>
        <w:t>înfiinţarea unei noi unităţi;</w:t>
      </w:r>
    </w:p>
    <w:p w14:paraId="29C93B1D" w14:textId="77777777" w:rsidR="00CE227A" w:rsidRPr="00D41442" w:rsidRDefault="00B615D9" w:rsidP="005E2113">
      <w:pPr>
        <w:pStyle w:val="ListParagraph"/>
        <w:numPr>
          <w:ilvl w:val="0"/>
          <w:numId w:val="24"/>
        </w:numPr>
        <w:spacing w:before="0" w:after="0"/>
        <w:ind w:left="709"/>
        <w:jc w:val="both"/>
        <w:rPr>
          <w:rFonts w:ascii="Montserrat" w:hAnsi="Montserrat" w:cs="Calibri"/>
          <w:bCs/>
          <w:sz w:val="22"/>
          <w:szCs w:val="22"/>
        </w:rPr>
      </w:pPr>
      <w:r w:rsidRPr="00D41442">
        <w:rPr>
          <w:rFonts w:ascii="Montserrat" w:hAnsi="Montserrat" w:cs="Calibri"/>
          <w:bCs/>
          <w:sz w:val="22"/>
          <w:szCs w:val="22"/>
        </w:rPr>
        <w:t>extinderea capacităţii unei unităţi existente;</w:t>
      </w:r>
    </w:p>
    <w:p w14:paraId="09477326" w14:textId="77777777" w:rsidR="00CE227A" w:rsidRPr="00D41442" w:rsidRDefault="00B615D9" w:rsidP="005E2113">
      <w:pPr>
        <w:pStyle w:val="ListParagraph"/>
        <w:numPr>
          <w:ilvl w:val="0"/>
          <w:numId w:val="24"/>
        </w:numPr>
        <w:spacing w:before="0" w:after="0"/>
        <w:ind w:left="709"/>
        <w:jc w:val="both"/>
        <w:rPr>
          <w:rFonts w:ascii="Montserrat" w:hAnsi="Montserrat" w:cs="Calibri"/>
          <w:bCs/>
          <w:sz w:val="22"/>
          <w:szCs w:val="22"/>
        </w:rPr>
      </w:pPr>
      <w:r w:rsidRPr="00D41442">
        <w:rPr>
          <w:rFonts w:ascii="Montserrat" w:hAnsi="Montserrat" w:cs="Calibri"/>
          <w:bCs/>
          <w:sz w:val="22"/>
          <w:szCs w:val="22"/>
        </w:rPr>
        <w:t>diversificarea producţiei unei unităţi prin produse sau servicii care nu au fost fabricate anterior în unitate sau;</w:t>
      </w:r>
    </w:p>
    <w:p w14:paraId="28F951EA" w14:textId="41C3A2C0" w:rsidR="00B615D9" w:rsidRPr="00D41442" w:rsidRDefault="00B615D9" w:rsidP="005E2113">
      <w:pPr>
        <w:pStyle w:val="ListParagraph"/>
        <w:numPr>
          <w:ilvl w:val="0"/>
          <w:numId w:val="24"/>
        </w:numPr>
        <w:spacing w:before="0" w:after="0"/>
        <w:ind w:left="709"/>
        <w:jc w:val="both"/>
        <w:rPr>
          <w:rFonts w:ascii="Montserrat" w:hAnsi="Montserrat" w:cs="Calibri"/>
          <w:bCs/>
          <w:sz w:val="22"/>
          <w:szCs w:val="22"/>
        </w:rPr>
      </w:pPr>
      <w:r w:rsidRPr="00D41442">
        <w:rPr>
          <w:rFonts w:ascii="Montserrat" w:hAnsi="Montserrat" w:cs="Calibri"/>
          <w:bCs/>
          <w:sz w:val="22"/>
          <w:szCs w:val="22"/>
        </w:rPr>
        <w:t>o schimbare fundamentală a procesului general de producţie a produsului (produselor) sau a prestării generale a serviciului (serviciilor) vizat(e) de investiţia în unitate;</w:t>
      </w:r>
    </w:p>
    <w:p w14:paraId="7FC84A5B" w14:textId="77777777" w:rsidR="00B615D9" w:rsidRPr="00D41442" w:rsidRDefault="00B615D9" w:rsidP="005E2113">
      <w:pPr>
        <w:pStyle w:val="ListParagraph"/>
        <w:spacing w:before="0" w:after="0"/>
        <w:ind w:left="709"/>
        <w:jc w:val="both"/>
        <w:rPr>
          <w:rFonts w:ascii="Montserrat" w:hAnsi="Montserrat" w:cs="Calibri"/>
          <w:bCs/>
          <w:sz w:val="22"/>
          <w:szCs w:val="22"/>
        </w:rPr>
      </w:pPr>
      <w:r w:rsidRPr="00D41442">
        <w:rPr>
          <w:rFonts w:ascii="Montserrat" w:hAnsi="Montserrat" w:cs="Calibri"/>
          <w:bCs/>
          <w:sz w:val="22"/>
          <w:szCs w:val="22"/>
        </w:rPr>
        <w:t>Prin urmare, o investiţie de înlocuire nu constituie o investiţie iniţială.</w:t>
      </w:r>
    </w:p>
    <w:p w14:paraId="3085A1E7" w14:textId="77777777" w:rsidR="00D90CDE" w:rsidRPr="00D41442" w:rsidRDefault="00415835" w:rsidP="00D90CDE">
      <w:pPr>
        <w:autoSpaceDE w:val="0"/>
        <w:autoSpaceDN w:val="0"/>
        <w:adjustRightInd w:val="0"/>
        <w:spacing w:before="0"/>
        <w:contextualSpacing/>
        <w:jc w:val="both"/>
        <w:rPr>
          <w:rFonts w:ascii="Montserrat" w:hAnsi="Montserrat" w:cs="Calibri"/>
          <w:sz w:val="22"/>
          <w:szCs w:val="22"/>
        </w:rPr>
      </w:pPr>
      <w:bookmarkStart w:id="0" w:name="_Hlk119413765"/>
      <w:r w:rsidRPr="00D41442">
        <w:rPr>
          <w:rFonts w:ascii="Montserrat" w:hAnsi="Montserrat" w:cs="Calibri"/>
          <w:b/>
          <w:bCs/>
          <w:sz w:val="22"/>
          <w:szCs w:val="22"/>
        </w:rPr>
        <w:t>(1)</w:t>
      </w:r>
      <w:r w:rsidRPr="00D41442">
        <w:rPr>
          <w:rFonts w:ascii="Montserrat" w:hAnsi="Montserrat" w:cs="Calibri"/>
          <w:sz w:val="22"/>
          <w:szCs w:val="22"/>
        </w:rPr>
        <w:t xml:space="preserve"> </w:t>
      </w:r>
      <w:r w:rsidR="00EB6F02" w:rsidRPr="00D41442">
        <w:rPr>
          <w:rFonts w:ascii="Montserrat" w:hAnsi="Montserrat" w:cs="Calibri"/>
          <w:sz w:val="22"/>
          <w:szCs w:val="22"/>
        </w:rPr>
        <w:t xml:space="preserve">Finanţarea nerambursabilă maximă ce poate fi acordată ca ajutor de stat regional nu trebuie să depăşească limita intensităților maxime stabilite pentru perioada 2022-2027 pentru investiţii iniţiale prin </w:t>
      </w:r>
      <w:r w:rsidR="00EB6F02" w:rsidRPr="00D41442">
        <w:rPr>
          <w:rFonts w:ascii="Montserrat" w:hAnsi="Montserrat" w:cs="Calibri"/>
          <w:vanish/>
          <w:sz w:val="22"/>
          <w:szCs w:val="22"/>
        </w:rPr>
        <w:t>&lt;LLNK 12014   517 20 301   0 33&gt;</w:t>
      </w:r>
      <w:r w:rsidR="00EB6F02" w:rsidRPr="00D41442">
        <w:rPr>
          <w:rFonts w:ascii="Montserrat" w:hAnsi="Montserrat" w:cs="Calibri"/>
          <w:sz w:val="22"/>
          <w:szCs w:val="22"/>
        </w:rPr>
        <w:t>Hotărârea Guvernului nr. 311/2022, aplicabilă la valoarea costurilor eligibile finanţabile prin ajutor de stat regional aferente proiectului</w:t>
      </w:r>
      <w:r w:rsidR="00DF6315" w:rsidRPr="00D41442">
        <w:rPr>
          <w:rFonts w:ascii="Montserrat" w:hAnsi="Montserrat" w:cs="Calibri"/>
          <w:sz w:val="22"/>
          <w:szCs w:val="22"/>
        </w:rPr>
        <w:t>.</w:t>
      </w:r>
      <w:bookmarkEnd w:id="0"/>
    </w:p>
    <w:p w14:paraId="63006633" w14:textId="77777777" w:rsidR="00D90CDE" w:rsidRPr="00D41442" w:rsidRDefault="00D90CDE" w:rsidP="00D90CDE">
      <w:pPr>
        <w:autoSpaceDE w:val="0"/>
        <w:autoSpaceDN w:val="0"/>
        <w:adjustRightInd w:val="0"/>
        <w:spacing w:before="0"/>
        <w:contextualSpacing/>
        <w:jc w:val="both"/>
        <w:rPr>
          <w:rFonts w:ascii="Montserrat" w:hAnsi="Montserrat" w:cs="Calibri"/>
          <w:sz w:val="22"/>
          <w:szCs w:val="22"/>
        </w:rPr>
      </w:pPr>
      <w:r w:rsidRPr="00D41442">
        <w:rPr>
          <w:rFonts w:ascii="Montserrat" w:hAnsi="Montserrat" w:cs="Calibri"/>
          <w:b/>
          <w:bCs/>
          <w:sz w:val="22"/>
          <w:szCs w:val="22"/>
        </w:rPr>
        <w:t>(2)</w:t>
      </w:r>
      <w:r w:rsidRPr="00D41442">
        <w:rPr>
          <w:rFonts w:ascii="Montserrat" w:hAnsi="Montserrat" w:cs="Calibri"/>
          <w:sz w:val="22"/>
          <w:szCs w:val="22"/>
        </w:rPr>
        <w:t xml:space="preserve"> </w:t>
      </w:r>
      <w:r w:rsidR="00EB6F02" w:rsidRPr="00D41442">
        <w:rPr>
          <w:rFonts w:ascii="Montserrat" w:hAnsi="Montserrat" w:cs="Calibri"/>
          <w:sz w:val="22"/>
          <w:szCs w:val="22"/>
        </w:rPr>
        <w:t>Intensitatea maximă a ajutorului de stat regional pentru investiții prevăzut la alineatul precedent poate fi majorată cu până la 20 de puncte procentuale pentru întreprinderile mici sau cu până la 10 puncte procentuale pentru întreprinderile mijlocii.</w:t>
      </w:r>
    </w:p>
    <w:p w14:paraId="2DFBC860" w14:textId="793219EB" w:rsidR="00EB6F02" w:rsidRPr="00D41442" w:rsidRDefault="00D90CDE" w:rsidP="00D90CDE">
      <w:pPr>
        <w:autoSpaceDE w:val="0"/>
        <w:autoSpaceDN w:val="0"/>
        <w:adjustRightInd w:val="0"/>
        <w:spacing w:before="0"/>
        <w:contextualSpacing/>
        <w:jc w:val="both"/>
        <w:rPr>
          <w:rFonts w:ascii="Montserrat" w:hAnsi="Montserrat" w:cs="Calibri"/>
          <w:sz w:val="22"/>
          <w:szCs w:val="22"/>
        </w:rPr>
      </w:pPr>
      <w:r w:rsidRPr="00D41442">
        <w:rPr>
          <w:rFonts w:ascii="Montserrat" w:hAnsi="Montserrat" w:cs="Calibri"/>
          <w:b/>
          <w:bCs/>
          <w:sz w:val="22"/>
          <w:szCs w:val="22"/>
        </w:rPr>
        <w:t>(3)</w:t>
      </w:r>
      <w:r w:rsidRPr="00D41442">
        <w:rPr>
          <w:rFonts w:ascii="Montserrat" w:hAnsi="Montserrat" w:cs="Calibri"/>
          <w:sz w:val="22"/>
          <w:szCs w:val="22"/>
        </w:rPr>
        <w:t xml:space="preserve"> </w:t>
      </w:r>
      <w:r w:rsidR="00EB6F02" w:rsidRPr="00D41442">
        <w:rPr>
          <w:rFonts w:ascii="Montserrat" w:hAnsi="Montserrat" w:cs="Calibri"/>
          <w:sz w:val="22"/>
          <w:szCs w:val="22"/>
        </w:rPr>
        <w:t>Intensităţile maxime majorate ale ajutoarelor pentru întreprinderile mici şi mijlocii nu se aplică ajutoarelor acordate pentru proiectele mari de investiţii, ale căror cheltuieli eligibile depăşesc echivalentul în lei al sumei de 50 de milioane de euro.</w:t>
      </w:r>
    </w:p>
    <w:p w14:paraId="040F448B" w14:textId="04C9334F" w:rsidR="00D90CDE" w:rsidRPr="00D41442" w:rsidRDefault="00D90CDE" w:rsidP="00D90CDE">
      <w:pPr>
        <w:spacing w:before="0" w:after="0"/>
        <w:jc w:val="both"/>
        <w:rPr>
          <w:rFonts w:ascii="Montserrat" w:hAnsi="Montserrat" w:cs="Calibri"/>
          <w:sz w:val="22"/>
          <w:szCs w:val="22"/>
        </w:rPr>
      </w:pPr>
      <w:r w:rsidRPr="00D41442">
        <w:rPr>
          <w:rFonts w:ascii="Montserrat" w:hAnsi="Montserrat" w:cs="Calibri"/>
          <w:b/>
          <w:bCs/>
          <w:sz w:val="22"/>
          <w:szCs w:val="22"/>
        </w:rPr>
        <w:t>(4)</w:t>
      </w:r>
      <w:r w:rsidRPr="00D41442">
        <w:rPr>
          <w:rFonts w:ascii="Montserrat" w:hAnsi="Montserrat" w:cs="Calibri"/>
          <w:sz w:val="22"/>
          <w:szCs w:val="22"/>
        </w:rPr>
        <w:t xml:space="preserve"> </w:t>
      </w:r>
      <w:r w:rsidR="00EB6F02" w:rsidRPr="00D41442">
        <w:rPr>
          <w:rFonts w:ascii="Montserrat" w:hAnsi="Montserrat" w:cs="Calibri"/>
          <w:sz w:val="22"/>
          <w:szCs w:val="22"/>
        </w:rPr>
        <w:t>Intensitățile maxime ale ajutoarelor de stat prevăzute la alin. (</w:t>
      </w:r>
      <w:r w:rsidRPr="00D41442">
        <w:rPr>
          <w:rFonts w:ascii="Montserrat" w:hAnsi="Montserrat" w:cs="Calibri"/>
          <w:sz w:val="22"/>
          <w:szCs w:val="22"/>
        </w:rPr>
        <w:t>1</w:t>
      </w:r>
      <w:r w:rsidR="00EB6F02" w:rsidRPr="00D41442">
        <w:rPr>
          <w:rFonts w:ascii="Montserrat" w:hAnsi="Montserrat" w:cs="Calibri"/>
          <w:sz w:val="22"/>
          <w:szCs w:val="22"/>
        </w:rPr>
        <w:t xml:space="preserve">) </w:t>
      </w:r>
      <w:r w:rsidR="00E050B4" w:rsidRPr="00D41442">
        <w:rPr>
          <w:rFonts w:ascii="Montserrat" w:hAnsi="Montserrat" w:cs="Calibri"/>
          <w:sz w:val="22"/>
          <w:szCs w:val="22"/>
        </w:rPr>
        <w:t>se majorează</w:t>
      </w:r>
      <w:r w:rsidR="00EB6F02" w:rsidRPr="00D41442">
        <w:rPr>
          <w:rFonts w:ascii="Montserrat" w:hAnsi="Montserrat" w:cs="Calibri"/>
          <w:sz w:val="22"/>
          <w:szCs w:val="22"/>
        </w:rPr>
        <w:t xml:space="preserve"> cu 10 puncte procentuale în cazul regiunilor la nivel de județ clasificate conform nomenclatorului unităților teritoriale de statistică, denumite în continuare „regiuni NUTS 3“, care s-au confruntat cu o pierdere a populației de peste 10% în perioada 2009-2018, </w:t>
      </w:r>
      <w:r w:rsidR="00EB6F02" w:rsidRPr="00D41442">
        <w:rPr>
          <w:rFonts w:ascii="Montserrat" w:hAnsi="Montserrat" w:cs="Calibri"/>
          <w:sz w:val="22"/>
          <w:szCs w:val="22"/>
        </w:rPr>
        <w:lastRenderedPageBreak/>
        <w:t>respectiv: județele Bacău, Botoșani, Neamț, Suceava și Vaslui din Regiunea de dezvoltare Nord-Est.</w:t>
      </w:r>
    </w:p>
    <w:p w14:paraId="78BD8764" w14:textId="77777777" w:rsidR="00D90CDE" w:rsidRPr="00D41442" w:rsidRDefault="00D90CDE" w:rsidP="00D90CDE">
      <w:pPr>
        <w:spacing w:before="0" w:after="0"/>
        <w:jc w:val="both"/>
        <w:rPr>
          <w:rFonts w:ascii="Montserrat" w:hAnsi="Montserrat" w:cs="Calibri"/>
          <w:sz w:val="22"/>
          <w:szCs w:val="22"/>
        </w:rPr>
      </w:pPr>
      <w:r w:rsidRPr="00D41442">
        <w:rPr>
          <w:rFonts w:ascii="Montserrat" w:hAnsi="Montserrat" w:cs="Calibri"/>
          <w:b/>
          <w:bCs/>
          <w:sz w:val="22"/>
          <w:szCs w:val="22"/>
        </w:rPr>
        <w:t>(5)</w:t>
      </w:r>
      <w:r w:rsidRPr="00D41442">
        <w:rPr>
          <w:rFonts w:ascii="Montserrat" w:hAnsi="Montserrat" w:cs="Calibri"/>
          <w:sz w:val="22"/>
          <w:szCs w:val="22"/>
        </w:rPr>
        <w:t xml:space="preserve"> </w:t>
      </w:r>
      <w:r w:rsidR="00EB6F02" w:rsidRPr="00D41442">
        <w:rPr>
          <w:rFonts w:ascii="Montserrat" w:hAnsi="Montserrat" w:cs="Calibri"/>
          <w:sz w:val="22"/>
          <w:szCs w:val="22"/>
        </w:rPr>
        <w:t>Beneficiarul trebuie să asigure o contribuţie financiară de minim</w:t>
      </w:r>
      <w:r w:rsidR="00DF6315" w:rsidRPr="00D41442">
        <w:rPr>
          <w:rFonts w:ascii="Montserrat" w:hAnsi="Montserrat" w:cs="Calibri"/>
          <w:sz w:val="22"/>
          <w:szCs w:val="22"/>
        </w:rPr>
        <w:t>um</w:t>
      </w:r>
      <w:r w:rsidR="00EB6F02" w:rsidRPr="00D41442">
        <w:rPr>
          <w:rFonts w:ascii="Montserrat" w:hAnsi="Montserrat" w:cs="Calibri"/>
          <w:sz w:val="22"/>
          <w:szCs w:val="22"/>
        </w:rPr>
        <w:t xml:space="preserve"> 25% din cheltuielile eligibile finanțabile prin ajutor regional. </w:t>
      </w:r>
    </w:p>
    <w:p w14:paraId="072092CF" w14:textId="0D07A124" w:rsidR="00EB6F02" w:rsidRPr="00D41442" w:rsidRDefault="00D90CDE" w:rsidP="00D90CDE">
      <w:pPr>
        <w:spacing w:before="0" w:after="0"/>
        <w:jc w:val="both"/>
        <w:rPr>
          <w:rFonts w:ascii="Montserrat" w:hAnsi="Montserrat" w:cs="Calibri"/>
          <w:sz w:val="22"/>
          <w:szCs w:val="22"/>
        </w:rPr>
      </w:pPr>
      <w:r w:rsidRPr="00D41442">
        <w:rPr>
          <w:rFonts w:ascii="Montserrat" w:hAnsi="Montserrat" w:cs="Calibri"/>
          <w:b/>
          <w:bCs/>
          <w:sz w:val="22"/>
          <w:szCs w:val="22"/>
        </w:rPr>
        <w:t>(6)</w:t>
      </w:r>
      <w:r w:rsidRPr="00D41442">
        <w:rPr>
          <w:rFonts w:ascii="Montserrat" w:hAnsi="Montserrat" w:cs="Calibri"/>
          <w:sz w:val="22"/>
          <w:szCs w:val="22"/>
        </w:rPr>
        <w:t xml:space="preserve"> </w:t>
      </w:r>
      <w:r w:rsidR="00EB6F02" w:rsidRPr="00D41442">
        <w:rPr>
          <w:rFonts w:ascii="Montserrat" w:hAnsi="Montserrat" w:cs="Calibri"/>
          <w:sz w:val="22"/>
          <w:szCs w:val="22"/>
        </w:rPr>
        <w:t>În cazul în care proiectul conţine atât investiţii iniţiale finanţabile prin ajutor de stat regional, cât şi investiţii finanţabile prin ajutor de minimis, procentele aferente intensităţii maxime admise se aplică numai la valoarea costurilor eligibile finanţabile prin ajutor de stat regional.</w:t>
      </w:r>
    </w:p>
    <w:p w14:paraId="3FC25BB9" w14:textId="77777777" w:rsidR="00D90CDE" w:rsidRPr="00D41442" w:rsidRDefault="00D90CDE" w:rsidP="00D90CDE">
      <w:pPr>
        <w:spacing w:before="0" w:after="0"/>
        <w:jc w:val="both"/>
        <w:rPr>
          <w:rFonts w:ascii="Montserrat" w:hAnsi="Montserrat" w:cs="Calibri"/>
          <w:bCs/>
          <w:sz w:val="22"/>
          <w:szCs w:val="22"/>
        </w:rPr>
      </w:pP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98"/>
        <w:gridCol w:w="2340"/>
        <w:gridCol w:w="3386"/>
      </w:tblGrid>
      <w:tr w:rsidR="00E050B4" w:rsidRPr="00837FF1" w14:paraId="4F4DFF5A" w14:textId="77777777" w:rsidTr="00F3511D">
        <w:trPr>
          <w:trHeight w:val="1169"/>
          <w:jc w:val="center"/>
        </w:trPr>
        <w:tc>
          <w:tcPr>
            <w:tcW w:w="709" w:type="dxa"/>
            <w:tcBorders>
              <w:top w:val="single" w:sz="4" w:space="0" w:color="auto"/>
              <w:left w:val="single" w:sz="4" w:space="0" w:color="auto"/>
              <w:bottom w:val="single" w:sz="4" w:space="0" w:color="auto"/>
              <w:right w:val="single" w:sz="4" w:space="0" w:color="auto"/>
            </w:tcBorders>
            <w:hideMark/>
          </w:tcPr>
          <w:p w14:paraId="50A88F79" w14:textId="77777777" w:rsidR="00E050B4" w:rsidRPr="00D41442" w:rsidRDefault="00E050B4" w:rsidP="00415835">
            <w:pPr>
              <w:autoSpaceDE w:val="0"/>
              <w:autoSpaceDN w:val="0"/>
              <w:adjustRightInd w:val="0"/>
              <w:spacing w:before="0" w:after="0"/>
              <w:jc w:val="center"/>
              <w:rPr>
                <w:rFonts w:ascii="Montserrat" w:hAnsi="Montserrat" w:cs="Calibri"/>
                <w:b/>
                <w:bCs/>
                <w:sz w:val="22"/>
                <w:szCs w:val="22"/>
                <w:lang w:val="en-US"/>
              </w:rPr>
            </w:pPr>
            <w:r w:rsidRPr="00D41442">
              <w:rPr>
                <w:rFonts w:ascii="Montserrat" w:hAnsi="Montserrat" w:cs="Calibri"/>
                <w:b/>
                <w:bCs/>
                <w:sz w:val="22"/>
                <w:szCs w:val="22"/>
                <w:lang w:val="en-US"/>
              </w:rPr>
              <w:t>Nr. crt.</w:t>
            </w:r>
          </w:p>
        </w:tc>
        <w:tc>
          <w:tcPr>
            <w:tcW w:w="3498" w:type="dxa"/>
            <w:tcBorders>
              <w:top w:val="single" w:sz="4" w:space="0" w:color="auto"/>
              <w:left w:val="single" w:sz="4" w:space="0" w:color="auto"/>
              <w:bottom w:val="single" w:sz="4" w:space="0" w:color="auto"/>
              <w:right w:val="single" w:sz="4" w:space="0" w:color="auto"/>
            </w:tcBorders>
            <w:hideMark/>
          </w:tcPr>
          <w:p w14:paraId="6D94E6A0" w14:textId="77777777" w:rsidR="00E050B4" w:rsidRPr="00D41442" w:rsidRDefault="00E050B4" w:rsidP="00415835">
            <w:pPr>
              <w:autoSpaceDE w:val="0"/>
              <w:autoSpaceDN w:val="0"/>
              <w:adjustRightInd w:val="0"/>
              <w:spacing w:before="0" w:after="0"/>
              <w:jc w:val="center"/>
              <w:rPr>
                <w:rFonts w:ascii="Montserrat" w:hAnsi="Montserrat" w:cs="Calibri"/>
                <w:b/>
                <w:bCs/>
                <w:sz w:val="22"/>
                <w:szCs w:val="22"/>
                <w:lang w:val="en-US"/>
              </w:rPr>
            </w:pPr>
            <w:r w:rsidRPr="00D41442">
              <w:rPr>
                <w:rFonts w:ascii="Montserrat" w:hAnsi="Montserrat" w:cs="Calibri"/>
                <w:b/>
                <w:bCs/>
                <w:sz w:val="22"/>
                <w:szCs w:val="22"/>
                <w:lang w:val="en-US"/>
              </w:rPr>
              <w:t>Județul în care este localizată investiția în Regiunea de Dezvoltare Nord-Est</w:t>
            </w:r>
          </w:p>
        </w:tc>
        <w:tc>
          <w:tcPr>
            <w:tcW w:w="5726" w:type="dxa"/>
            <w:gridSpan w:val="2"/>
            <w:tcBorders>
              <w:top w:val="single" w:sz="4" w:space="0" w:color="auto"/>
              <w:left w:val="single" w:sz="4" w:space="0" w:color="auto"/>
              <w:bottom w:val="single" w:sz="4" w:space="0" w:color="auto"/>
              <w:right w:val="single" w:sz="4" w:space="0" w:color="auto"/>
            </w:tcBorders>
          </w:tcPr>
          <w:p w14:paraId="0649910B" w14:textId="7EB0DA73" w:rsidR="00E050B4" w:rsidRPr="00D41442" w:rsidRDefault="00E050B4" w:rsidP="00EF586B">
            <w:pPr>
              <w:autoSpaceDE w:val="0"/>
              <w:autoSpaceDN w:val="0"/>
              <w:adjustRightInd w:val="0"/>
              <w:spacing w:before="0" w:after="0"/>
              <w:jc w:val="center"/>
              <w:rPr>
                <w:rFonts w:ascii="Montserrat" w:hAnsi="Montserrat" w:cs="Calibri"/>
                <w:b/>
                <w:bCs/>
                <w:sz w:val="22"/>
                <w:szCs w:val="22"/>
                <w:lang w:val="en-US"/>
              </w:rPr>
            </w:pPr>
            <w:r w:rsidRPr="00D41442">
              <w:rPr>
                <w:rFonts w:ascii="Montserrat" w:hAnsi="Montserrat" w:cs="Calibri"/>
                <w:b/>
                <w:bCs/>
                <w:sz w:val="22"/>
                <w:szCs w:val="22"/>
                <w:lang w:val="en-US"/>
              </w:rPr>
              <w:t>Intensitatea maximă a ajutorului aplicabilă ajutoarelor regionale pentru proiectele de investiții ale căror costuri eligibile nu depășesc 50 milioane EUR</w:t>
            </w:r>
          </w:p>
        </w:tc>
      </w:tr>
      <w:tr w:rsidR="00FB6F06" w:rsidRPr="00837FF1" w14:paraId="60BCB5AF" w14:textId="77777777" w:rsidTr="00F3511D">
        <w:trPr>
          <w:jc w:val="center"/>
        </w:trPr>
        <w:tc>
          <w:tcPr>
            <w:tcW w:w="709" w:type="dxa"/>
            <w:tcBorders>
              <w:top w:val="single" w:sz="4" w:space="0" w:color="auto"/>
              <w:left w:val="single" w:sz="4" w:space="0" w:color="auto"/>
              <w:bottom w:val="single" w:sz="4" w:space="0" w:color="auto"/>
              <w:right w:val="single" w:sz="4" w:space="0" w:color="auto"/>
            </w:tcBorders>
          </w:tcPr>
          <w:p w14:paraId="7E4A0DE9"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p>
        </w:tc>
        <w:tc>
          <w:tcPr>
            <w:tcW w:w="3498" w:type="dxa"/>
            <w:tcBorders>
              <w:top w:val="single" w:sz="4" w:space="0" w:color="auto"/>
              <w:left w:val="single" w:sz="4" w:space="0" w:color="auto"/>
              <w:bottom w:val="single" w:sz="4" w:space="0" w:color="auto"/>
              <w:right w:val="single" w:sz="4" w:space="0" w:color="auto"/>
            </w:tcBorders>
          </w:tcPr>
          <w:p w14:paraId="7A04AB43"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p>
        </w:tc>
        <w:tc>
          <w:tcPr>
            <w:tcW w:w="2340" w:type="dxa"/>
            <w:tcBorders>
              <w:top w:val="single" w:sz="4" w:space="0" w:color="auto"/>
              <w:left w:val="single" w:sz="4" w:space="0" w:color="auto"/>
              <w:bottom w:val="single" w:sz="4" w:space="0" w:color="auto"/>
              <w:right w:val="single" w:sz="4" w:space="0" w:color="auto"/>
            </w:tcBorders>
            <w:hideMark/>
          </w:tcPr>
          <w:p w14:paraId="31981A3F" w14:textId="77777777" w:rsidR="00FB6F06" w:rsidRPr="00FB6F06" w:rsidRDefault="00FB6F06" w:rsidP="00415835">
            <w:pPr>
              <w:autoSpaceDE w:val="0"/>
              <w:autoSpaceDN w:val="0"/>
              <w:adjustRightInd w:val="0"/>
              <w:spacing w:before="0" w:after="0"/>
              <w:jc w:val="center"/>
              <w:rPr>
                <w:rFonts w:ascii="Montserrat" w:hAnsi="Montserrat" w:cs="Calibri"/>
                <w:i/>
                <w:iCs/>
                <w:sz w:val="22"/>
                <w:szCs w:val="22"/>
                <w:lang w:val="en-US"/>
              </w:rPr>
            </w:pPr>
            <w:r w:rsidRPr="00FB6F06">
              <w:rPr>
                <w:rFonts w:ascii="Montserrat" w:hAnsi="Montserrat" w:cs="Calibri"/>
                <w:i/>
                <w:iCs/>
                <w:sz w:val="22"/>
                <w:szCs w:val="22"/>
                <w:lang w:val="en-US"/>
              </w:rPr>
              <w:t>Întreprinderi mijlocii</w:t>
            </w:r>
          </w:p>
        </w:tc>
        <w:tc>
          <w:tcPr>
            <w:tcW w:w="3386" w:type="dxa"/>
            <w:tcBorders>
              <w:top w:val="single" w:sz="4" w:space="0" w:color="auto"/>
              <w:left w:val="single" w:sz="4" w:space="0" w:color="auto"/>
              <w:bottom w:val="single" w:sz="4" w:space="0" w:color="auto"/>
              <w:right w:val="single" w:sz="4" w:space="0" w:color="auto"/>
            </w:tcBorders>
            <w:hideMark/>
          </w:tcPr>
          <w:p w14:paraId="3333AE91" w14:textId="3F23E60C" w:rsidR="00FB6F06" w:rsidRPr="00FB6F06" w:rsidRDefault="00FB6F06" w:rsidP="00415835">
            <w:pPr>
              <w:autoSpaceDE w:val="0"/>
              <w:autoSpaceDN w:val="0"/>
              <w:adjustRightInd w:val="0"/>
              <w:spacing w:before="0" w:after="0"/>
              <w:jc w:val="center"/>
              <w:rPr>
                <w:rFonts w:ascii="Montserrat" w:hAnsi="Montserrat" w:cs="Calibri"/>
                <w:i/>
                <w:iCs/>
                <w:sz w:val="22"/>
                <w:szCs w:val="22"/>
                <w:lang w:val="en-US"/>
              </w:rPr>
            </w:pPr>
            <w:r w:rsidRPr="00FB6F06">
              <w:rPr>
                <w:rFonts w:ascii="Montserrat" w:hAnsi="Montserrat" w:cs="Calibri"/>
                <w:i/>
                <w:iCs/>
                <w:sz w:val="22"/>
                <w:szCs w:val="22"/>
                <w:lang w:val="en-US"/>
              </w:rPr>
              <w:t>Întreprinderi mic</w:t>
            </w:r>
            <w:r>
              <w:rPr>
                <w:rFonts w:ascii="Montserrat" w:hAnsi="Montserrat" w:cs="Calibri"/>
                <w:i/>
                <w:iCs/>
                <w:sz w:val="22"/>
                <w:szCs w:val="22"/>
                <w:lang w:val="en-US"/>
              </w:rPr>
              <w:t>i (inclusiv microîntreprindere</w:t>
            </w:r>
            <w:r w:rsidR="00DF7FD3">
              <w:rPr>
                <w:rFonts w:ascii="Montserrat" w:hAnsi="Montserrat" w:cs="Calibri"/>
                <w:i/>
                <w:iCs/>
                <w:sz w:val="22"/>
                <w:szCs w:val="22"/>
                <w:lang w:val="en-US"/>
              </w:rPr>
              <w:t>ri)</w:t>
            </w:r>
          </w:p>
        </w:tc>
      </w:tr>
      <w:tr w:rsidR="00FB6F06" w:rsidRPr="00837FF1" w14:paraId="40D96433" w14:textId="77777777" w:rsidTr="00F3511D">
        <w:trPr>
          <w:jc w:val="center"/>
        </w:trPr>
        <w:tc>
          <w:tcPr>
            <w:tcW w:w="709" w:type="dxa"/>
            <w:tcBorders>
              <w:top w:val="single" w:sz="4" w:space="0" w:color="auto"/>
              <w:left w:val="single" w:sz="4" w:space="0" w:color="auto"/>
              <w:bottom w:val="single" w:sz="4" w:space="0" w:color="auto"/>
              <w:right w:val="single" w:sz="4" w:space="0" w:color="auto"/>
            </w:tcBorders>
            <w:hideMark/>
          </w:tcPr>
          <w:p w14:paraId="4292DF94"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1.</w:t>
            </w:r>
          </w:p>
        </w:tc>
        <w:tc>
          <w:tcPr>
            <w:tcW w:w="3498" w:type="dxa"/>
            <w:tcBorders>
              <w:top w:val="single" w:sz="4" w:space="0" w:color="auto"/>
              <w:left w:val="single" w:sz="4" w:space="0" w:color="auto"/>
              <w:bottom w:val="single" w:sz="4" w:space="0" w:color="auto"/>
              <w:right w:val="single" w:sz="4" w:space="0" w:color="auto"/>
            </w:tcBorders>
            <w:hideMark/>
          </w:tcPr>
          <w:p w14:paraId="179804EA"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Bacău</w:t>
            </w:r>
          </w:p>
        </w:tc>
        <w:tc>
          <w:tcPr>
            <w:tcW w:w="2340" w:type="dxa"/>
            <w:tcBorders>
              <w:top w:val="single" w:sz="4" w:space="0" w:color="auto"/>
              <w:left w:val="single" w:sz="4" w:space="0" w:color="auto"/>
              <w:bottom w:val="single" w:sz="4" w:space="0" w:color="auto"/>
              <w:right w:val="single" w:sz="4" w:space="0" w:color="auto"/>
            </w:tcBorders>
            <w:hideMark/>
          </w:tcPr>
          <w:p w14:paraId="4FC6DFE2"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70%</w:t>
            </w:r>
          </w:p>
        </w:tc>
        <w:tc>
          <w:tcPr>
            <w:tcW w:w="3386" w:type="dxa"/>
            <w:tcBorders>
              <w:top w:val="single" w:sz="4" w:space="0" w:color="auto"/>
              <w:left w:val="single" w:sz="4" w:space="0" w:color="auto"/>
              <w:bottom w:val="single" w:sz="4" w:space="0" w:color="auto"/>
              <w:right w:val="single" w:sz="4" w:space="0" w:color="auto"/>
            </w:tcBorders>
            <w:hideMark/>
          </w:tcPr>
          <w:p w14:paraId="1B87B938"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75%</w:t>
            </w:r>
          </w:p>
        </w:tc>
      </w:tr>
      <w:tr w:rsidR="00FB6F06" w:rsidRPr="00837FF1" w14:paraId="436D130A" w14:textId="77777777" w:rsidTr="00F3511D">
        <w:trPr>
          <w:jc w:val="center"/>
        </w:trPr>
        <w:tc>
          <w:tcPr>
            <w:tcW w:w="709" w:type="dxa"/>
            <w:tcBorders>
              <w:top w:val="single" w:sz="4" w:space="0" w:color="auto"/>
              <w:left w:val="single" w:sz="4" w:space="0" w:color="auto"/>
              <w:bottom w:val="single" w:sz="4" w:space="0" w:color="auto"/>
              <w:right w:val="single" w:sz="4" w:space="0" w:color="auto"/>
            </w:tcBorders>
            <w:hideMark/>
          </w:tcPr>
          <w:p w14:paraId="6EE5BD9C"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2.</w:t>
            </w:r>
          </w:p>
        </w:tc>
        <w:tc>
          <w:tcPr>
            <w:tcW w:w="3498" w:type="dxa"/>
            <w:tcBorders>
              <w:top w:val="single" w:sz="4" w:space="0" w:color="auto"/>
              <w:left w:val="single" w:sz="4" w:space="0" w:color="auto"/>
              <w:bottom w:val="single" w:sz="4" w:space="0" w:color="auto"/>
              <w:right w:val="single" w:sz="4" w:space="0" w:color="auto"/>
            </w:tcBorders>
            <w:hideMark/>
          </w:tcPr>
          <w:p w14:paraId="7EA7F5A4"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Botoșani</w:t>
            </w:r>
          </w:p>
        </w:tc>
        <w:tc>
          <w:tcPr>
            <w:tcW w:w="2340" w:type="dxa"/>
            <w:tcBorders>
              <w:top w:val="single" w:sz="4" w:space="0" w:color="auto"/>
              <w:left w:val="single" w:sz="4" w:space="0" w:color="auto"/>
              <w:bottom w:val="single" w:sz="4" w:space="0" w:color="auto"/>
              <w:right w:val="single" w:sz="4" w:space="0" w:color="auto"/>
            </w:tcBorders>
            <w:hideMark/>
          </w:tcPr>
          <w:p w14:paraId="46EDDF37"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70%</w:t>
            </w:r>
          </w:p>
        </w:tc>
        <w:tc>
          <w:tcPr>
            <w:tcW w:w="3386" w:type="dxa"/>
            <w:tcBorders>
              <w:top w:val="single" w:sz="4" w:space="0" w:color="auto"/>
              <w:left w:val="single" w:sz="4" w:space="0" w:color="auto"/>
              <w:bottom w:val="single" w:sz="4" w:space="0" w:color="auto"/>
              <w:right w:val="single" w:sz="4" w:space="0" w:color="auto"/>
            </w:tcBorders>
            <w:hideMark/>
          </w:tcPr>
          <w:p w14:paraId="2E991FFE"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75%</w:t>
            </w:r>
          </w:p>
        </w:tc>
      </w:tr>
      <w:tr w:rsidR="00FB6F06" w:rsidRPr="00837FF1" w14:paraId="31FFE153" w14:textId="77777777" w:rsidTr="00F3511D">
        <w:trPr>
          <w:jc w:val="center"/>
        </w:trPr>
        <w:tc>
          <w:tcPr>
            <w:tcW w:w="709" w:type="dxa"/>
            <w:tcBorders>
              <w:top w:val="single" w:sz="4" w:space="0" w:color="auto"/>
              <w:left w:val="single" w:sz="4" w:space="0" w:color="auto"/>
              <w:bottom w:val="single" w:sz="4" w:space="0" w:color="auto"/>
              <w:right w:val="single" w:sz="4" w:space="0" w:color="auto"/>
            </w:tcBorders>
            <w:hideMark/>
          </w:tcPr>
          <w:p w14:paraId="4A803036"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3.</w:t>
            </w:r>
          </w:p>
        </w:tc>
        <w:tc>
          <w:tcPr>
            <w:tcW w:w="3498" w:type="dxa"/>
            <w:tcBorders>
              <w:top w:val="single" w:sz="4" w:space="0" w:color="auto"/>
              <w:left w:val="single" w:sz="4" w:space="0" w:color="auto"/>
              <w:bottom w:val="single" w:sz="4" w:space="0" w:color="auto"/>
              <w:right w:val="single" w:sz="4" w:space="0" w:color="auto"/>
            </w:tcBorders>
            <w:hideMark/>
          </w:tcPr>
          <w:p w14:paraId="32C66FB2"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Iași</w:t>
            </w:r>
          </w:p>
        </w:tc>
        <w:tc>
          <w:tcPr>
            <w:tcW w:w="2340" w:type="dxa"/>
            <w:tcBorders>
              <w:top w:val="single" w:sz="4" w:space="0" w:color="auto"/>
              <w:left w:val="single" w:sz="4" w:space="0" w:color="auto"/>
              <w:bottom w:val="single" w:sz="4" w:space="0" w:color="auto"/>
              <w:right w:val="single" w:sz="4" w:space="0" w:color="auto"/>
            </w:tcBorders>
            <w:hideMark/>
          </w:tcPr>
          <w:p w14:paraId="011809F8"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60%</w:t>
            </w:r>
          </w:p>
        </w:tc>
        <w:tc>
          <w:tcPr>
            <w:tcW w:w="3386" w:type="dxa"/>
            <w:tcBorders>
              <w:top w:val="single" w:sz="4" w:space="0" w:color="auto"/>
              <w:left w:val="single" w:sz="4" w:space="0" w:color="auto"/>
              <w:bottom w:val="single" w:sz="4" w:space="0" w:color="auto"/>
              <w:right w:val="single" w:sz="4" w:space="0" w:color="auto"/>
            </w:tcBorders>
            <w:hideMark/>
          </w:tcPr>
          <w:p w14:paraId="1243116B"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70%</w:t>
            </w:r>
          </w:p>
        </w:tc>
      </w:tr>
      <w:tr w:rsidR="00FB6F06" w:rsidRPr="00837FF1" w14:paraId="3626015D" w14:textId="77777777" w:rsidTr="00F3511D">
        <w:trPr>
          <w:jc w:val="center"/>
        </w:trPr>
        <w:tc>
          <w:tcPr>
            <w:tcW w:w="709" w:type="dxa"/>
            <w:tcBorders>
              <w:top w:val="single" w:sz="4" w:space="0" w:color="auto"/>
              <w:left w:val="single" w:sz="4" w:space="0" w:color="auto"/>
              <w:bottom w:val="single" w:sz="4" w:space="0" w:color="auto"/>
              <w:right w:val="single" w:sz="4" w:space="0" w:color="auto"/>
            </w:tcBorders>
            <w:hideMark/>
          </w:tcPr>
          <w:p w14:paraId="4074015A"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4.</w:t>
            </w:r>
          </w:p>
        </w:tc>
        <w:tc>
          <w:tcPr>
            <w:tcW w:w="3498" w:type="dxa"/>
            <w:tcBorders>
              <w:top w:val="single" w:sz="4" w:space="0" w:color="auto"/>
              <w:left w:val="single" w:sz="4" w:space="0" w:color="auto"/>
              <w:bottom w:val="single" w:sz="4" w:space="0" w:color="auto"/>
              <w:right w:val="single" w:sz="4" w:space="0" w:color="auto"/>
            </w:tcBorders>
            <w:hideMark/>
          </w:tcPr>
          <w:p w14:paraId="3D64C1B2"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Neamț</w:t>
            </w:r>
          </w:p>
        </w:tc>
        <w:tc>
          <w:tcPr>
            <w:tcW w:w="2340" w:type="dxa"/>
            <w:tcBorders>
              <w:top w:val="single" w:sz="4" w:space="0" w:color="auto"/>
              <w:left w:val="single" w:sz="4" w:space="0" w:color="auto"/>
              <w:bottom w:val="single" w:sz="4" w:space="0" w:color="auto"/>
              <w:right w:val="single" w:sz="4" w:space="0" w:color="auto"/>
            </w:tcBorders>
            <w:hideMark/>
          </w:tcPr>
          <w:p w14:paraId="6CA4D5C6"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70%</w:t>
            </w:r>
          </w:p>
        </w:tc>
        <w:tc>
          <w:tcPr>
            <w:tcW w:w="3386" w:type="dxa"/>
            <w:tcBorders>
              <w:top w:val="single" w:sz="4" w:space="0" w:color="auto"/>
              <w:left w:val="single" w:sz="4" w:space="0" w:color="auto"/>
              <w:bottom w:val="single" w:sz="4" w:space="0" w:color="auto"/>
              <w:right w:val="single" w:sz="4" w:space="0" w:color="auto"/>
            </w:tcBorders>
            <w:hideMark/>
          </w:tcPr>
          <w:p w14:paraId="0AA9FB9A"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75%</w:t>
            </w:r>
          </w:p>
        </w:tc>
      </w:tr>
      <w:tr w:rsidR="00FB6F06" w:rsidRPr="00837FF1" w14:paraId="18FDBF8C" w14:textId="77777777" w:rsidTr="00F3511D">
        <w:trPr>
          <w:jc w:val="center"/>
        </w:trPr>
        <w:tc>
          <w:tcPr>
            <w:tcW w:w="709" w:type="dxa"/>
            <w:tcBorders>
              <w:top w:val="single" w:sz="4" w:space="0" w:color="auto"/>
              <w:left w:val="single" w:sz="4" w:space="0" w:color="auto"/>
              <w:bottom w:val="single" w:sz="4" w:space="0" w:color="auto"/>
              <w:right w:val="single" w:sz="4" w:space="0" w:color="auto"/>
            </w:tcBorders>
            <w:hideMark/>
          </w:tcPr>
          <w:p w14:paraId="6B0F0C06"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5.</w:t>
            </w:r>
          </w:p>
        </w:tc>
        <w:tc>
          <w:tcPr>
            <w:tcW w:w="3498" w:type="dxa"/>
            <w:tcBorders>
              <w:top w:val="single" w:sz="4" w:space="0" w:color="auto"/>
              <w:left w:val="single" w:sz="4" w:space="0" w:color="auto"/>
              <w:bottom w:val="single" w:sz="4" w:space="0" w:color="auto"/>
              <w:right w:val="single" w:sz="4" w:space="0" w:color="auto"/>
            </w:tcBorders>
            <w:hideMark/>
          </w:tcPr>
          <w:p w14:paraId="3B4D27B5"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Suceava</w:t>
            </w:r>
          </w:p>
        </w:tc>
        <w:tc>
          <w:tcPr>
            <w:tcW w:w="2340" w:type="dxa"/>
            <w:tcBorders>
              <w:top w:val="single" w:sz="4" w:space="0" w:color="auto"/>
              <w:left w:val="single" w:sz="4" w:space="0" w:color="auto"/>
              <w:bottom w:val="single" w:sz="4" w:space="0" w:color="auto"/>
              <w:right w:val="single" w:sz="4" w:space="0" w:color="auto"/>
            </w:tcBorders>
            <w:hideMark/>
          </w:tcPr>
          <w:p w14:paraId="06B5A49E"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70%</w:t>
            </w:r>
          </w:p>
        </w:tc>
        <w:tc>
          <w:tcPr>
            <w:tcW w:w="3386" w:type="dxa"/>
            <w:tcBorders>
              <w:top w:val="single" w:sz="4" w:space="0" w:color="auto"/>
              <w:left w:val="single" w:sz="4" w:space="0" w:color="auto"/>
              <w:bottom w:val="single" w:sz="4" w:space="0" w:color="auto"/>
              <w:right w:val="single" w:sz="4" w:space="0" w:color="auto"/>
            </w:tcBorders>
            <w:hideMark/>
          </w:tcPr>
          <w:p w14:paraId="0178F939"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75%</w:t>
            </w:r>
          </w:p>
        </w:tc>
      </w:tr>
      <w:tr w:rsidR="00FB6F06" w:rsidRPr="00837FF1" w14:paraId="55C58C5C" w14:textId="77777777" w:rsidTr="00F3511D">
        <w:trPr>
          <w:jc w:val="center"/>
        </w:trPr>
        <w:tc>
          <w:tcPr>
            <w:tcW w:w="709" w:type="dxa"/>
            <w:tcBorders>
              <w:top w:val="single" w:sz="4" w:space="0" w:color="auto"/>
              <w:left w:val="single" w:sz="4" w:space="0" w:color="auto"/>
              <w:bottom w:val="single" w:sz="4" w:space="0" w:color="auto"/>
              <w:right w:val="single" w:sz="4" w:space="0" w:color="auto"/>
            </w:tcBorders>
            <w:hideMark/>
          </w:tcPr>
          <w:p w14:paraId="59AA2E68"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6.</w:t>
            </w:r>
          </w:p>
        </w:tc>
        <w:tc>
          <w:tcPr>
            <w:tcW w:w="3498" w:type="dxa"/>
            <w:tcBorders>
              <w:top w:val="single" w:sz="4" w:space="0" w:color="auto"/>
              <w:left w:val="single" w:sz="4" w:space="0" w:color="auto"/>
              <w:bottom w:val="single" w:sz="4" w:space="0" w:color="auto"/>
              <w:right w:val="single" w:sz="4" w:space="0" w:color="auto"/>
            </w:tcBorders>
            <w:hideMark/>
          </w:tcPr>
          <w:p w14:paraId="70C33B3C"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Vaslui</w:t>
            </w:r>
          </w:p>
        </w:tc>
        <w:tc>
          <w:tcPr>
            <w:tcW w:w="2340" w:type="dxa"/>
            <w:tcBorders>
              <w:top w:val="single" w:sz="4" w:space="0" w:color="auto"/>
              <w:left w:val="single" w:sz="4" w:space="0" w:color="auto"/>
              <w:bottom w:val="single" w:sz="4" w:space="0" w:color="auto"/>
              <w:right w:val="single" w:sz="4" w:space="0" w:color="auto"/>
            </w:tcBorders>
            <w:hideMark/>
          </w:tcPr>
          <w:p w14:paraId="64CD5F3C"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70%</w:t>
            </w:r>
          </w:p>
        </w:tc>
        <w:tc>
          <w:tcPr>
            <w:tcW w:w="3386" w:type="dxa"/>
            <w:tcBorders>
              <w:top w:val="single" w:sz="4" w:space="0" w:color="auto"/>
              <w:left w:val="single" w:sz="4" w:space="0" w:color="auto"/>
              <w:bottom w:val="single" w:sz="4" w:space="0" w:color="auto"/>
              <w:right w:val="single" w:sz="4" w:space="0" w:color="auto"/>
            </w:tcBorders>
            <w:hideMark/>
          </w:tcPr>
          <w:p w14:paraId="35CB5D42"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75%</w:t>
            </w:r>
          </w:p>
        </w:tc>
      </w:tr>
    </w:tbl>
    <w:p w14:paraId="216BC80B" w14:textId="77777777" w:rsidR="00DA112E" w:rsidRPr="00FB6F06" w:rsidRDefault="00DA112E" w:rsidP="00DA112E">
      <w:pPr>
        <w:spacing w:before="240" w:after="160"/>
        <w:contextualSpacing/>
        <w:jc w:val="both"/>
        <w:rPr>
          <w:rFonts w:ascii="Montserrat" w:hAnsi="Montserrat" w:cs="Calibri"/>
          <w:b/>
          <w:color w:val="2F5496" w:themeColor="accent1" w:themeShade="BF"/>
          <w:sz w:val="22"/>
          <w:szCs w:val="22"/>
          <w:highlight w:val="green"/>
        </w:rPr>
      </w:pPr>
    </w:p>
    <w:p w14:paraId="58C57BCE" w14:textId="37477BFF" w:rsidR="00A701BE" w:rsidRDefault="007B6C6A" w:rsidP="00952D1B">
      <w:pPr>
        <w:autoSpaceDE w:val="0"/>
        <w:autoSpaceDN w:val="0"/>
        <w:adjustRightInd w:val="0"/>
        <w:spacing w:before="0" w:after="0"/>
        <w:jc w:val="both"/>
        <w:rPr>
          <w:rFonts w:ascii="Montserrat" w:hAnsi="Montserrat" w:cs="Calibri"/>
          <w:sz w:val="22"/>
          <w:szCs w:val="22"/>
          <w:lang w:val="it-IT"/>
        </w:rPr>
      </w:pPr>
      <w:r w:rsidRPr="00FB6F06">
        <w:rPr>
          <w:rFonts w:ascii="Montserrat" w:hAnsi="Montserrat" w:cs="Calibri"/>
          <w:b/>
          <w:bCs/>
          <w:sz w:val="22"/>
          <w:szCs w:val="22"/>
          <w:lang w:val="it-IT"/>
        </w:rPr>
        <w:t>(</w:t>
      </w:r>
      <w:r w:rsidR="00D90CDE" w:rsidRPr="00FB6F06">
        <w:rPr>
          <w:rFonts w:ascii="Montserrat" w:hAnsi="Montserrat" w:cs="Calibri"/>
          <w:b/>
          <w:bCs/>
          <w:sz w:val="22"/>
          <w:szCs w:val="22"/>
          <w:lang w:val="it-IT"/>
        </w:rPr>
        <w:t>7</w:t>
      </w:r>
      <w:r w:rsidRPr="00FB6F06">
        <w:rPr>
          <w:rFonts w:ascii="Montserrat" w:hAnsi="Montserrat" w:cs="Calibri"/>
          <w:b/>
          <w:bCs/>
          <w:sz w:val="22"/>
          <w:szCs w:val="22"/>
          <w:lang w:val="it-IT"/>
        </w:rPr>
        <w:t>)</w:t>
      </w:r>
      <w:r w:rsidRPr="00FB6F06">
        <w:rPr>
          <w:rFonts w:ascii="Montserrat" w:hAnsi="Montserrat" w:cs="Calibri"/>
          <w:sz w:val="22"/>
          <w:szCs w:val="22"/>
          <w:lang w:val="it-IT"/>
        </w:rPr>
        <w:t xml:space="preserve"> </w:t>
      </w:r>
      <w:r w:rsidR="00A701BE" w:rsidRPr="00FB6F06">
        <w:rPr>
          <w:rFonts w:ascii="Montserrat" w:hAnsi="Montserrat" w:cs="Calibri"/>
          <w:sz w:val="22"/>
          <w:szCs w:val="22"/>
          <w:lang w:val="it-IT"/>
        </w:rPr>
        <w:t>Sunt eligibile pentru a fi finanțate prin ajutor de stat regional pentru investiții tipurile de cheltuieli cu activele corporale și/sau necorporale aferente unor investiții inițiale. Acestea trebuie să se regăsească înregistrate în contabilitatea beneficiarului în conturile de imobilizări corporale şi necorporale, aferente investiției finanțate în cauză.</w:t>
      </w:r>
    </w:p>
    <w:p w14:paraId="354E9C86" w14:textId="6003C19A" w:rsidR="00B07C64" w:rsidRPr="00FB6F06" w:rsidRDefault="00B07C64" w:rsidP="00952D1B">
      <w:pPr>
        <w:autoSpaceDE w:val="0"/>
        <w:autoSpaceDN w:val="0"/>
        <w:adjustRightInd w:val="0"/>
        <w:spacing w:before="0" w:after="0"/>
        <w:jc w:val="both"/>
        <w:rPr>
          <w:rFonts w:ascii="Montserrat" w:hAnsi="Montserrat" w:cs="Calibri"/>
          <w:sz w:val="22"/>
          <w:szCs w:val="22"/>
          <w:lang w:val="it-IT"/>
        </w:rPr>
      </w:pPr>
      <w:r w:rsidRPr="00B07C64">
        <w:rPr>
          <w:rFonts w:ascii="Montserrat" w:hAnsi="Montserrat" w:cs="Calibri"/>
          <w:b/>
          <w:bCs/>
          <w:sz w:val="22"/>
          <w:szCs w:val="22"/>
          <w:lang w:val="it-IT"/>
        </w:rPr>
        <w:t>(8)</w:t>
      </w:r>
      <w:r w:rsidRPr="00B07C64">
        <w:rPr>
          <w:rFonts w:ascii="Montserrat" w:hAnsi="Montserrat" w:cs="Calibri"/>
          <w:sz w:val="22"/>
          <w:szCs w:val="22"/>
          <w:lang w:val="it-IT"/>
        </w:rPr>
        <w:t xml:space="preserve"> Lucrările de modernizare pot fi considerate eligibile prin ajutor de stat regional pentru investiții numai în măsura în care sunt aferente și intrinsec legate de o investiție  inițială. De asemenea, simpla înlocuire a activelor fără schimbarea fundamentală a întregului proces de producție/ prestare servicii constituie o investiție de înlocuire și nu este eligibilă pentru ajutor de stat regional pentru investiții, deoarece nu se califică drept o schimbare fundamentală a procesului de producție/prestare servicii global și, prin urmare, nu constituie o investiție inițială. Acest lucru este valabil și în cazul în care echipamentele individuale sunt înlocuite cu altele care sunt mai performante, cu excepția cazului în care acest lucru duce la o schimbare fundamentală a procesului general de producție/prestare servicii.</w:t>
      </w:r>
    </w:p>
    <w:p w14:paraId="7F7CEA6C" w14:textId="74962A06" w:rsidR="007B6C6A" w:rsidRPr="00FB6F06" w:rsidRDefault="007B6C6A" w:rsidP="00952D1B">
      <w:pPr>
        <w:autoSpaceDE w:val="0"/>
        <w:autoSpaceDN w:val="0"/>
        <w:adjustRightInd w:val="0"/>
        <w:spacing w:before="0" w:after="0"/>
        <w:jc w:val="both"/>
        <w:rPr>
          <w:rFonts w:ascii="Montserrat" w:hAnsi="Montserrat" w:cs="Calibri"/>
          <w:sz w:val="22"/>
          <w:szCs w:val="22"/>
        </w:rPr>
      </w:pPr>
      <w:r w:rsidRPr="00FB6F06">
        <w:rPr>
          <w:rFonts w:ascii="Montserrat" w:hAnsi="Montserrat" w:cs="Calibri"/>
          <w:b/>
          <w:bCs/>
          <w:sz w:val="22"/>
          <w:szCs w:val="22"/>
        </w:rPr>
        <w:t>(</w:t>
      </w:r>
      <w:r w:rsidR="00B07C64">
        <w:rPr>
          <w:rFonts w:ascii="Montserrat" w:hAnsi="Montserrat" w:cs="Calibri"/>
          <w:b/>
          <w:bCs/>
          <w:sz w:val="22"/>
          <w:szCs w:val="22"/>
        </w:rPr>
        <w:t>9</w:t>
      </w:r>
      <w:r w:rsidRPr="00FB6F06">
        <w:rPr>
          <w:rFonts w:ascii="Montserrat" w:hAnsi="Montserrat" w:cs="Calibri"/>
          <w:b/>
          <w:bCs/>
          <w:sz w:val="22"/>
          <w:szCs w:val="22"/>
        </w:rPr>
        <w:t>)</w:t>
      </w:r>
      <w:r w:rsidRPr="00FB6F06">
        <w:rPr>
          <w:rFonts w:ascii="Montserrat" w:hAnsi="Montserrat" w:cs="Calibri"/>
          <w:sz w:val="22"/>
          <w:szCs w:val="22"/>
        </w:rPr>
        <w:t xml:space="preserve"> Activele necorporale trebuie să îndeplinească următoarele condiţii cumulative:</w:t>
      </w:r>
    </w:p>
    <w:p w14:paraId="763A40B8" w14:textId="77777777" w:rsidR="007B6C6A" w:rsidRPr="00FB6F06" w:rsidRDefault="007B6C6A" w:rsidP="00D90CDE">
      <w:pPr>
        <w:autoSpaceDE w:val="0"/>
        <w:autoSpaceDN w:val="0"/>
        <w:adjustRightInd w:val="0"/>
        <w:spacing w:before="0" w:after="0"/>
        <w:ind w:left="360"/>
        <w:jc w:val="both"/>
        <w:rPr>
          <w:rFonts w:ascii="Montserrat" w:hAnsi="Montserrat" w:cs="Calibri"/>
          <w:sz w:val="22"/>
          <w:szCs w:val="22"/>
        </w:rPr>
      </w:pPr>
      <w:r w:rsidRPr="00FB6F06">
        <w:rPr>
          <w:rFonts w:ascii="Montserrat" w:hAnsi="Montserrat" w:cs="Calibri"/>
          <w:sz w:val="22"/>
          <w:szCs w:val="22"/>
        </w:rPr>
        <w:t>(i)  să fie utilizate exclusiv în cadrul unităţii care primeşte ajutorul;</w:t>
      </w:r>
    </w:p>
    <w:p w14:paraId="33D1CD0E" w14:textId="77777777" w:rsidR="007B6C6A" w:rsidRPr="00FB6F06" w:rsidRDefault="007B6C6A" w:rsidP="00D90CDE">
      <w:pPr>
        <w:autoSpaceDE w:val="0"/>
        <w:autoSpaceDN w:val="0"/>
        <w:adjustRightInd w:val="0"/>
        <w:spacing w:before="0" w:after="0"/>
        <w:ind w:left="360"/>
        <w:jc w:val="both"/>
        <w:rPr>
          <w:rFonts w:ascii="Montserrat" w:hAnsi="Montserrat" w:cs="Calibri"/>
          <w:sz w:val="22"/>
          <w:szCs w:val="22"/>
        </w:rPr>
      </w:pPr>
      <w:r w:rsidRPr="00FB6F06">
        <w:rPr>
          <w:rFonts w:ascii="Montserrat" w:hAnsi="Montserrat" w:cs="Calibri"/>
          <w:sz w:val="22"/>
          <w:szCs w:val="22"/>
        </w:rPr>
        <w:t>(ii) să fie amortizabile;</w:t>
      </w:r>
    </w:p>
    <w:p w14:paraId="12B44F75" w14:textId="77777777" w:rsidR="007B6C6A" w:rsidRPr="00FB6F06" w:rsidRDefault="007B6C6A" w:rsidP="00D90CDE">
      <w:pPr>
        <w:autoSpaceDE w:val="0"/>
        <w:autoSpaceDN w:val="0"/>
        <w:adjustRightInd w:val="0"/>
        <w:spacing w:before="0" w:after="0"/>
        <w:ind w:left="360"/>
        <w:jc w:val="both"/>
        <w:rPr>
          <w:rFonts w:ascii="Montserrat" w:hAnsi="Montserrat" w:cs="Calibri"/>
          <w:sz w:val="22"/>
          <w:szCs w:val="22"/>
        </w:rPr>
      </w:pPr>
      <w:r w:rsidRPr="00FB6F06">
        <w:rPr>
          <w:rFonts w:ascii="Montserrat" w:hAnsi="Montserrat" w:cs="Calibri"/>
          <w:sz w:val="22"/>
          <w:szCs w:val="22"/>
        </w:rPr>
        <w:t>(iii) să fie achiziţionate în condiţiile pieţei de la terţi care nu au legături cu beneficiarul ajutorului;</w:t>
      </w:r>
    </w:p>
    <w:p w14:paraId="2A58E5EA" w14:textId="77777777" w:rsidR="007B6C6A" w:rsidRPr="00FB6F06" w:rsidRDefault="007B6C6A" w:rsidP="00D90CDE">
      <w:pPr>
        <w:autoSpaceDE w:val="0"/>
        <w:autoSpaceDN w:val="0"/>
        <w:adjustRightInd w:val="0"/>
        <w:spacing w:before="0" w:after="0"/>
        <w:ind w:left="360"/>
        <w:jc w:val="both"/>
        <w:rPr>
          <w:rFonts w:ascii="Montserrat" w:hAnsi="Montserrat" w:cs="Calibri"/>
          <w:sz w:val="22"/>
          <w:szCs w:val="22"/>
        </w:rPr>
      </w:pPr>
      <w:r w:rsidRPr="00FB6F06">
        <w:rPr>
          <w:rFonts w:ascii="Montserrat" w:hAnsi="Montserrat" w:cs="Calibri"/>
          <w:sz w:val="22"/>
          <w:szCs w:val="22"/>
        </w:rPr>
        <w:t>(iv)  să fie incluse în activele întreprinderii care beneficiază de ajutor şi să rămână asociate proiectului pentru care s-a acordat ajutorul pe o perioadă de 3 ani, de la data efectuării plăţii finale în cadrul proiectului.</w:t>
      </w:r>
    </w:p>
    <w:p w14:paraId="3EDCAB65" w14:textId="609900BB" w:rsidR="007B6C6A" w:rsidRPr="00FB6F06" w:rsidRDefault="007B6C6A" w:rsidP="00952D1B">
      <w:pPr>
        <w:autoSpaceDE w:val="0"/>
        <w:autoSpaceDN w:val="0"/>
        <w:adjustRightInd w:val="0"/>
        <w:spacing w:before="0" w:after="0"/>
        <w:jc w:val="both"/>
        <w:rPr>
          <w:rFonts w:ascii="Montserrat" w:hAnsi="Montserrat" w:cs="Calibri"/>
          <w:sz w:val="22"/>
          <w:szCs w:val="22"/>
          <w:lang w:val="it-IT"/>
        </w:rPr>
      </w:pPr>
      <w:r w:rsidRPr="00FB6F06">
        <w:rPr>
          <w:rFonts w:ascii="Montserrat" w:hAnsi="Montserrat" w:cs="Calibri"/>
          <w:b/>
          <w:bCs/>
          <w:sz w:val="22"/>
          <w:szCs w:val="22"/>
          <w:lang w:val="it-IT" w:eastAsia="en-GB"/>
        </w:rPr>
        <w:t>(</w:t>
      </w:r>
      <w:r w:rsidR="00B07C64">
        <w:rPr>
          <w:rFonts w:ascii="Montserrat" w:hAnsi="Montserrat" w:cs="Calibri"/>
          <w:b/>
          <w:bCs/>
          <w:sz w:val="22"/>
          <w:szCs w:val="22"/>
          <w:lang w:val="it-IT" w:eastAsia="en-GB"/>
        </w:rPr>
        <w:t>1</w:t>
      </w:r>
      <w:r w:rsidR="005C613F">
        <w:rPr>
          <w:rFonts w:ascii="Montserrat" w:hAnsi="Montserrat" w:cs="Calibri"/>
          <w:b/>
          <w:bCs/>
          <w:sz w:val="22"/>
          <w:szCs w:val="22"/>
          <w:lang w:val="it-IT" w:eastAsia="en-GB"/>
        </w:rPr>
        <w:t>0</w:t>
      </w:r>
      <w:r w:rsidRPr="00FB6F06">
        <w:rPr>
          <w:rFonts w:ascii="Montserrat" w:hAnsi="Montserrat" w:cs="Calibri"/>
          <w:b/>
          <w:bCs/>
          <w:sz w:val="22"/>
          <w:szCs w:val="22"/>
          <w:lang w:val="it-IT" w:eastAsia="en-GB"/>
        </w:rPr>
        <w:t>)</w:t>
      </w:r>
      <w:r w:rsidRPr="00FB6F06">
        <w:rPr>
          <w:rFonts w:ascii="Montserrat" w:hAnsi="Montserrat" w:cs="Calibri"/>
          <w:sz w:val="22"/>
          <w:szCs w:val="22"/>
          <w:lang w:val="it-IT" w:eastAsia="en-GB"/>
        </w:rPr>
        <w:t xml:space="preserve"> Activele corporale și necorporale a</w:t>
      </w:r>
      <w:r w:rsidRPr="00FB6F06">
        <w:rPr>
          <w:rFonts w:ascii="Montserrat" w:hAnsi="Montserrat" w:cs="Calibri"/>
          <w:sz w:val="22"/>
          <w:szCs w:val="22"/>
          <w:lang w:val="it-IT"/>
        </w:rPr>
        <w:t>chiziţionate trebuie sa fie legate direct de investiția inițială finanțată.</w:t>
      </w:r>
    </w:p>
    <w:p w14:paraId="15B50B0B" w14:textId="68BDE876" w:rsidR="007B6C6A" w:rsidRPr="00FB6F06" w:rsidRDefault="007B6C6A" w:rsidP="00952D1B">
      <w:pPr>
        <w:autoSpaceDE w:val="0"/>
        <w:autoSpaceDN w:val="0"/>
        <w:adjustRightInd w:val="0"/>
        <w:spacing w:before="0" w:after="0"/>
        <w:jc w:val="both"/>
        <w:rPr>
          <w:rFonts w:ascii="Montserrat" w:hAnsi="Montserrat" w:cs="Calibri"/>
          <w:sz w:val="22"/>
          <w:szCs w:val="22"/>
          <w:lang w:val="it-IT" w:eastAsia="en-GB"/>
        </w:rPr>
      </w:pPr>
      <w:r w:rsidRPr="00FB6F06">
        <w:rPr>
          <w:rFonts w:ascii="Montserrat" w:hAnsi="Montserrat" w:cs="Calibri"/>
          <w:b/>
          <w:bCs/>
          <w:sz w:val="22"/>
          <w:szCs w:val="22"/>
          <w:lang w:val="it-IT" w:eastAsia="en-GB"/>
        </w:rPr>
        <w:t>(</w:t>
      </w:r>
      <w:r w:rsidR="00D90CDE" w:rsidRPr="00FB6F06">
        <w:rPr>
          <w:rFonts w:ascii="Montserrat" w:hAnsi="Montserrat" w:cs="Calibri"/>
          <w:b/>
          <w:bCs/>
          <w:sz w:val="22"/>
          <w:szCs w:val="22"/>
          <w:lang w:val="it-IT" w:eastAsia="en-GB"/>
        </w:rPr>
        <w:t>1</w:t>
      </w:r>
      <w:r w:rsidR="005C613F">
        <w:rPr>
          <w:rFonts w:ascii="Montserrat" w:hAnsi="Montserrat" w:cs="Calibri"/>
          <w:b/>
          <w:bCs/>
          <w:sz w:val="22"/>
          <w:szCs w:val="22"/>
          <w:lang w:val="it-IT" w:eastAsia="en-GB"/>
        </w:rPr>
        <w:t>1</w:t>
      </w:r>
      <w:r w:rsidRPr="00FB6F06">
        <w:rPr>
          <w:rFonts w:ascii="Montserrat" w:hAnsi="Montserrat" w:cs="Calibri"/>
          <w:b/>
          <w:bCs/>
          <w:sz w:val="22"/>
          <w:szCs w:val="22"/>
          <w:lang w:val="it-IT" w:eastAsia="en-GB"/>
        </w:rPr>
        <w:t>)</w:t>
      </w:r>
      <w:r w:rsidRPr="00FB6F06">
        <w:rPr>
          <w:rFonts w:ascii="Montserrat" w:hAnsi="Montserrat" w:cs="Calibri"/>
          <w:sz w:val="22"/>
          <w:szCs w:val="22"/>
          <w:lang w:val="it-IT" w:eastAsia="en-GB"/>
        </w:rPr>
        <w:t xml:space="preserve"> Activele achizi</w:t>
      </w:r>
      <w:r w:rsidRPr="00FB6F06">
        <w:rPr>
          <w:rFonts w:ascii="Montserrat" w:hAnsi="Montserrat" w:cs="Calibri"/>
          <w:sz w:val="22"/>
          <w:szCs w:val="22"/>
          <w:lang w:eastAsia="en-GB"/>
        </w:rPr>
        <w:t>ț</w:t>
      </w:r>
      <w:r w:rsidRPr="00FB6F06">
        <w:rPr>
          <w:rFonts w:ascii="Montserrat" w:hAnsi="Montserrat" w:cs="Calibri"/>
          <w:sz w:val="22"/>
          <w:szCs w:val="22"/>
          <w:lang w:val="it-IT" w:eastAsia="en-GB"/>
        </w:rPr>
        <w:t>ionate trebuie să fie noi.</w:t>
      </w:r>
    </w:p>
    <w:p w14:paraId="5D756270" w14:textId="588BF199" w:rsidR="007B6C6A" w:rsidRPr="00FB6F06" w:rsidRDefault="007B6C6A" w:rsidP="00952D1B">
      <w:pPr>
        <w:autoSpaceDE w:val="0"/>
        <w:autoSpaceDN w:val="0"/>
        <w:adjustRightInd w:val="0"/>
        <w:spacing w:before="0" w:after="0"/>
        <w:jc w:val="both"/>
        <w:rPr>
          <w:rFonts w:ascii="Montserrat" w:hAnsi="Montserrat" w:cs="Calibri"/>
          <w:sz w:val="22"/>
          <w:szCs w:val="22"/>
          <w:lang w:val="it-IT" w:eastAsia="en-GB"/>
        </w:rPr>
      </w:pPr>
      <w:r w:rsidRPr="00FB6F06">
        <w:rPr>
          <w:rFonts w:ascii="Montserrat" w:hAnsi="Montserrat" w:cs="Calibri"/>
          <w:b/>
          <w:bCs/>
          <w:sz w:val="22"/>
          <w:szCs w:val="22"/>
          <w:lang w:val="it-IT" w:eastAsia="en-GB"/>
        </w:rPr>
        <w:t>(</w:t>
      </w:r>
      <w:r w:rsidR="00D90CDE" w:rsidRPr="00FB6F06">
        <w:rPr>
          <w:rFonts w:ascii="Montserrat" w:hAnsi="Montserrat" w:cs="Calibri"/>
          <w:b/>
          <w:bCs/>
          <w:sz w:val="22"/>
          <w:szCs w:val="22"/>
          <w:lang w:val="it-IT" w:eastAsia="en-GB"/>
        </w:rPr>
        <w:t>1</w:t>
      </w:r>
      <w:r w:rsidR="005C613F">
        <w:rPr>
          <w:rFonts w:ascii="Montserrat" w:hAnsi="Montserrat" w:cs="Calibri"/>
          <w:b/>
          <w:bCs/>
          <w:sz w:val="22"/>
          <w:szCs w:val="22"/>
          <w:lang w:val="it-IT" w:eastAsia="en-GB"/>
        </w:rPr>
        <w:t>2</w:t>
      </w:r>
      <w:r w:rsidRPr="00FB6F06">
        <w:rPr>
          <w:rFonts w:ascii="Montserrat" w:hAnsi="Montserrat" w:cs="Calibri"/>
          <w:b/>
          <w:bCs/>
          <w:sz w:val="22"/>
          <w:szCs w:val="22"/>
          <w:lang w:val="it-IT" w:eastAsia="en-GB"/>
        </w:rPr>
        <w:t>)</w:t>
      </w:r>
      <w:r w:rsidRPr="00FB6F06">
        <w:rPr>
          <w:rFonts w:ascii="Montserrat" w:hAnsi="Montserrat" w:cs="Calibri"/>
          <w:sz w:val="22"/>
          <w:szCs w:val="22"/>
          <w:lang w:val="it-IT" w:eastAsia="en-GB"/>
        </w:rPr>
        <w:t xml:space="preserve"> </w:t>
      </w:r>
      <w:r w:rsidRPr="00FB6F06">
        <w:rPr>
          <w:rFonts w:ascii="Montserrat" w:hAnsi="Montserrat" w:cs="Calibri"/>
          <w:color w:val="000000"/>
          <w:sz w:val="22"/>
          <w:szCs w:val="22"/>
          <w:lang w:val="it-IT" w:eastAsia="en-GB"/>
        </w:rPr>
        <w:t xml:space="preserve">Investiţia finanțată din ajutor regional pentru investiții trebuie menţinută de IMM-uri în regiunea beneficiară pentru o perioadă de cel puţin trei ani de la finalizarea investiţiilor. Această condiţie nu împiedică înlocuirea unei instalaţii sau a unui echipament care a </w:t>
      </w:r>
      <w:r w:rsidRPr="00FB6F06">
        <w:rPr>
          <w:rFonts w:ascii="Montserrat" w:hAnsi="Montserrat" w:cs="Calibri"/>
          <w:color w:val="000000"/>
          <w:sz w:val="22"/>
          <w:szCs w:val="22"/>
          <w:lang w:val="it-IT" w:eastAsia="en-GB"/>
        </w:rPr>
        <w:lastRenderedPageBreak/>
        <w:t xml:space="preserve">devenit depășit sau a fost distrus în această perioadă, cu condiţia ca activitatea economică să fie menţinută </w:t>
      </w:r>
      <w:r w:rsidRPr="00FB6F06">
        <w:rPr>
          <w:rFonts w:ascii="Montserrat" w:hAnsi="Montserrat" w:cs="Calibri"/>
          <w:sz w:val="22"/>
          <w:szCs w:val="22"/>
          <w:lang w:val="it-IT" w:eastAsia="en-GB"/>
        </w:rPr>
        <w:t xml:space="preserve">în Regiunea Nord-Est pentru perioada minimă relevantă.  </w:t>
      </w:r>
    </w:p>
    <w:p w14:paraId="7B4E3A6D" w14:textId="0BC068A8" w:rsidR="007B6C6A" w:rsidRPr="00FB6F06" w:rsidRDefault="007B6C6A" w:rsidP="00952D1B">
      <w:pPr>
        <w:autoSpaceDE w:val="0"/>
        <w:autoSpaceDN w:val="0"/>
        <w:adjustRightInd w:val="0"/>
        <w:spacing w:before="0" w:after="0"/>
        <w:jc w:val="both"/>
        <w:rPr>
          <w:rFonts w:ascii="Montserrat" w:hAnsi="Montserrat" w:cs="Calibri"/>
          <w:color w:val="000000"/>
          <w:sz w:val="22"/>
          <w:szCs w:val="22"/>
          <w:lang w:val="it-IT" w:eastAsia="en-GB"/>
        </w:rPr>
      </w:pPr>
      <w:r w:rsidRPr="00FB6F06">
        <w:rPr>
          <w:rFonts w:ascii="Montserrat" w:hAnsi="Montserrat" w:cs="Calibri"/>
          <w:b/>
          <w:bCs/>
          <w:sz w:val="22"/>
          <w:szCs w:val="22"/>
          <w:lang w:val="it-IT" w:eastAsia="en-GB"/>
        </w:rPr>
        <w:t>(</w:t>
      </w:r>
      <w:r w:rsidR="00D90CDE" w:rsidRPr="00FB6F06">
        <w:rPr>
          <w:rFonts w:ascii="Montserrat" w:hAnsi="Montserrat" w:cs="Calibri"/>
          <w:b/>
          <w:bCs/>
          <w:sz w:val="22"/>
          <w:szCs w:val="22"/>
          <w:lang w:val="it-IT" w:eastAsia="en-GB"/>
        </w:rPr>
        <w:t>1</w:t>
      </w:r>
      <w:r w:rsidR="005C613F">
        <w:rPr>
          <w:rFonts w:ascii="Montserrat" w:hAnsi="Montserrat" w:cs="Calibri"/>
          <w:b/>
          <w:bCs/>
          <w:sz w:val="22"/>
          <w:szCs w:val="22"/>
          <w:lang w:val="it-IT" w:eastAsia="en-GB"/>
        </w:rPr>
        <w:t>3</w:t>
      </w:r>
      <w:r w:rsidRPr="00FB6F06">
        <w:rPr>
          <w:rFonts w:ascii="Montserrat" w:hAnsi="Montserrat" w:cs="Calibri"/>
          <w:b/>
          <w:bCs/>
          <w:sz w:val="22"/>
          <w:szCs w:val="22"/>
          <w:lang w:val="it-IT" w:eastAsia="en-GB"/>
        </w:rPr>
        <w:t>)</w:t>
      </w:r>
      <w:r w:rsidRPr="00FB6F06">
        <w:rPr>
          <w:rFonts w:ascii="Montserrat" w:hAnsi="Montserrat" w:cs="Calibri"/>
          <w:sz w:val="22"/>
          <w:szCs w:val="22"/>
          <w:lang w:val="it-IT" w:eastAsia="en-GB"/>
        </w:rPr>
        <w:t xml:space="preserve"> </w:t>
      </w:r>
      <w:r w:rsidRPr="00FB6F06">
        <w:rPr>
          <w:rFonts w:ascii="Montserrat" w:hAnsi="Montserrat" w:cs="Calibri"/>
          <w:color w:val="000000"/>
          <w:sz w:val="22"/>
          <w:szCs w:val="22"/>
          <w:lang w:val="it-IT" w:eastAsia="en-GB"/>
        </w:rPr>
        <w:t>În cazul ajutoarelor acordate pentru diversificarea unei unităţi existente, costurile eligibile trebuie să depășească cu cel puţin 200% valoarea contabilă a activelor reutilizate, astfel cum au fost înregistrate în exerciţiul financiar ce precede începerea lucrărilor.</w:t>
      </w:r>
    </w:p>
    <w:p w14:paraId="23B90E32" w14:textId="06573505" w:rsidR="00952D1B" w:rsidRPr="00FB6F06" w:rsidRDefault="007B6C6A" w:rsidP="00952D1B">
      <w:pPr>
        <w:autoSpaceDE w:val="0"/>
        <w:autoSpaceDN w:val="0"/>
        <w:adjustRightInd w:val="0"/>
        <w:spacing w:before="0" w:after="0"/>
        <w:jc w:val="both"/>
        <w:rPr>
          <w:rFonts w:ascii="Montserrat" w:hAnsi="Montserrat" w:cs="Calibri"/>
          <w:sz w:val="22"/>
          <w:szCs w:val="22"/>
        </w:rPr>
      </w:pPr>
      <w:r w:rsidRPr="00FB6F06">
        <w:rPr>
          <w:rFonts w:ascii="Montserrat" w:hAnsi="Montserrat" w:cs="Calibri"/>
          <w:b/>
          <w:bCs/>
          <w:sz w:val="22"/>
          <w:szCs w:val="22"/>
        </w:rPr>
        <w:t>(</w:t>
      </w:r>
      <w:r w:rsidR="00D90CDE" w:rsidRPr="00FB6F06">
        <w:rPr>
          <w:rFonts w:ascii="Montserrat" w:hAnsi="Montserrat" w:cs="Calibri"/>
          <w:b/>
          <w:bCs/>
          <w:sz w:val="22"/>
          <w:szCs w:val="22"/>
        </w:rPr>
        <w:t>1</w:t>
      </w:r>
      <w:r w:rsidR="00B07C64">
        <w:rPr>
          <w:rFonts w:ascii="Montserrat" w:hAnsi="Montserrat" w:cs="Calibri"/>
          <w:b/>
          <w:bCs/>
          <w:sz w:val="22"/>
          <w:szCs w:val="22"/>
        </w:rPr>
        <w:t>4</w:t>
      </w:r>
      <w:r w:rsidRPr="00FB6F06">
        <w:rPr>
          <w:rFonts w:ascii="Montserrat" w:hAnsi="Montserrat" w:cs="Calibri"/>
          <w:b/>
          <w:bCs/>
          <w:sz w:val="22"/>
          <w:szCs w:val="22"/>
        </w:rPr>
        <w:t>)</w:t>
      </w:r>
      <w:r w:rsidR="00D90CDE" w:rsidRPr="00FB6F06">
        <w:rPr>
          <w:rFonts w:ascii="Montserrat" w:hAnsi="Montserrat" w:cs="Calibri"/>
          <w:sz w:val="22"/>
          <w:szCs w:val="22"/>
        </w:rPr>
        <w:t xml:space="preserve"> </w:t>
      </w:r>
      <w:r w:rsidRPr="00FB6F06">
        <w:rPr>
          <w:rFonts w:ascii="Montserrat" w:hAnsi="Montserrat" w:cs="Calibri"/>
          <w:sz w:val="22"/>
          <w:szCs w:val="22"/>
        </w:rPr>
        <w:t xml:space="preserve">Orice investiţie iniţială </w:t>
      </w:r>
      <w:r w:rsidRPr="00FB6F06">
        <w:rPr>
          <w:rFonts w:ascii="Montserrat" w:hAnsi="Montserrat" w:cs="Calibri"/>
          <w:color w:val="333333"/>
          <w:sz w:val="22"/>
          <w:szCs w:val="22"/>
          <w:shd w:val="clear" w:color="auto" w:fill="FFFFFF"/>
        </w:rPr>
        <w:t>care vizează aceeaşi activitate sau o activitate similară</w:t>
      </w:r>
      <w:r w:rsidRPr="00FB6F06">
        <w:rPr>
          <w:rFonts w:ascii="Montserrat" w:hAnsi="Montserrat" w:cs="Calibri"/>
          <w:sz w:val="22"/>
          <w:szCs w:val="22"/>
        </w:rPr>
        <w:t xml:space="preserve"> demarată de acelaşi beneficiar (la nivel de grup) într-un interval de trei ani de la data de începere a lucrărilor la o altă investiţie care beneficiază de ajutor în aceeaşi regiune de nivel 3 din Nomenclatorul comun al unităţilor teritoriale de statistică, este considerată ca făcând parte dintr-un proiect unic de investiţii. În cazul în care un astfel de proiect unic de investiţii este un proiect mare de investiţii, valoarea totală a ajutoarelor pentru proiectul unic de investiţii nu depăşeşte valoarea ajutorului ajustat pentru proiecte mari de investiţii.</w:t>
      </w:r>
    </w:p>
    <w:p w14:paraId="6AF9D2DE" w14:textId="2AD256A7" w:rsidR="007B6C6A" w:rsidRPr="00FB6F06" w:rsidRDefault="007B6C6A" w:rsidP="00952D1B">
      <w:pPr>
        <w:autoSpaceDE w:val="0"/>
        <w:autoSpaceDN w:val="0"/>
        <w:adjustRightInd w:val="0"/>
        <w:spacing w:before="0" w:after="0"/>
        <w:jc w:val="both"/>
        <w:rPr>
          <w:rFonts w:ascii="Montserrat" w:hAnsi="Montserrat" w:cs="Calibri"/>
          <w:sz w:val="22"/>
          <w:szCs w:val="22"/>
          <w:lang w:eastAsia="ar-SA"/>
        </w:rPr>
      </w:pPr>
      <w:r w:rsidRPr="00FB6F06">
        <w:rPr>
          <w:rFonts w:ascii="Montserrat" w:hAnsi="Montserrat" w:cs="Calibri"/>
          <w:b/>
          <w:sz w:val="22"/>
          <w:szCs w:val="22"/>
          <w:lang w:eastAsia="ar-SA"/>
        </w:rPr>
        <w:t>(</w:t>
      </w:r>
      <w:r w:rsidR="00D90CDE" w:rsidRPr="00FB6F06">
        <w:rPr>
          <w:rFonts w:ascii="Montserrat" w:hAnsi="Montserrat" w:cs="Calibri"/>
          <w:b/>
          <w:sz w:val="22"/>
          <w:szCs w:val="22"/>
          <w:lang w:eastAsia="ar-SA"/>
        </w:rPr>
        <w:t>1</w:t>
      </w:r>
      <w:r w:rsidR="00B07C64">
        <w:rPr>
          <w:rFonts w:ascii="Montserrat" w:hAnsi="Montserrat" w:cs="Calibri"/>
          <w:b/>
          <w:sz w:val="22"/>
          <w:szCs w:val="22"/>
          <w:lang w:eastAsia="ar-SA"/>
        </w:rPr>
        <w:t>5</w:t>
      </w:r>
      <w:r w:rsidRPr="00FB6F06">
        <w:rPr>
          <w:rFonts w:ascii="Montserrat" w:hAnsi="Montserrat" w:cs="Calibri"/>
          <w:b/>
          <w:sz w:val="22"/>
          <w:szCs w:val="22"/>
          <w:lang w:eastAsia="ar-SA"/>
        </w:rPr>
        <w:t>) Valoarea ajustată a ajutoarelor</w:t>
      </w:r>
      <w:r w:rsidRPr="00FB6F06">
        <w:rPr>
          <w:rFonts w:ascii="Montserrat" w:hAnsi="Montserrat" w:cs="Calibri"/>
          <w:sz w:val="22"/>
          <w:szCs w:val="22"/>
          <w:lang w:eastAsia="ar-SA"/>
        </w:rPr>
        <w:t xml:space="preserve"> înseamnă valoarea maximă permisă a ajutoarelor pentru un proiect mare de investiţii, calculată conform formulei: </w:t>
      </w:r>
    </w:p>
    <w:p w14:paraId="0D1B86B0" w14:textId="77777777" w:rsidR="007B6C6A" w:rsidRPr="00FB6F06" w:rsidRDefault="007B6C6A" w:rsidP="00952D1B">
      <w:pPr>
        <w:pBdr>
          <w:top w:val="nil"/>
          <w:left w:val="nil"/>
          <w:bottom w:val="nil"/>
          <w:right w:val="nil"/>
          <w:between w:val="nil"/>
        </w:pBdr>
        <w:spacing w:before="0" w:after="0"/>
        <w:jc w:val="both"/>
        <w:rPr>
          <w:rFonts w:ascii="Montserrat" w:hAnsi="Montserrat" w:cs="Calibri"/>
          <w:i/>
          <w:iCs/>
          <w:sz w:val="22"/>
          <w:szCs w:val="22"/>
          <w:lang w:eastAsia="ar-SA"/>
        </w:rPr>
      </w:pPr>
      <w:r w:rsidRPr="00FB6F06">
        <w:rPr>
          <w:rFonts w:ascii="Montserrat" w:hAnsi="Montserrat" w:cs="Calibri"/>
          <w:i/>
          <w:iCs/>
          <w:sz w:val="22"/>
          <w:szCs w:val="22"/>
          <w:lang w:eastAsia="ar-SA"/>
        </w:rPr>
        <w:t xml:space="preserve">valoarea maximă a ajutoarelor = R × (A + 0,50 × B + 0 × C), </w:t>
      </w:r>
    </w:p>
    <w:p w14:paraId="3379D3D1" w14:textId="77777777" w:rsidR="00952D1B" w:rsidRPr="00FB6F06" w:rsidRDefault="007B6C6A" w:rsidP="00952D1B">
      <w:pPr>
        <w:pBdr>
          <w:top w:val="nil"/>
          <w:left w:val="nil"/>
          <w:bottom w:val="nil"/>
          <w:right w:val="nil"/>
          <w:between w:val="nil"/>
        </w:pBdr>
        <w:spacing w:before="0" w:after="0"/>
        <w:jc w:val="both"/>
        <w:rPr>
          <w:rFonts w:ascii="Montserrat" w:hAnsi="Montserrat" w:cs="Calibri"/>
          <w:sz w:val="22"/>
          <w:szCs w:val="22"/>
          <w:lang w:eastAsia="ar-SA"/>
        </w:rPr>
      </w:pPr>
      <w:r w:rsidRPr="00FB6F06">
        <w:rPr>
          <w:rFonts w:ascii="Montserrat" w:hAnsi="Montserrat" w:cs="Calibri"/>
          <w:sz w:val="22"/>
          <w:szCs w:val="22"/>
          <w:lang w:eastAsia="ar-SA"/>
        </w:rPr>
        <w:t>unde: R este intensitatea maximă a ajutoarelor aplicabilă în zona în cauză prevăzută într-o hartă regională aprobată care este în vigoare la data acordării ajutorului, cu excepţia intensităţii majorate a ajutoarelor pentru IMM-uri, A reprezintă partea din costurile eligibile în valoare de 55 de milioane Euro, B este partea din costurile eligibile cuprinsă între 55 de milioane Euro și 110 de milioane Euro, iar C este partea din costurile eligibile de peste 110 de milioane Euro</w:t>
      </w:r>
      <w:r w:rsidR="00D90CDE" w:rsidRPr="00FB6F06">
        <w:rPr>
          <w:rFonts w:ascii="Montserrat" w:hAnsi="Montserrat" w:cs="Calibri"/>
          <w:sz w:val="22"/>
          <w:szCs w:val="22"/>
          <w:lang w:eastAsia="ar-SA"/>
        </w:rPr>
        <w:t>.</w:t>
      </w:r>
    </w:p>
    <w:p w14:paraId="7E09CD70" w14:textId="26CC752C" w:rsidR="00100240" w:rsidRPr="00FB6F06" w:rsidRDefault="00D90CDE" w:rsidP="00952D1B">
      <w:pPr>
        <w:pBdr>
          <w:top w:val="nil"/>
          <w:left w:val="nil"/>
          <w:bottom w:val="nil"/>
          <w:right w:val="nil"/>
          <w:between w:val="nil"/>
        </w:pBdr>
        <w:spacing w:before="0" w:after="0"/>
        <w:jc w:val="both"/>
        <w:rPr>
          <w:rFonts w:ascii="Montserrat" w:hAnsi="Montserrat" w:cs="Calibri"/>
          <w:sz w:val="22"/>
          <w:szCs w:val="22"/>
          <w:lang w:eastAsia="ar-SA"/>
        </w:rPr>
      </w:pPr>
      <w:r w:rsidRPr="00FB6F06">
        <w:rPr>
          <w:rFonts w:ascii="Montserrat" w:hAnsi="Montserrat" w:cs="Calibri"/>
          <w:b/>
          <w:sz w:val="22"/>
          <w:szCs w:val="22"/>
          <w:lang w:eastAsia="ar-SA"/>
        </w:rPr>
        <w:t>(1</w:t>
      </w:r>
      <w:r w:rsidR="00B07C64">
        <w:rPr>
          <w:rFonts w:ascii="Montserrat" w:hAnsi="Montserrat" w:cs="Calibri"/>
          <w:b/>
          <w:sz w:val="22"/>
          <w:szCs w:val="22"/>
          <w:lang w:eastAsia="ar-SA"/>
        </w:rPr>
        <w:t>6</w:t>
      </w:r>
      <w:r w:rsidRPr="00FB6F06">
        <w:rPr>
          <w:rFonts w:ascii="Montserrat" w:hAnsi="Montserrat" w:cs="Calibri"/>
          <w:b/>
          <w:sz w:val="22"/>
          <w:szCs w:val="22"/>
          <w:lang w:eastAsia="ar-SA"/>
        </w:rPr>
        <w:t xml:space="preserve">) </w:t>
      </w:r>
      <w:r w:rsidR="00100240" w:rsidRPr="00FB6F06">
        <w:rPr>
          <w:rFonts w:ascii="Montserrat" w:hAnsi="Montserrat" w:cs="Calibri"/>
          <w:b/>
          <w:sz w:val="22"/>
          <w:szCs w:val="22"/>
          <w:lang w:eastAsia="ar-SA"/>
        </w:rPr>
        <w:t>Proiect mare de investiţii</w:t>
      </w:r>
      <w:r w:rsidR="00100240" w:rsidRPr="00FB6F06">
        <w:rPr>
          <w:rFonts w:ascii="Montserrat" w:hAnsi="Montserrat" w:cs="Calibri"/>
          <w:sz w:val="22"/>
          <w:szCs w:val="22"/>
          <w:lang w:eastAsia="ar-SA"/>
        </w:rPr>
        <w:t xml:space="preserve"> înseamnă o investiţie iniţială cu costuri eligibile care depășesc 50 de milioane Euro, calculată la tarifele și cursul de schimb de la data acordării ajutorului.</w:t>
      </w:r>
    </w:p>
    <w:p w14:paraId="0A956E70" w14:textId="602E0101" w:rsidR="00EB6F02" w:rsidRPr="00FB6F06" w:rsidRDefault="00EB6F02" w:rsidP="00994C25">
      <w:pPr>
        <w:pStyle w:val="ListParagraph"/>
        <w:numPr>
          <w:ilvl w:val="0"/>
          <w:numId w:val="37"/>
        </w:numPr>
        <w:spacing w:before="240" w:after="160"/>
        <w:contextualSpacing/>
        <w:jc w:val="both"/>
        <w:rPr>
          <w:rFonts w:ascii="Montserrat" w:hAnsi="Montserrat" w:cs="Calibri"/>
          <w:bCs/>
          <w:sz w:val="22"/>
          <w:szCs w:val="22"/>
        </w:rPr>
      </w:pPr>
      <w:r w:rsidRPr="00FB6F06">
        <w:rPr>
          <w:rFonts w:ascii="Montserrat" w:hAnsi="Montserrat" w:cs="Calibri"/>
          <w:b/>
          <w:color w:val="2F5496" w:themeColor="accent1" w:themeShade="BF"/>
          <w:sz w:val="22"/>
          <w:szCs w:val="22"/>
        </w:rPr>
        <w:t>Ajutor de minimis</w:t>
      </w:r>
      <w:r w:rsidRPr="00FB6F06">
        <w:rPr>
          <w:rFonts w:ascii="Montserrat" w:hAnsi="Montserrat" w:cs="Calibri"/>
          <w:bCs/>
          <w:sz w:val="22"/>
          <w:szCs w:val="22"/>
        </w:rPr>
        <w:t xml:space="preserve"> </w:t>
      </w:r>
    </w:p>
    <w:p w14:paraId="5C55833F" w14:textId="61518D36" w:rsidR="0070599F" w:rsidRPr="00FB6F06" w:rsidRDefault="0070599F" w:rsidP="001813B5">
      <w:pPr>
        <w:spacing w:before="0" w:after="0"/>
        <w:contextualSpacing/>
        <w:jc w:val="both"/>
        <w:rPr>
          <w:rFonts w:ascii="Montserrat" w:hAnsi="Montserrat" w:cs="Calibri"/>
          <w:bCs/>
          <w:sz w:val="22"/>
          <w:szCs w:val="22"/>
        </w:rPr>
      </w:pPr>
      <w:r w:rsidRPr="00FB6F06">
        <w:rPr>
          <w:rFonts w:ascii="Montserrat" w:hAnsi="Montserrat" w:cs="Calibri"/>
          <w:bCs/>
          <w:sz w:val="22"/>
          <w:szCs w:val="22"/>
        </w:rPr>
        <w:t>Ajutorul de minimis este un ajutor limitat conform normelor Uniunii Europene la un nivel care nu distorsionează concurenţa şi/sau comerţul cu statele membre. Regula de minimis a fost introdusă pentru exceptarea de la notificare a ajutoarelor de o valoare mică.</w:t>
      </w:r>
    </w:p>
    <w:p w14:paraId="52EACAD9" w14:textId="69B3EC5C" w:rsidR="004D6FE2" w:rsidRPr="00FB6F06" w:rsidRDefault="004D6FE2" w:rsidP="001813B5">
      <w:pPr>
        <w:spacing w:before="0"/>
        <w:jc w:val="both"/>
        <w:rPr>
          <w:rFonts w:ascii="Montserrat" w:hAnsi="Montserrat" w:cs="Calibri"/>
          <w:sz w:val="22"/>
          <w:szCs w:val="22"/>
        </w:rPr>
      </w:pPr>
      <w:r w:rsidRPr="00FB6F06">
        <w:rPr>
          <w:rFonts w:ascii="Montserrat" w:hAnsi="Montserrat" w:cs="Calibri"/>
          <w:sz w:val="22"/>
          <w:szCs w:val="22"/>
        </w:rPr>
        <w:t>Ajutorul de minimis acordat în cadrul acestui apel de proiecte ia forma finanțării nerambursabile.</w:t>
      </w:r>
    </w:p>
    <w:p w14:paraId="25A99BF2" w14:textId="79A04711" w:rsidR="006A00D4" w:rsidRPr="00FB6F06" w:rsidRDefault="004D6FE2" w:rsidP="00DA112E">
      <w:pPr>
        <w:autoSpaceDE w:val="0"/>
        <w:autoSpaceDN w:val="0"/>
        <w:adjustRightInd w:val="0"/>
        <w:spacing w:before="0" w:after="0"/>
        <w:jc w:val="both"/>
        <w:rPr>
          <w:rFonts w:ascii="Montserrat" w:hAnsi="Montserrat" w:cs="Calibri"/>
          <w:sz w:val="22"/>
          <w:szCs w:val="22"/>
          <w:lang w:val="it-IT"/>
        </w:rPr>
      </w:pPr>
      <w:r w:rsidRPr="00FB6F06">
        <w:rPr>
          <w:rFonts w:ascii="Montserrat" w:hAnsi="Montserrat" w:cs="Calibri"/>
          <w:sz w:val="22"/>
          <w:szCs w:val="22"/>
        </w:rPr>
        <w:t xml:space="preserve">Cheltuielile finanțabile prin </w:t>
      </w:r>
      <w:r w:rsidR="00DA112E" w:rsidRPr="00FB6F06">
        <w:rPr>
          <w:rFonts w:ascii="Montserrat" w:hAnsi="Montserrat" w:cs="Calibri"/>
          <w:sz w:val="22"/>
          <w:szCs w:val="22"/>
        </w:rPr>
        <w:t>A</w:t>
      </w:r>
      <w:r w:rsidRPr="00FB6F06">
        <w:rPr>
          <w:rFonts w:ascii="Montserrat" w:hAnsi="Montserrat" w:cs="Calibri"/>
          <w:sz w:val="22"/>
          <w:szCs w:val="22"/>
        </w:rPr>
        <w:t>jutor</w:t>
      </w:r>
      <w:r w:rsidR="00DA112E" w:rsidRPr="00FB6F06">
        <w:rPr>
          <w:rFonts w:ascii="Montserrat" w:hAnsi="Montserrat" w:cs="Calibri"/>
          <w:sz w:val="22"/>
          <w:szCs w:val="22"/>
        </w:rPr>
        <w:t>ul</w:t>
      </w:r>
      <w:r w:rsidRPr="00FB6F06">
        <w:rPr>
          <w:rFonts w:ascii="Montserrat" w:hAnsi="Montserrat" w:cs="Calibri"/>
          <w:sz w:val="22"/>
          <w:szCs w:val="22"/>
        </w:rPr>
        <w:t xml:space="preserve"> de minimis</w:t>
      </w:r>
      <w:r w:rsidR="00DA112E" w:rsidRPr="00FB6F06">
        <w:rPr>
          <w:rFonts w:ascii="Montserrat" w:hAnsi="Montserrat" w:cs="Calibri"/>
          <w:sz w:val="22"/>
          <w:szCs w:val="22"/>
        </w:rPr>
        <w:t xml:space="preserve"> se acordă pentru finanțarea cheltuielilor indirecte și pentru finanțarea </w:t>
      </w:r>
      <w:r w:rsidR="00DA112E" w:rsidRPr="00FB6F06">
        <w:rPr>
          <w:rFonts w:ascii="Montserrat" w:hAnsi="Montserrat" w:cs="Calibri"/>
          <w:sz w:val="22"/>
          <w:szCs w:val="22"/>
          <w:lang w:val="it-IT"/>
        </w:rPr>
        <w:t>c</w:t>
      </w:r>
      <w:r w:rsidR="008041E6" w:rsidRPr="00FB6F06">
        <w:rPr>
          <w:rFonts w:ascii="Montserrat" w:hAnsi="Montserrat" w:cs="Calibri"/>
          <w:sz w:val="22"/>
          <w:szCs w:val="22"/>
          <w:lang w:val="it-IT"/>
        </w:rPr>
        <w:t>heltuieli</w:t>
      </w:r>
      <w:r w:rsidR="00DA112E" w:rsidRPr="00FB6F06">
        <w:rPr>
          <w:rFonts w:ascii="Montserrat" w:hAnsi="Montserrat" w:cs="Calibri"/>
          <w:sz w:val="22"/>
          <w:szCs w:val="22"/>
          <w:lang w:val="it-IT"/>
        </w:rPr>
        <w:t xml:space="preserve">lor </w:t>
      </w:r>
      <w:r w:rsidR="008041E6" w:rsidRPr="00FB6F06">
        <w:rPr>
          <w:rFonts w:ascii="Montserrat" w:hAnsi="Montserrat" w:cs="Calibri"/>
          <w:sz w:val="22"/>
          <w:szCs w:val="22"/>
          <w:lang w:val="it-IT"/>
        </w:rPr>
        <w:t>cu serviciile (cheltuieli cu serviciile de marketing si branding pentru noile produse/servicii)</w:t>
      </w:r>
      <w:r w:rsidR="00DA112E" w:rsidRPr="00FB6F06">
        <w:rPr>
          <w:rFonts w:ascii="Montserrat" w:hAnsi="Montserrat" w:cs="Calibri"/>
          <w:sz w:val="22"/>
          <w:szCs w:val="22"/>
          <w:lang w:val="it-IT"/>
        </w:rPr>
        <w:t xml:space="preserve"> din Etapa 2.</w:t>
      </w:r>
      <w:bookmarkStart w:id="1" w:name="_Hlk127298803"/>
      <w:r w:rsidR="00DA112E" w:rsidRPr="00FB6F06">
        <w:rPr>
          <w:rFonts w:ascii="Montserrat" w:hAnsi="Montserrat" w:cs="Calibri"/>
          <w:sz w:val="22"/>
          <w:szCs w:val="22"/>
          <w:lang w:val="it-IT"/>
        </w:rPr>
        <w:t xml:space="preserve"> </w:t>
      </w:r>
    </w:p>
    <w:bookmarkEnd w:id="1"/>
    <w:p w14:paraId="6B745D8F" w14:textId="086026F2" w:rsidR="008041E6" w:rsidRPr="00FB6F06" w:rsidRDefault="008041E6" w:rsidP="00117487">
      <w:pPr>
        <w:autoSpaceDE w:val="0"/>
        <w:autoSpaceDN w:val="0"/>
        <w:adjustRightInd w:val="0"/>
        <w:spacing w:before="0"/>
        <w:jc w:val="both"/>
        <w:rPr>
          <w:rFonts w:ascii="Montserrat" w:hAnsi="Montserrat" w:cs="Calibri"/>
          <w:sz w:val="22"/>
          <w:szCs w:val="22"/>
        </w:rPr>
      </w:pPr>
      <w:r w:rsidRPr="00FB6F06">
        <w:rPr>
          <w:rFonts w:ascii="Montserrat" w:hAnsi="Montserrat" w:cs="Calibri"/>
          <w:bCs/>
          <w:sz w:val="22"/>
          <w:szCs w:val="22"/>
        </w:rPr>
        <w:t>Rambursarea cheltuielilor indirecte se va realiza procentual, prin aplicarea ratei forfetare stabilite (</w:t>
      </w:r>
      <w:r w:rsidR="00DF6315" w:rsidRPr="00FB6F06">
        <w:rPr>
          <w:rFonts w:ascii="Montserrat" w:hAnsi="Montserrat" w:cs="Calibri"/>
          <w:bCs/>
          <w:sz w:val="22"/>
          <w:szCs w:val="22"/>
        </w:rPr>
        <w:t xml:space="preserve">maximum </w:t>
      </w:r>
      <w:r w:rsidRPr="00FB6F06">
        <w:rPr>
          <w:rFonts w:ascii="Montserrat" w:hAnsi="Montserrat" w:cs="Calibri"/>
          <w:bCs/>
          <w:sz w:val="22"/>
          <w:szCs w:val="22"/>
        </w:rPr>
        <w:t xml:space="preserve">7%) la valoarea eligibilă </w:t>
      </w:r>
      <w:bookmarkStart w:id="2" w:name="_Hlk130811487"/>
      <w:r w:rsidRPr="00FB6F06">
        <w:rPr>
          <w:rFonts w:ascii="Montserrat" w:hAnsi="Montserrat" w:cs="Calibri"/>
          <w:bCs/>
          <w:sz w:val="22"/>
          <w:szCs w:val="22"/>
        </w:rPr>
        <w:t>autorizată la plată de Autoritatea de Management pentru Programul Regional</w:t>
      </w:r>
      <w:r w:rsidR="005966A7">
        <w:rPr>
          <w:rFonts w:ascii="Montserrat" w:hAnsi="Montserrat" w:cs="Calibri"/>
          <w:bCs/>
          <w:sz w:val="22"/>
          <w:szCs w:val="22"/>
        </w:rPr>
        <w:t xml:space="preserve"> Nord-Est</w:t>
      </w:r>
      <w:r w:rsidRPr="00FB6F06">
        <w:rPr>
          <w:rFonts w:ascii="Montserrat" w:hAnsi="Montserrat" w:cs="Calibri"/>
          <w:bCs/>
          <w:sz w:val="22"/>
          <w:szCs w:val="22"/>
        </w:rPr>
        <w:t xml:space="preserve"> 2021-202</w:t>
      </w:r>
      <w:bookmarkEnd w:id="2"/>
      <w:r w:rsidRPr="00FB6F06">
        <w:rPr>
          <w:rFonts w:ascii="Montserrat" w:hAnsi="Montserrat" w:cs="Calibri"/>
          <w:bCs/>
          <w:sz w:val="22"/>
          <w:szCs w:val="22"/>
        </w:rPr>
        <w:t xml:space="preserve">7 a cheltuielilor directe eligibile </w:t>
      </w:r>
      <w:r w:rsidRPr="00FB6F06">
        <w:rPr>
          <w:rFonts w:ascii="Montserrat" w:hAnsi="Montserrat" w:cs="Calibri"/>
          <w:sz w:val="22"/>
          <w:szCs w:val="22"/>
        </w:rPr>
        <w:t>finanțabile prin : ajutor de stat regional pentru investiții, referitoare la: Cheltuieli cu lucrările, Cheltuieli cu echipamente / dotări / active corporale și Cheltuieli cu active necorporale</w:t>
      </w:r>
      <w:r w:rsidR="00D45CE7" w:rsidRPr="00FB6F06">
        <w:rPr>
          <w:rFonts w:ascii="Montserrat" w:hAnsi="Montserrat" w:cs="Calibri"/>
          <w:sz w:val="22"/>
          <w:szCs w:val="22"/>
        </w:rPr>
        <w:t>, pentru Etapa 2</w:t>
      </w:r>
      <w:r w:rsidRPr="00FB6F06">
        <w:rPr>
          <w:rFonts w:ascii="Montserrat" w:hAnsi="Montserrat" w:cs="Calibri"/>
          <w:bCs/>
          <w:sz w:val="22"/>
          <w:szCs w:val="22"/>
        </w:rPr>
        <w:t>.</w:t>
      </w:r>
    </w:p>
    <w:p w14:paraId="773D6E78" w14:textId="48D060BE" w:rsidR="00100240" w:rsidRPr="00FB6F06" w:rsidRDefault="00100240" w:rsidP="00D90CDE">
      <w:pPr>
        <w:autoSpaceDE w:val="0"/>
        <w:autoSpaceDN w:val="0"/>
        <w:adjustRightInd w:val="0"/>
        <w:spacing w:before="0"/>
        <w:jc w:val="both"/>
        <w:rPr>
          <w:rFonts w:ascii="Montserrat" w:hAnsi="Montserrat" w:cs="Calibri"/>
          <w:b/>
          <w:sz w:val="22"/>
          <w:szCs w:val="22"/>
        </w:rPr>
      </w:pPr>
      <w:r w:rsidRPr="00FB6F06">
        <w:rPr>
          <w:rFonts w:ascii="Montserrat" w:hAnsi="Montserrat" w:cs="Calibri"/>
          <w:sz w:val="22"/>
          <w:szCs w:val="22"/>
          <w:lang w:val="it-IT"/>
        </w:rPr>
        <w:t>Acordarea ajutorului de minimis este condiționat</w:t>
      </w:r>
      <w:r w:rsidRPr="00FB6F06">
        <w:rPr>
          <w:rFonts w:ascii="Montserrat" w:hAnsi="Montserrat" w:cs="Calibri"/>
          <w:sz w:val="22"/>
          <w:szCs w:val="22"/>
        </w:rPr>
        <w:t>ă de respectarea plafonului de minimis a</w:t>
      </w:r>
      <w:r w:rsidRPr="00FB6F06">
        <w:rPr>
          <w:rFonts w:ascii="Montserrat" w:hAnsi="Montserrat" w:cs="Calibri"/>
          <w:color w:val="000000"/>
          <w:sz w:val="22"/>
          <w:szCs w:val="22"/>
        </w:rPr>
        <w:t xml:space="preserve"> cărui valoare, per întreprindere unică, în ultimii trei ani, nu depășește 300.000 EUR</w:t>
      </w:r>
      <w:r w:rsidRPr="00FB6F06">
        <w:rPr>
          <w:rFonts w:ascii="Montserrat" w:hAnsi="Montserrat" w:cs="Calibri"/>
          <w:sz w:val="22"/>
          <w:szCs w:val="22"/>
        </w:rPr>
        <w:t>, cu respectarea regulii de cumul.</w:t>
      </w:r>
    </w:p>
    <w:p w14:paraId="197EF81A" w14:textId="0967B299" w:rsidR="00100240" w:rsidRPr="00FB6F06" w:rsidRDefault="00100240" w:rsidP="00100240">
      <w:pPr>
        <w:spacing w:before="0" w:after="0"/>
        <w:jc w:val="both"/>
        <w:rPr>
          <w:rFonts w:ascii="Montserrat" w:hAnsi="Montserrat" w:cs="Calibri"/>
          <w:sz w:val="22"/>
          <w:szCs w:val="22"/>
        </w:rPr>
      </w:pPr>
      <w:r w:rsidRPr="00FB6F06">
        <w:rPr>
          <w:rFonts w:ascii="Montserrat" w:hAnsi="Montserrat" w:cs="Calibri"/>
          <w:sz w:val="22"/>
          <w:szCs w:val="22"/>
        </w:rPr>
        <w:t xml:space="preserve">În conformitate cu prevederile articolului 2 alineatul (2) din </w:t>
      </w:r>
      <w:r w:rsidRPr="00FB6F06">
        <w:rPr>
          <w:rFonts w:ascii="Montserrat" w:hAnsi="Montserrat" w:cs="Calibri"/>
          <w:vanish/>
          <w:sz w:val="22"/>
          <w:szCs w:val="22"/>
        </w:rPr>
        <w:t>&lt;LLNK 832013R1407           32&gt;</w:t>
      </w:r>
      <w:r w:rsidRPr="00FB6F06">
        <w:rPr>
          <w:rFonts w:ascii="Montserrat" w:hAnsi="Montserrat" w:cs="Calibri"/>
          <w:sz w:val="22"/>
          <w:szCs w:val="22"/>
        </w:rPr>
        <w:t xml:space="preserve">Regulamentul (UE) nr. 2831/2023, conceptul de </w:t>
      </w:r>
      <w:r w:rsidRPr="00FB6F06">
        <w:rPr>
          <w:rFonts w:ascii="Montserrat" w:hAnsi="Montserrat" w:cs="Calibri"/>
          <w:i/>
          <w:iCs/>
          <w:sz w:val="22"/>
          <w:szCs w:val="22"/>
        </w:rPr>
        <w:t>“întreprindere unică”</w:t>
      </w:r>
      <w:r w:rsidRPr="00FB6F06">
        <w:rPr>
          <w:rFonts w:ascii="Montserrat" w:hAnsi="Montserrat" w:cs="Calibri"/>
          <w:sz w:val="22"/>
          <w:szCs w:val="22"/>
        </w:rPr>
        <w:t xml:space="preserve"> include toate întreprinderile între care există cel puţin una dintre relaţiile următoare:</w:t>
      </w:r>
    </w:p>
    <w:p w14:paraId="3700B80A" w14:textId="77777777" w:rsidR="00100240" w:rsidRPr="00FB6F06" w:rsidRDefault="00100240" w:rsidP="00D90CDE">
      <w:pPr>
        <w:pStyle w:val="CM4"/>
        <w:numPr>
          <w:ilvl w:val="0"/>
          <w:numId w:val="28"/>
        </w:numPr>
        <w:tabs>
          <w:tab w:val="clear" w:pos="432"/>
          <w:tab w:val="num" w:pos="360"/>
        </w:tabs>
        <w:ind w:left="360" w:firstLine="0"/>
        <w:jc w:val="both"/>
        <w:rPr>
          <w:rFonts w:ascii="Montserrat" w:hAnsi="Montserrat" w:cs="Calibri"/>
          <w:sz w:val="22"/>
          <w:szCs w:val="22"/>
          <w:lang w:val="ro-RO"/>
        </w:rPr>
      </w:pPr>
      <w:r w:rsidRPr="00FB6F06">
        <w:rPr>
          <w:rFonts w:ascii="Montserrat" w:hAnsi="Montserrat" w:cs="Calibri"/>
          <w:sz w:val="22"/>
          <w:szCs w:val="22"/>
          <w:lang w:val="ro-RO"/>
        </w:rPr>
        <w:t xml:space="preserve">(i) o întreprindere deține majoritatea drepturilor de vot ale acționarilor sau ale asociaților unei alte întreprinderi; </w:t>
      </w:r>
    </w:p>
    <w:p w14:paraId="31A1331F" w14:textId="77777777" w:rsidR="00100240" w:rsidRPr="00FB6F06" w:rsidRDefault="00100240" w:rsidP="00D90CDE">
      <w:pPr>
        <w:pStyle w:val="CM4"/>
        <w:numPr>
          <w:ilvl w:val="0"/>
          <w:numId w:val="28"/>
        </w:numPr>
        <w:tabs>
          <w:tab w:val="clear" w:pos="432"/>
          <w:tab w:val="num" w:pos="360"/>
        </w:tabs>
        <w:ind w:left="360" w:firstLine="0"/>
        <w:jc w:val="both"/>
        <w:rPr>
          <w:rFonts w:ascii="Montserrat" w:hAnsi="Montserrat" w:cs="Calibri"/>
          <w:sz w:val="22"/>
          <w:szCs w:val="22"/>
          <w:lang w:val="ro-RO"/>
        </w:rPr>
      </w:pPr>
      <w:r w:rsidRPr="00FB6F06">
        <w:rPr>
          <w:rFonts w:ascii="Montserrat" w:hAnsi="Montserrat" w:cs="Calibri"/>
          <w:sz w:val="22"/>
          <w:szCs w:val="22"/>
          <w:lang w:val="ro-RO"/>
        </w:rPr>
        <w:lastRenderedPageBreak/>
        <w:t xml:space="preserve">(ii) o întreprindere are dreptul de a numi sau revoca majoritatea membrilor organelor de administrare, de conducere sau de supraveghere ale unei alte întreprinderi; </w:t>
      </w:r>
    </w:p>
    <w:p w14:paraId="1032FDC9" w14:textId="77777777" w:rsidR="00100240" w:rsidRPr="00FB6F06" w:rsidRDefault="00100240" w:rsidP="00D90CDE">
      <w:pPr>
        <w:pStyle w:val="CM4"/>
        <w:numPr>
          <w:ilvl w:val="0"/>
          <w:numId w:val="28"/>
        </w:numPr>
        <w:tabs>
          <w:tab w:val="clear" w:pos="432"/>
          <w:tab w:val="num" w:pos="360"/>
        </w:tabs>
        <w:ind w:left="360" w:firstLine="0"/>
        <w:jc w:val="both"/>
        <w:rPr>
          <w:rFonts w:ascii="Montserrat" w:hAnsi="Montserrat" w:cs="Calibri"/>
          <w:sz w:val="22"/>
          <w:szCs w:val="22"/>
          <w:lang w:val="ro-RO"/>
        </w:rPr>
      </w:pPr>
      <w:r w:rsidRPr="00FB6F06">
        <w:rPr>
          <w:rFonts w:ascii="Montserrat" w:hAnsi="Montserrat" w:cs="Calibri"/>
          <w:sz w:val="22"/>
          <w:szCs w:val="22"/>
          <w:lang w:val="ro-RO"/>
        </w:rPr>
        <w:t xml:space="preserve">(iii) o întreprindere are dreptul de a exercita o influență dominantă asupra altei întreprinderi în temeiul unui contract încheiat cu întreprinderea în cauză sau în temeiul unei prevederi din actul constitutiv sau din statutul acesteia; </w:t>
      </w:r>
    </w:p>
    <w:p w14:paraId="4E02D04F" w14:textId="77777777" w:rsidR="00A329BC" w:rsidRPr="00FB6F06" w:rsidRDefault="00100240" w:rsidP="00D90CDE">
      <w:pPr>
        <w:numPr>
          <w:ilvl w:val="0"/>
          <w:numId w:val="28"/>
        </w:numPr>
        <w:tabs>
          <w:tab w:val="clear" w:pos="432"/>
          <w:tab w:val="num" w:pos="360"/>
        </w:tabs>
        <w:autoSpaceDE w:val="0"/>
        <w:spacing w:before="0" w:after="0"/>
        <w:ind w:left="360" w:firstLine="0"/>
        <w:jc w:val="both"/>
        <w:rPr>
          <w:rFonts w:ascii="Montserrat" w:hAnsi="Montserrat" w:cs="Calibri"/>
          <w:sz w:val="22"/>
          <w:szCs w:val="22"/>
        </w:rPr>
      </w:pPr>
      <w:r w:rsidRPr="00FB6F06">
        <w:rPr>
          <w:rFonts w:ascii="Montserrat" w:hAnsi="Montserrat" w:cs="Calibri"/>
          <w:sz w:val="22"/>
          <w:szCs w:val="22"/>
        </w:rPr>
        <w:t xml:space="preserve">(iv)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 </w:t>
      </w:r>
      <w:bookmarkStart w:id="3" w:name="_Hlk139357748"/>
    </w:p>
    <w:p w14:paraId="0F3ED37A" w14:textId="15FAB51D" w:rsidR="00100240" w:rsidRPr="00994C25" w:rsidRDefault="00100240" w:rsidP="00D90CDE">
      <w:pPr>
        <w:numPr>
          <w:ilvl w:val="0"/>
          <w:numId w:val="28"/>
        </w:numPr>
        <w:tabs>
          <w:tab w:val="clear" w:pos="432"/>
          <w:tab w:val="num" w:pos="360"/>
        </w:tabs>
        <w:autoSpaceDE w:val="0"/>
        <w:spacing w:before="0" w:after="0"/>
        <w:ind w:left="360" w:firstLine="0"/>
        <w:jc w:val="both"/>
        <w:rPr>
          <w:rFonts w:ascii="Montserrat" w:hAnsi="Montserrat" w:cs="Calibri"/>
          <w:sz w:val="22"/>
          <w:szCs w:val="22"/>
        </w:rPr>
      </w:pPr>
      <w:r w:rsidRPr="00FB6F06">
        <w:rPr>
          <w:rFonts w:ascii="Montserrat" w:hAnsi="Montserrat" w:cs="Calibri"/>
          <w:sz w:val="22"/>
          <w:szCs w:val="22"/>
        </w:rPr>
        <w:t>Întreprinderile care întrețin, prin intermediul uneia sau a mai multor întreprinderi, oricare din relațiile la care se face referire la punctele (i) - (iv), sunt considerate la rândul lor  ”</w:t>
      </w:r>
      <w:r w:rsidRPr="00994C25">
        <w:rPr>
          <w:rFonts w:ascii="Montserrat" w:hAnsi="Montserrat" w:cs="Calibri"/>
          <w:sz w:val="22"/>
          <w:szCs w:val="22"/>
        </w:rPr>
        <w:t>întreprinderi unice”;</w:t>
      </w:r>
      <w:bookmarkEnd w:id="3"/>
    </w:p>
    <w:p w14:paraId="5F5229D4" w14:textId="77777777" w:rsidR="00FF4B76" w:rsidRPr="00994C25" w:rsidRDefault="00FF4B76" w:rsidP="001813B5">
      <w:pPr>
        <w:spacing w:before="0" w:after="0"/>
        <w:jc w:val="both"/>
        <w:rPr>
          <w:rFonts w:ascii="Montserrat" w:hAnsi="Montserrat" w:cs="Calibri"/>
          <w:sz w:val="22"/>
          <w:szCs w:val="22"/>
        </w:rPr>
      </w:pPr>
    </w:p>
    <w:p w14:paraId="7F55D13B" w14:textId="0088B818" w:rsidR="00A701BE" w:rsidRPr="00994C25" w:rsidRDefault="00994C25" w:rsidP="00994C25">
      <w:pPr>
        <w:pStyle w:val="ListParagraph"/>
        <w:spacing w:before="0" w:after="0"/>
        <w:ind w:left="1080"/>
        <w:jc w:val="both"/>
        <w:rPr>
          <w:rFonts w:ascii="Montserrat" w:eastAsia="SimSun" w:hAnsi="Montserrat" w:cs="Calibri"/>
          <w:b/>
          <w:bCs/>
          <w:i/>
          <w:iCs/>
          <w:sz w:val="22"/>
          <w:szCs w:val="22"/>
        </w:rPr>
      </w:pPr>
      <w:r>
        <w:rPr>
          <w:rFonts w:ascii="Montserrat" w:hAnsi="Montserrat" w:cs="Calibri"/>
          <w:b/>
          <w:bCs/>
          <w:color w:val="2F5496" w:themeColor="accent1" w:themeShade="BF"/>
          <w:sz w:val="22"/>
          <w:szCs w:val="22"/>
        </w:rPr>
        <w:t xml:space="preserve">D. </w:t>
      </w:r>
      <w:r w:rsidR="00100240" w:rsidRPr="00994C25">
        <w:rPr>
          <w:rFonts w:ascii="Montserrat" w:hAnsi="Montserrat" w:cs="Calibri"/>
          <w:b/>
          <w:bCs/>
          <w:color w:val="2F5496" w:themeColor="accent1" w:themeShade="BF"/>
          <w:sz w:val="22"/>
          <w:szCs w:val="22"/>
        </w:rPr>
        <w:t>Condiți</w:t>
      </w:r>
      <w:r w:rsidR="00100240" w:rsidRPr="00994C25">
        <w:rPr>
          <w:rFonts w:ascii="Montserrat" w:hAnsi="Montserrat" w:cs="Calibri"/>
          <w:b/>
          <w:color w:val="2F5496" w:themeColor="accent1" w:themeShade="BF"/>
          <w:sz w:val="22"/>
          <w:szCs w:val="22"/>
        </w:rPr>
        <w:t>i de acordare a ajutorului de stat / de minimis</w:t>
      </w:r>
    </w:p>
    <w:p w14:paraId="5E94FFF2" w14:textId="77777777" w:rsidR="00100240" w:rsidRPr="00FB6F06" w:rsidRDefault="00100240" w:rsidP="001813B5">
      <w:pPr>
        <w:spacing w:before="0" w:after="0"/>
        <w:jc w:val="both"/>
        <w:rPr>
          <w:rFonts w:ascii="Montserrat" w:eastAsia="SimSun" w:hAnsi="Montserrat" w:cs="Calibri"/>
          <w:b/>
          <w:bCs/>
          <w:sz w:val="22"/>
          <w:szCs w:val="22"/>
        </w:rPr>
      </w:pPr>
    </w:p>
    <w:p w14:paraId="33F51EDA" w14:textId="618974F5" w:rsidR="00100240" w:rsidRPr="00FB6F06" w:rsidRDefault="00954950" w:rsidP="00100240">
      <w:pPr>
        <w:spacing w:before="0" w:after="0"/>
        <w:jc w:val="both"/>
        <w:rPr>
          <w:rFonts w:ascii="Montserrat" w:hAnsi="Montserrat" w:cs="Calibri"/>
          <w:sz w:val="22"/>
          <w:szCs w:val="22"/>
        </w:rPr>
      </w:pPr>
      <w:r w:rsidRPr="00FB6F06">
        <w:rPr>
          <w:rFonts w:ascii="Montserrat" w:hAnsi="Montserrat" w:cs="Calibri"/>
          <w:b/>
          <w:bCs/>
          <w:sz w:val="22"/>
          <w:szCs w:val="22"/>
        </w:rPr>
        <w:t>(</w:t>
      </w:r>
      <w:r w:rsidR="00100240" w:rsidRPr="00FB6F06">
        <w:rPr>
          <w:rFonts w:ascii="Montserrat" w:hAnsi="Montserrat" w:cs="Calibri"/>
          <w:b/>
          <w:bCs/>
          <w:sz w:val="22"/>
          <w:szCs w:val="22"/>
        </w:rPr>
        <w:t>1)</w:t>
      </w:r>
      <w:r w:rsidR="00100240" w:rsidRPr="00FB6F06">
        <w:rPr>
          <w:rFonts w:ascii="Montserrat" w:hAnsi="Montserrat" w:cs="Calibri"/>
          <w:sz w:val="22"/>
          <w:szCs w:val="22"/>
        </w:rPr>
        <w:t xml:space="preserve"> Pentru investițiile finanțate prin ajutor de stat, lucrările nu trebuie să fie demarate înainte de depunerea cererii de finanțare, respectiv fie nu au fost demarate lucrările de construcţii în cadrul investiţiei, fie nu a fost încheiat primul angajament cu caracter juridic obligatoriu de comandă pentru echipamente sau orice alt angajament prin care investiţia devine ireversibilă, cu excepţia cheltuielilor pentru cumpărarea de terenuri și lucrărilor pregătitoare, cum ar fi obținerea permiselor / autorizațiilor și realizarea studiilor de fezabilitate</w:t>
      </w:r>
      <w:r w:rsidR="00703568">
        <w:rPr>
          <w:rFonts w:ascii="Montserrat" w:hAnsi="Montserrat" w:cs="Calibri"/>
          <w:sz w:val="22"/>
          <w:szCs w:val="22"/>
        </w:rPr>
        <w:t>/DALI/PT</w:t>
      </w:r>
      <w:r w:rsidR="00100240" w:rsidRPr="00FB6F06">
        <w:rPr>
          <w:rFonts w:ascii="Montserrat" w:hAnsi="Montserrat" w:cs="Calibri"/>
          <w:sz w:val="22"/>
          <w:szCs w:val="22"/>
        </w:rPr>
        <w:t>.</w:t>
      </w:r>
    </w:p>
    <w:p w14:paraId="69C1F332" w14:textId="6F7BA1FC" w:rsidR="00100240" w:rsidRPr="00FB6F06" w:rsidRDefault="00954950" w:rsidP="00D47879">
      <w:pPr>
        <w:spacing w:before="0" w:after="0"/>
        <w:jc w:val="both"/>
        <w:rPr>
          <w:rFonts w:ascii="Montserrat" w:hAnsi="Montserrat" w:cs="Calibri"/>
          <w:sz w:val="22"/>
          <w:szCs w:val="22"/>
        </w:rPr>
      </w:pPr>
      <w:r w:rsidRPr="00FB6F06">
        <w:rPr>
          <w:rFonts w:ascii="Montserrat" w:hAnsi="Montserrat" w:cs="Calibri"/>
          <w:b/>
          <w:bCs/>
          <w:sz w:val="22"/>
          <w:szCs w:val="22"/>
        </w:rPr>
        <w:t>(2)</w:t>
      </w:r>
      <w:r w:rsidRPr="00FB6F06">
        <w:rPr>
          <w:rFonts w:ascii="Montserrat" w:hAnsi="Montserrat" w:cs="Calibri"/>
          <w:sz w:val="22"/>
          <w:szCs w:val="22"/>
        </w:rPr>
        <w:t xml:space="preserve"> </w:t>
      </w:r>
      <w:r w:rsidR="00100240" w:rsidRPr="00FB6F06">
        <w:rPr>
          <w:rFonts w:ascii="Montserrat" w:hAnsi="Montserrat" w:cs="Calibri"/>
          <w:sz w:val="22"/>
          <w:szCs w:val="22"/>
        </w:rPr>
        <w:t>Taxa pe valoarea adăugată aferentă cheltuielilor eligibile finanțabile prin ajutor pentru proiecte de cercetare</w:t>
      </w:r>
      <w:r w:rsidR="00D41442">
        <w:rPr>
          <w:rFonts w:ascii="Montserrat" w:hAnsi="Montserrat" w:cs="Calibri"/>
          <w:sz w:val="22"/>
          <w:szCs w:val="22"/>
        </w:rPr>
        <w:t>-</w:t>
      </w:r>
      <w:r w:rsidR="00100240" w:rsidRPr="00FB6F06">
        <w:rPr>
          <w:rFonts w:ascii="Montserrat" w:hAnsi="Montserrat" w:cs="Calibri"/>
          <w:sz w:val="22"/>
          <w:szCs w:val="22"/>
        </w:rPr>
        <w:t>dezvoltare</w:t>
      </w:r>
      <w:r w:rsidR="005C613F">
        <w:rPr>
          <w:rFonts w:ascii="Montserrat" w:hAnsi="Montserrat" w:cs="Calibri"/>
          <w:sz w:val="22"/>
          <w:szCs w:val="22"/>
        </w:rPr>
        <w:t xml:space="preserve">, </w:t>
      </w:r>
      <w:r w:rsidR="00100240" w:rsidRPr="00FB6F06">
        <w:rPr>
          <w:rFonts w:ascii="Montserrat" w:hAnsi="Montserrat" w:cs="Calibri"/>
          <w:sz w:val="22"/>
          <w:szCs w:val="22"/>
        </w:rPr>
        <w:t>ajutor de stat regional pentru investiții</w:t>
      </w:r>
      <w:r w:rsidR="00D41442">
        <w:rPr>
          <w:rFonts w:ascii="Montserrat" w:hAnsi="Montserrat" w:cs="Calibri"/>
          <w:sz w:val="22"/>
          <w:szCs w:val="22"/>
        </w:rPr>
        <w:t xml:space="preserve"> </w:t>
      </w:r>
      <w:r w:rsidR="005C613F">
        <w:rPr>
          <w:rFonts w:ascii="Montserrat" w:hAnsi="Montserrat" w:cs="Calibri"/>
          <w:sz w:val="22"/>
          <w:szCs w:val="22"/>
        </w:rPr>
        <w:t xml:space="preserve">și ajutor de minimis </w:t>
      </w:r>
      <w:r w:rsidR="00100240" w:rsidRPr="00FB6F06">
        <w:rPr>
          <w:rFonts w:ascii="Montserrat" w:hAnsi="Montserrat" w:cs="Calibri"/>
          <w:sz w:val="22"/>
          <w:szCs w:val="22"/>
        </w:rPr>
        <w:t>este eligibilă, dacă nu este finanțată și din alte fonduri publice (inclusiv în ceea ce privește TVA care nu va fi solicitată la rambursare conform legislaţiei naționale în domeniul fiscal).</w:t>
      </w:r>
      <w:r w:rsidR="00100240" w:rsidRPr="00FB6F06">
        <w:rPr>
          <w:rFonts w:ascii="Montserrat" w:hAnsi="Montserrat" w:cs="Calibri"/>
          <w:sz w:val="22"/>
          <w:szCs w:val="22"/>
          <w:highlight w:val="yellow"/>
        </w:rPr>
        <w:t xml:space="preserve"> </w:t>
      </w:r>
    </w:p>
    <w:p w14:paraId="3DA8A3D4" w14:textId="55013F3B" w:rsidR="004A2C20" w:rsidRPr="00FB6F06" w:rsidRDefault="004A2C20" w:rsidP="00FF4AC3">
      <w:pPr>
        <w:tabs>
          <w:tab w:val="left" w:pos="360"/>
          <w:tab w:val="left" w:pos="720"/>
        </w:tabs>
        <w:autoSpaceDE w:val="0"/>
        <w:spacing w:before="0" w:after="0"/>
        <w:jc w:val="both"/>
        <w:rPr>
          <w:rFonts w:ascii="Montserrat" w:hAnsi="Montserrat" w:cs="Calibri"/>
          <w:sz w:val="22"/>
          <w:szCs w:val="22"/>
        </w:rPr>
      </w:pPr>
      <w:r w:rsidRPr="00FB6F06">
        <w:rPr>
          <w:rFonts w:ascii="Montserrat" w:hAnsi="Montserrat" w:cs="Calibri"/>
          <w:b/>
          <w:bCs/>
          <w:sz w:val="22"/>
          <w:szCs w:val="22"/>
        </w:rPr>
        <w:t>(3)</w:t>
      </w:r>
      <w:r w:rsidRPr="00FB6F06">
        <w:rPr>
          <w:rFonts w:ascii="Montserrat" w:hAnsi="Montserrat" w:cs="Calibri"/>
          <w:sz w:val="22"/>
          <w:szCs w:val="22"/>
        </w:rPr>
        <w:t xml:space="preserve"> În</w:t>
      </w:r>
      <w:r w:rsidRPr="00FB6F06">
        <w:rPr>
          <w:rFonts w:ascii="Montserrat" w:hAnsi="Montserrat" w:cs="Calibri"/>
          <w:b/>
          <w:sz w:val="22"/>
          <w:szCs w:val="22"/>
        </w:rPr>
        <w:t xml:space="preserve"> </w:t>
      </w:r>
      <w:r w:rsidRPr="00FB6F06">
        <w:rPr>
          <w:rFonts w:ascii="Montserrat" w:hAnsi="Montserrat" w:cs="Calibri"/>
          <w:sz w:val="22"/>
          <w:szCs w:val="22"/>
        </w:rPr>
        <w:t>Cererea de finanțare și/sau Declarația Unică si/sau Declarația</w:t>
      </w:r>
      <w:r w:rsidR="0036262D">
        <w:rPr>
          <w:rFonts w:ascii="Montserrat" w:hAnsi="Montserrat" w:cs="Calibri"/>
          <w:sz w:val="22"/>
          <w:szCs w:val="22"/>
        </w:rPr>
        <w:t xml:space="preserve"> </w:t>
      </w:r>
      <w:r w:rsidR="0036262D" w:rsidRPr="0036262D">
        <w:rPr>
          <w:rFonts w:ascii="Montserrat" w:hAnsi="Montserrat" w:cs="Calibri"/>
          <w:sz w:val="22"/>
          <w:szCs w:val="22"/>
        </w:rPr>
        <w:t>privind ajutoarele de stat / de minimis</w:t>
      </w:r>
      <w:r w:rsidRPr="00FB6F06">
        <w:rPr>
          <w:rFonts w:ascii="Montserrat" w:hAnsi="Montserrat" w:cs="Calibri"/>
          <w:sz w:val="22"/>
          <w:szCs w:val="22"/>
        </w:rPr>
        <w:t xml:space="preserve">, </w:t>
      </w:r>
      <w:r w:rsidR="00FC49BF">
        <w:rPr>
          <w:rFonts w:ascii="Montserrat" w:hAnsi="Montserrat" w:cs="Calibri"/>
          <w:sz w:val="22"/>
          <w:szCs w:val="22"/>
        </w:rPr>
        <w:t>solicitantul/</w:t>
      </w:r>
      <w:r w:rsidR="00627BF9">
        <w:rPr>
          <w:rFonts w:ascii="Montserrat" w:hAnsi="Montserrat" w:cs="Calibri"/>
          <w:sz w:val="22"/>
          <w:szCs w:val="22"/>
        </w:rPr>
        <w:t>liderul de parteneriat/partenerul</w:t>
      </w:r>
      <w:r w:rsidRPr="00FB6F06">
        <w:rPr>
          <w:rFonts w:ascii="Montserrat" w:hAnsi="Montserrat" w:cs="Calibri"/>
          <w:sz w:val="22"/>
          <w:szCs w:val="22"/>
        </w:rPr>
        <w:t xml:space="preserve"> va completa informații, privind:</w:t>
      </w:r>
    </w:p>
    <w:p w14:paraId="09A1E36C" w14:textId="6B913CEF" w:rsidR="004A2C20" w:rsidRPr="00FB6F06" w:rsidRDefault="004A2C20" w:rsidP="00FF4AC3">
      <w:pPr>
        <w:spacing w:before="0" w:after="0"/>
        <w:jc w:val="both"/>
        <w:rPr>
          <w:rFonts w:ascii="Montserrat" w:hAnsi="Montserrat" w:cs="Calibri"/>
          <w:sz w:val="22"/>
          <w:szCs w:val="22"/>
        </w:rPr>
      </w:pPr>
      <w:r w:rsidRPr="00FB6F06">
        <w:rPr>
          <w:rFonts w:ascii="Montserrat" w:hAnsi="Montserrat" w:cs="Calibri"/>
          <w:sz w:val="22"/>
          <w:szCs w:val="22"/>
        </w:rPr>
        <w:t xml:space="preserve">a) ajutoarele de minimis primite de întreprinderea unică în ultimii trei ani, </w:t>
      </w:r>
      <w:r w:rsidR="00F34B32">
        <w:rPr>
          <w:rFonts w:ascii="Montserrat" w:hAnsi="Montserrat" w:cs="Calibri"/>
          <w:sz w:val="22"/>
          <w:szCs w:val="22"/>
        </w:rPr>
        <w:t xml:space="preserve">calculați pe bază continuă, </w:t>
      </w:r>
      <w:r w:rsidRPr="00FB6F06">
        <w:rPr>
          <w:rFonts w:ascii="Montserrat" w:hAnsi="Montserrat" w:cs="Calibri"/>
          <w:sz w:val="22"/>
          <w:szCs w:val="22"/>
        </w:rPr>
        <w:t xml:space="preserve">până la depunerea aplicației de proiect. Informațiile vor fi actualizate de către </w:t>
      </w:r>
      <w:r w:rsidR="00FC49BF">
        <w:rPr>
          <w:rFonts w:ascii="Montserrat" w:hAnsi="Montserrat" w:cs="Calibri"/>
          <w:sz w:val="22"/>
          <w:szCs w:val="22"/>
        </w:rPr>
        <w:t>solicitant/</w:t>
      </w:r>
      <w:r w:rsidR="00627BF9">
        <w:rPr>
          <w:rFonts w:ascii="Montserrat" w:hAnsi="Montserrat" w:cs="Calibri"/>
          <w:sz w:val="22"/>
          <w:szCs w:val="22"/>
        </w:rPr>
        <w:t xml:space="preserve">lider de parteneriat/partener </w:t>
      </w:r>
      <w:r w:rsidRPr="00FB6F06">
        <w:rPr>
          <w:rFonts w:ascii="Montserrat" w:hAnsi="Montserrat" w:cs="Calibri"/>
          <w:sz w:val="22"/>
          <w:szCs w:val="22"/>
        </w:rPr>
        <w:t>înainte de încheierea actului de acordarea a ajutorului cu ajutoarele de stat / de minimis primite după data depunerii aplicației de proiect;</w:t>
      </w:r>
    </w:p>
    <w:p w14:paraId="2C582BCE" w14:textId="77777777" w:rsidR="00FF4AC3" w:rsidRPr="00FB6F06" w:rsidRDefault="004A2C20" w:rsidP="00FF4AC3">
      <w:pPr>
        <w:spacing w:before="0" w:after="0"/>
        <w:jc w:val="both"/>
        <w:rPr>
          <w:rFonts w:ascii="Montserrat" w:hAnsi="Montserrat" w:cs="Calibri"/>
          <w:sz w:val="22"/>
          <w:szCs w:val="22"/>
        </w:rPr>
      </w:pPr>
      <w:r w:rsidRPr="00FB6F06">
        <w:rPr>
          <w:rFonts w:ascii="Montserrat" w:hAnsi="Montserrat" w:cs="Calibri"/>
          <w:sz w:val="22"/>
          <w:szCs w:val="22"/>
        </w:rPr>
        <w:t>b) structura întreprinderii unice din care face parte beneficiarul;</w:t>
      </w:r>
      <w:bookmarkStart w:id="4" w:name="_Hlk160447729"/>
    </w:p>
    <w:p w14:paraId="229E5B36" w14:textId="75024026" w:rsidR="004A2C20" w:rsidRPr="00FB6F06" w:rsidRDefault="004A2C20" w:rsidP="00FF4AC3">
      <w:pPr>
        <w:spacing w:before="0" w:after="0"/>
        <w:jc w:val="both"/>
        <w:rPr>
          <w:rFonts w:ascii="Montserrat" w:hAnsi="Montserrat" w:cs="Calibri"/>
          <w:sz w:val="22"/>
          <w:szCs w:val="22"/>
        </w:rPr>
      </w:pPr>
      <w:r w:rsidRPr="00FB6F06">
        <w:rPr>
          <w:rFonts w:ascii="Montserrat" w:hAnsi="Montserrat" w:cs="Calibri"/>
          <w:sz w:val="22"/>
          <w:szCs w:val="22"/>
        </w:rPr>
        <w:t>c) eventualele alte ajutoare de stat/de minimis primite anterior pentru aceleași costuri eligibile ca cele finanțate de</w:t>
      </w:r>
      <w:r w:rsidR="001575F8">
        <w:rPr>
          <w:rFonts w:ascii="Montserrat" w:hAnsi="Montserrat" w:cs="Calibri"/>
          <w:sz w:val="22"/>
          <w:szCs w:val="22"/>
        </w:rPr>
        <w:t xml:space="preserve"> schema de ajutor anterior menționată</w:t>
      </w:r>
      <w:r w:rsidRPr="00FB6F06">
        <w:rPr>
          <w:rFonts w:ascii="Montserrat" w:hAnsi="Montserrat" w:cs="Calibri"/>
          <w:sz w:val="22"/>
          <w:szCs w:val="22"/>
        </w:rPr>
        <w:t>;</w:t>
      </w:r>
    </w:p>
    <w:bookmarkEnd w:id="4"/>
    <w:p w14:paraId="301DEA34" w14:textId="77777777" w:rsidR="004A2C20" w:rsidRPr="00FB6F06" w:rsidRDefault="004A2C20" w:rsidP="004A2C20">
      <w:pPr>
        <w:pStyle w:val="Lista2"/>
        <w:numPr>
          <w:ilvl w:val="0"/>
          <w:numId w:val="0"/>
        </w:numPr>
        <w:rPr>
          <w:rFonts w:ascii="Montserrat" w:hAnsi="Montserrat" w:cs="Calibri"/>
          <w:sz w:val="22"/>
          <w:szCs w:val="22"/>
          <w:lang w:val="ro-RO"/>
        </w:rPr>
      </w:pPr>
      <w:r w:rsidRPr="00FB6F06">
        <w:rPr>
          <w:rFonts w:ascii="Montserrat" w:hAnsi="Montserrat" w:cs="Calibri"/>
          <w:sz w:val="22"/>
          <w:szCs w:val="22"/>
          <w:lang w:val="ro-RO"/>
        </w:rPr>
        <w:t xml:space="preserve">d) faptul că </w:t>
      </w:r>
      <w:r w:rsidRPr="00FB6F06">
        <w:rPr>
          <w:rStyle w:val="tli1"/>
          <w:rFonts w:ascii="Montserrat" w:hAnsi="Montserrat" w:cs="Calibri"/>
          <w:sz w:val="22"/>
          <w:szCs w:val="22"/>
          <w:lang w:val="ro-RO"/>
        </w:rPr>
        <w:t xml:space="preserve">nu a fost </w:t>
      </w:r>
      <w:bookmarkStart w:id="5" w:name="_Hlk160459092"/>
      <w:r w:rsidRPr="00FB6F06">
        <w:rPr>
          <w:rStyle w:val="tli1"/>
          <w:rFonts w:ascii="Montserrat" w:hAnsi="Montserrat" w:cs="Calibri"/>
          <w:sz w:val="22"/>
          <w:szCs w:val="22"/>
          <w:lang w:val="ro-RO"/>
        </w:rPr>
        <w:t>subiectul unei decizii de recuperare a unui ajutor de stat sau de minimis, emise de Comisia Europeană, Consiliul Concurenței sau de un furnizor de ajutor de stat / de minimis sau, în cazul în care a făcut obiectul unei astfel de decizii, aceasta a fost deja executată şi creanţa integral recuperată, inclusiv dobânda aferentă</w:t>
      </w:r>
      <w:bookmarkEnd w:id="5"/>
      <w:r w:rsidRPr="00FB6F06">
        <w:rPr>
          <w:rStyle w:val="tli1"/>
          <w:rFonts w:ascii="Montserrat" w:hAnsi="Montserrat" w:cs="Calibri"/>
          <w:sz w:val="22"/>
          <w:szCs w:val="22"/>
          <w:lang w:val="ro-RO"/>
        </w:rPr>
        <w:t>;</w:t>
      </w:r>
    </w:p>
    <w:p w14:paraId="06AEA097" w14:textId="43C74A89" w:rsidR="004A2C20" w:rsidRPr="00FB6F06" w:rsidRDefault="004A2C20" w:rsidP="00FF4AC3">
      <w:pPr>
        <w:spacing w:before="0" w:after="0"/>
        <w:jc w:val="both"/>
        <w:rPr>
          <w:rFonts w:ascii="Montserrat" w:hAnsi="Montserrat" w:cs="Calibri"/>
          <w:sz w:val="22"/>
          <w:szCs w:val="22"/>
        </w:rPr>
      </w:pPr>
      <w:r w:rsidRPr="00FB6F06">
        <w:rPr>
          <w:rFonts w:ascii="Montserrat" w:hAnsi="Montserrat" w:cs="Calibri"/>
          <w:sz w:val="22"/>
          <w:szCs w:val="22"/>
        </w:rPr>
        <w:t>e) faptul că ajutorul de stat și de minimis acordat nu va finanța activități sau domenii exceptate de</w:t>
      </w:r>
      <w:r w:rsidR="001575F8">
        <w:rPr>
          <w:rFonts w:ascii="Montserrat" w:hAnsi="Montserrat" w:cs="Calibri"/>
          <w:sz w:val="22"/>
          <w:szCs w:val="22"/>
        </w:rPr>
        <w:t xml:space="preserve"> schema de ajutor anterior menționată</w:t>
      </w:r>
      <w:r w:rsidRPr="00FB6F06">
        <w:rPr>
          <w:rFonts w:ascii="Montserrat" w:hAnsi="Montserrat" w:cs="Calibri"/>
          <w:sz w:val="22"/>
          <w:szCs w:val="22"/>
        </w:rPr>
        <w:t>;</w:t>
      </w:r>
    </w:p>
    <w:p w14:paraId="400499AA" w14:textId="056EF474" w:rsidR="004A2C20" w:rsidRPr="00FB6F06" w:rsidRDefault="003F2CAD" w:rsidP="00FF4AC3">
      <w:pPr>
        <w:autoSpaceDE w:val="0"/>
        <w:autoSpaceDN w:val="0"/>
        <w:adjustRightInd w:val="0"/>
        <w:spacing w:before="0" w:after="0"/>
        <w:jc w:val="both"/>
        <w:rPr>
          <w:rFonts w:ascii="Montserrat" w:hAnsi="Montserrat" w:cs="Calibri"/>
          <w:sz w:val="22"/>
          <w:szCs w:val="22"/>
        </w:rPr>
      </w:pPr>
      <w:bookmarkStart w:id="6" w:name="_Hlk160447818"/>
      <w:r>
        <w:rPr>
          <w:rFonts w:ascii="Montserrat" w:hAnsi="Montserrat" w:cs="Calibri"/>
          <w:sz w:val="22"/>
          <w:szCs w:val="22"/>
        </w:rPr>
        <w:t>f</w:t>
      </w:r>
      <w:r w:rsidR="004A2C20" w:rsidRPr="00FB6F06">
        <w:rPr>
          <w:rFonts w:ascii="Montserrat" w:hAnsi="Montserrat" w:cs="Calibri"/>
          <w:sz w:val="22"/>
          <w:szCs w:val="22"/>
        </w:rPr>
        <w:t xml:space="preserve">) faptul că nu a </w:t>
      </w:r>
      <w:bookmarkStart w:id="7" w:name="_Hlk160459201"/>
      <w:r w:rsidR="004A2C20" w:rsidRPr="00FB6F06">
        <w:rPr>
          <w:rFonts w:ascii="Montserrat" w:hAnsi="Montserrat" w:cs="Calibri"/>
          <w:sz w:val="22"/>
          <w:szCs w:val="22"/>
        </w:rPr>
        <w:t>efectuat o relocare către unitatea în care urmează să aibă loc investiția inițială pentru care solicită ajutorul, în cei doi ani anteriori depunerii cererii de finanțare și că se angajează că nu va face acest lucru pentru o perioadă de până la doi ani după finalizarea investiției inițiale pentru care solicită ajutorul, la nivel de ”grup”, pentru solicitanții de ajutor regional de stat pentru investiții;</w:t>
      </w:r>
    </w:p>
    <w:bookmarkEnd w:id="6"/>
    <w:bookmarkEnd w:id="7"/>
    <w:p w14:paraId="0B87E4B4" w14:textId="668AF017" w:rsidR="004A2C20" w:rsidRPr="00FB6F06" w:rsidRDefault="003F2CAD" w:rsidP="00FF4AC3">
      <w:pPr>
        <w:autoSpaceDE w:val="0"/>
        <w:autoSpaceDN w:val="0"/>
        <w:adjustRightInd w:val="0"/>
        <w:spacing w:before="0" w:after="0"/>
        <w:jc w:val="both"/>
        <w:rPr>
          <w:rFonts w:ascii="Montserrat" w:hAnsi="Montserrat" w:cs="Calibri"/>
          <w:sz w:val="22"/>
          <w:szCs w:val="22"/>
        </w:rPr>
      </w:pPr>
      <w:r>
        <w:rPr>
          <w:rFonts w:ascii="Montserrat" w:hAnsi="Montserrat" w:cs="Calibri"/>
          <w:sz w:val="22"/>
          <w:szCs w:val="22"/>
        </w:rPr>
        <w:lastRenderedPageBreak/>
        <w:t>g</w:t>
      </w:r>
      <w:r w:rsidR="004A2C20" w:rsidRPr="00FB6F06">
        <w:rPr>
          <w:rFonts w:ascii="Montserrat" w:hAnsi="Montserrat" w:cs="Calibri"/>
          <w:sz w:val="22"/>
          <w:szCs w:val="22"/>
        </w:rPr>
        <w:t xml:space="preserve">) </w:t>
      </w:r>
      <w:bookmarkStart w:id="8" w:name="_Hlk160447879"/>
      <w:r w:rsidR="004A2C20" w:rsidRPr="00FB6F06">
        <w:rPr>
          <w:rFonts w:ascii="Montserrat" w:hAnsi="Montserrat" w:cs="Calibri"/>
          <w:sz w:val="22"/>
          <w:szCs w:val="22"/>
        </w:rPr>
        <w:t>faptul că nu este 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775D8DFA" w14:textId="77777777" w:rsidR="004A2C20" w:rsidRPr="00FB6F06" w:rsidRDefault="004A2C20" w:rsidP="00FF4AC3">
      <w:pPr>
        <w:autoSpaceDE w:val="0"/>
        <w:autoSpaceDN w:val="0"/>
        <w:adjustRightInd w:val="0"/>
        <w:spacing w:before="0" w:after="0"/>
        <w:ind w:left="540" w:hanging="270"/>
        <w:jc w:val="both"/>
        <w:rPr>
          <w:rFonts w:ascii="Montserrat" w:hAnsi="Montserrat" w:cs="Calibri"/>
          <w:sz w:val="22"/>
          <w:szCs w:val="22"/>
        </w:rPr>
      </w:pPr>
      <w:r w:rsidRPr="00FB6F06">
        <w:rPr>
          <w:rFonts w:ascii="Montserrat" w:hAnsi="Montserrat" w:cs="Calibri"/>
          <w:sz w:val="22"/>
          <w:szCs w:val="22"/>
        </w:rPr>
        <w:t>-</w:t>
      </w:r>
      <w:r w:rsidRPr="00FB6F06">
        <w:rPr>
          <w:rFonts w:ascii="Montserrat" w:hAnsi="Montserrat" w:cs="Calibri"/>
          <w:sz w:val="22"/>
          <w:szCs w:val="22"/>
        </w:rPr>
        <w:tab/>
        <w:t>nu este rezident în scopuri fiscale sau înmatriculat în temeiul legilor din jurisdicțiile care figurează pe lista Uniunii Europene a jurisdicțiilor necooperante în scopuri fiscale;</w:t>
      </w:r>
    </w:p>
    <w:p w14:paraId="5B1C9FB0" w14:textId="77777777" w:rsidR="004A2C20" w:rsidRPr="00FB6F06" w:rsidRDefault="004A2C20" w:rsidP="00FF4AC3">
      <w:pPr>
        <w:autoSpaceDE w:val="0"/>
        <w:autoSpaceDN w:val="0"/>
        <w:adjustRightInd w:val="0"/>
        <w:spacing w:before="0" w:after="0"/>
        <w:ind w:left="540" w:hanging="270"/>
        <w:jc w:val="both"/>
        <w:rPr>
          <w:rFonts w:ascii="Montserrat" w:hAnsi="Montserrat" w:cs="Calibri"/>
          <w:sz w:val="22"/>
          <w:szCs w:val="22"/>
        </w:rPr>
      </w:pPr>
      <w:r w:rsidRPr="00FB6F06">
        <w:rPr>
          <w:rFonts w:ascii="Montserrat" w:hAnsi="Montserrat" w:cs="Calibri"/>
          <w:sz w:val="22"/>
          <w:szCs w:val="22"/>
        </w:rPr>
        <w:t>-</w:t>
      </w:r>
      <w:r w:rsidRPr="00FB6F06">
        <w:rPr>
          <w:rFonts w:ascii="Montserrat" w:hAnsi="Montserrat" w:cs="Calibri"/>
          <w:sz w:val="22"/>
          <w:szCs w:val="22"/>
        </w:rPr>
        <w:tab/>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7427041E" w14:textId="77777777" w:rsidR="004A2C20" w:rsidRPr="00FB6F06" w:rsidRDefault="004A2C20" w:rsidP="00FF4AC3">
      <w:pPr>
        <w:autoSpaceDE w:val="0"/>
        <w:autoSpaceDN w:val="0"/>
        <w:adjustRightInd w:val="0"/>
        <w:spacing w:before="0" w:after="0"/>
        <w:ind w:left="540" w:hanging="270"/>
        <w:jc w:val="both"/>
        <w:rPr>
          <w:rFonts w:ascii="Montserrat" w:hAnsi="Montserrat" w:cs="Calibri"/>
          <w:sz w:val="22"/>
          <w:szCs w:val="22"/>
        </w:rPr>
      </w:pPr>
      <w:r w:rsidRPr="00FB6F06">
        <w:rPr>
          <w:rFonts w:ascii="Montserrat" w:hAnsi="Montserrat" w:cs="Calibri"/>
          <w:sz w:val="22"/>
          <w:szCs w:val="22"/>
        </w:rPr>
        <w:t>-</w:t>
      </w:r>
      <w:r w:rsidRPr="00FB6F06">
        <w:rPr>
          <w:rFonts w:ascii="Montserrat" w:hAnsi="Montserrat" w:cs="Calibri"/>
          <w:sz w:val="22"/>
          <w:szCs w:val="22"/>
        </w:rPr>
        <w:tab/>
        <w:t>nu controlează, direct sau indirect, filialele sau nu dețin unități permanente proprii în jurisdicțiile care figurează pe lista Uniunii Europene a jurisdicțiilor necooperante în scopuri fiscale; și</w:t>
      </w:r>
    </w:p>
    <w:p w14:paraId="17D5E34B" w14:textId="77777777" w:rsidR="004A2C20" w:rsidRPr="00FB6F06" w:rsidRDefault="004A2C20" w:rsidP="00FF4AC3">
      <w:pPr>
        <w:autoSpaceDE w:val="0"/>
        <w:autoSpaceDN w:val="0"/>
        <w:adjustRightInd w:val="0"/>
        <w:spacing w:before="0" w:after="0"/>
        <w:ind w:left="540" w:hanging="270"/>
        <w:jc w:val="both"/>
        <w:rPr>
          <w:rFonts w:ascii="Montserrat" w:hAnsi="Montserrat" w:cs="Calibri"/>
          <w:sz w:val="22"/>
          <w:szCs w:val="22"/>
        </w:rPr>
      </w:pPr>
      <w:r w:rsidRPr="00FB6F06">
        <w:rPr>
          <w:rFonts w:ascii="Montserrat" w:hAnsi="Montserrat" w:cs="Calibri"/>
          <w:sz w:val="22"/>
          <w:szCs w:val="22"/>
        </w:rPr>
        <w:t>-</w:t>
      </w:r>
      <w:r w:rsidRPr="00FB6F06">
        <w:rPr>
          <w:rFonts w:ascii="Montserrat" w:hAnsi="Montserrat" w:cs="Calibri"/>
          <w:sz w:val="22"/>
          <w:szCs w:val="22"/>
        </w:rPr>
        <w:tab/>
        <w:t>nu exercită dreptul de proprietate în comun cu întreprinderile din jurisdicțiile care figurează pe lista Uniunii Europene a jurisdicțiilor necooperante în scopuri fiscale;</w:t>
      </w:r>
    </w:p>
    <w:p w14:paraId="037D7969" w14:textId="7B298A5A" w:rsidR="004A2C20" w:rsidRPr="00FB6F06" w:rsidRDefault="003F2CAD" w:rsidP="00FF4AC3">
      <w:pPr>
        <w:autoSpaceDE w:val="0"/>
        <w:autoSpaceDN w:val="0"/>
        <w:adjustRightInd w:val="0"/>
        <w:spacing w:before="0" w:after="0"/>
        <w:jc w:val="both"/>
        <w:rPr>
          <w:rFonts w:ascii="Montserrat" w:hAnsi="Montserrat" w:cs="Calibri"/>
          <w:sz w:val="22"/>
          <w:szCs w:val="22"/>
        </w:rPr>
      </w:pPr>
      <w:r>
        <w:rPr>
          <w:rFonts w:ascii="Montserrat" w:hAnsi="Montserrat" w:cs="Calibri"/>
          <w:sz w:val="22"/>
          <w:szCs w:val="22"/>
        </w:rPr>
        <w:t>h</w:t>
      </w:r>
      <w:bookmarkStart w:id="9" w:name="_Hlk160459310"/>
      <w:r w:rsidR="004A2C20" w:rsidRPr="00FB6F06">
        <w:rPr>
          <w:rFonts w:ascii="Montserrat" w:hAnsi="Montserrat" w:cs="Calibri"/>
          <w:sz w:val="22"/>
          <w:szCs w:val="22"/>
        </w:rPr>
        <w:t>) dacă există lucrări demarate de acelaşi beneficiar, într-un interval de trei ani de la data de începere a lucrărilor la o altă investiţie care beneficiază de ajutor în aceeaşi regiune de nivel 3 din Nomenclatorul comun al unităţilor teritoriale de statistică, care pot fi astfel  considerate ca făcând parte dintr-un proiect unic de investiţii, pentru solicitanții de ajutor regional de stat pentru investiții;</w:t>
      </w:r>
      <w:bookmarkEnd w:id="9"/>
    </w:p>
    <w:p w14:paraId="7FA7575B" w14:textId="5C0F2AF1" w:rsidR="004A2C20" w:rsidRDefault="003F2CAD" w:rsidP="00F23980">
      <w:pPr>
        <w:spacing w:before="0" w:after="0"/>
        <w:jc w:val="both"/>
        <w:rPr>
          <w:rFonts w:ascii="Montserrat" w:hAnsi="Montserrat" w:cs="Calibri"/>
          <w:sz w:val="22"/>
          <w:szCs w:val="22"/>
        </w:rPr>
      </w:pPr>
      <w:r>
        <w:rPr>
          <w:rFonts w:ascii="Montserrat" w:hAnsi="Montserrat" w:cs="Calibri"/>
          <w:sz w:val="22"/>
          <w:szCs w:val="22"/>
        </w:rPr>
        <w:t>i</w:t>
      </w:r>
      <w:r w:rsidR="004A2C20" w:rsidRPr="00FB6F06">
        <w:rPr>
          <w:rFonts w:ascii="Montserrat" w:hAnsi="Montserrat" w:cs="Calibri"/>
          <w:sz w:val="22"/>
          <w:szCs w:val="22"/>
        </w:rPr>
        <w:t xml:space="preserve">) faptul că nu se află în dificultate, conform definiției </w:t>
      </w:r>
      <w:r w:rsidR="004A2C20" w:rsidRPr="00C80514">
        <w:rPr>
          <w:rFonts w:ascii="Montserrat" w:hAnsi="Montserrat" w:cs="Calibri"/>
          <w:sz w:val="22"/>
          <w:szCs w:val="22"/>
        </w:rPr>
        <w:t>de la punctul (8)</w:t>
      </w:r>
      <w:r w:rsidR="00A6776B">
        <w:rPr>
          <w:rFonts w:ascii="Montserrat" w:hAnsi="Montserrat" w:cs="Calibri"/>
          <w:sz w:val="22"/>
          <w:szCs w:val="22"/>
        </w:rPr>
        <w:t xml:space="preserve"> de mai jos</w:t>
      </w:r>
      <w:r w:rsidR="001575F8">
        <w:rPr>
          <w:rFonts w:ascii="Montserrat" w:hAnsi="Montserrat" w:cs="Calibri"/>
          <w:sz w:val="22"/>
          <w:szCs w:val="22"/>
        </w:rPr>
        <w:t>;</w:t>
      </w:r>
    </w:p>
    <w:p w14:paraId="25849433" w14:textId="484D1C7B" w:rsidR="001575F8" w:rsidRPr="00FB6F06" w:rsidRDefault="001575F8" w:rsidP="00F23980">
      <w:pPr>
        <w:spacing w:before="0" w:after="0"/>
        <w:jc w:val="both"/>
        <w:rPr>
          <w:rFonts w:ascii="Montserrat" w:hAnsi="Montserrat" w:cs="Calibri"/>
          <w:sz w:val="22"/>
          <w:szCs w:val="22"/>
        </w:rPr>
      </w:pPr>
      <w:r>
        <w:rPr>
          <w:rFonts w:ascii="Montserrat" w:hAnsi="Montserrat" w:cs="Calibri"/>
          <w:sz w:val="22"/>
          <w:szCs w:val="22"/>
        </w:rPr>
        <w:t xml:space="preserve">j) </w:t>
      </w:r>
      <w:r w:rsidRPr="007452B1">
        <w:rPr>
          <w:rFonts w:ascii="Montserrat" w:hAnsi="Montserrat" w:cs="Calibri"/>
          <w:sz w:val="22"/>
          <w:szCs w:val="22"/>
        </w:rPr>
        <w:t xml:space="preserve">faptul că solicitantul / membrul / membrii parteneriatului va/vor prezenta documentele contabile care atestă ținerea de evidențe contabile separate, alocarea costurilor și veniturilor într-un mod adecvat și garantarea faptului că finanțarea publică nu favorizează alte activități, dacă solicitantul își desfășoară activitatea atât în domenii de activitate eligibile cât şi în domenii de activitate neeligibile sau în sectoarele excluse din aria de aplicare a Regulamentului de minimis nr. 2831/2023, a Regulamentului (UE) nr. 651/2014 și/sau a </w:t>
      </w:r>
      <w:r>
        <w:rPr>
          <w:rFonts w:ascii="Montserrat" w:hAnsi="Montserrat" w:cs="Calibri"/>
          <w:sz w:val="22"/>
          <w:szCs w:val="22"/>
        </w:rPr>
        <w:t>schemei de ajutor anterior menționate</w:t>
      </w:r>
      <w:r w:rsidRPr="007452B1">
        <w:rPr>
          <w:rFonts w:ascii="Montserrat" w:hAnsi="Montserrat" w:cs="Calibri"/>
          <w:sz w:val="22"/>
          <w:szCs w:val="22"/>
        </w:rPr>
        <w:t>;</w:t>
      </w:r>
    </w:p>
    <w:bookmarkEnd w:id="8"/>
    <w:p w14:paraId="32117098" w14:textId="6267DE43" w:rsidR="004A2C20" w:rsidRPr="00FB6F06" w:rsidRDefault="004A2C20" w:rsidP="00D47879">
      <w:pPr>
        <w:autoSpaceDE w:val="0"/>
        <w:autoSpaceDN w:val="0"/>
        <w:adjustRightInd w:val="0"/>
        <w:spacing w:before="0" w:after="0"/>
        <w:jc w:val="both"/>
        <w:rPr>
          <w:rFonts w:ascii="Montserrat" w:hAnsi="Montserrat" w:cs="Calibri"/>
          <w:sz w:val="22"/>
          <w:szCs w:val="22"/>
        </w:rPr>
      </w:pPr>
      <w:r w:rsidRPr="00FB6F06">
        <w:rPr>
          <w:rFonts w:ascii="Montserrat" w:hAnsi="Montserrat" w:cs="Calibri"/>
          <w:b/>
          <w:bCs/>
          <w:sz w:val="22"/>
          <w:szCs w:val="22"/>
        </w:rPr>
        <w:t>(4)</w:t>
      </w:r>
      <w:r w:rsidRPr="00FB6F06">
        <w:rPr>
          <w:rFonts w:ascii="Montserrat" w:hAnsi="Montserrat" w:cs="Calibri"/>
          <w:sz w:val="22"/>
          <w:szCs w:val="22"/>
        </w:rPr>
        <w:t xml:space="preserve"> Informațiile prevăzute la alineatul precedent, inclusiv cele privind ajutoarele de minimis, respectiv ajutoarele de stat de care a beneficiat anterior semnării contractului de finanțare, vor fi actualizate înainte de încheierea actului de acordare a ajutorului.</w:t>
      </w:r>
    </w:p>
    <w:p w14:paraId="4A6C5A7B" w14:textId="77777777" w:rsidR="00F23980" w:rsidRPr="007452B1" w:rsidRDefault="004A2C20" w:rsidP="00F23980">
      <w:pPr>
        <w:spacing w:before="0" w:after="0"/>
        <w:jc w:val="both"/>
        <w:rPr>
          <w:rFonts w:ascii="Montserrat" w:hAnsi="Montserrat" w:cs="Calibri"/>
          <w:sz w:val="22"/>
          <w:szCs w:val="22"/>
        </w:rPr>
      </w:pPr>
      <w:r w:rsidRPr="00FB6F06">
        <w:rPr>
          <w:rFonts w:ascii="Montserrat" w:hAnsi="Montserrat" w:cs="Calibri"/>
          <w:b/>
          <w:bCs/>
          <w:sz w:val="22"/>
          <w:szCs w:val="22"/>
        </w:rPr>
        <w:t>(5)</w:t>
      </w:r>
      <w:r w:rsidRPr="00FB6F06">
        <w:rPr>
          <w:rFonts w:ascii="Montserrat" w:hAnsi="Montserrat" w:cs="Calibri"/>
          <w:sz w:val="22"/>
          <w:szCs w:val="22"/>
        </w:rPr>
        <w:t xml:space="preserve"> În cazul prezentului Ghid, nu sunt eligibile proiectele al căror cost eligibil pe proiect unic de investiții finanțat prin ajutor de stat regional pentru investiții este mai mare de 110.000.000 EUR</w:t>
      </w:r>
      <w:r w:rsidR="00F23980">
        <w:rPr>
          <w:rFonts w:ascii="Montserrat" w:hAnsi="Montserrat" w:cs="Calibri"/>
          <w:sz w:val="22"/>
          <w:szCs w:val="22"/>
        </w:rPr>
        <w:t xml:space="preserve">, </w:t>
      </w:r>
      <w:r w:rsidR="00F23980" w:rsidRPr="007452B1">
        <w:rPr>
          <w:rFonts w:ascii="Montserrat" w:hAnsi="Montserrat" w:cs="Calibri"/>
          <w:sz w:val="22"/>
          <w:szCs w:val="22"/>
        </w:rPr>
        <w:t xml:space="preserve">pentru următoarele valori ale ajutorului per întreprindere: </w:t>
      </w:r>
    </w:p>
    <w:p w14:paraId="39D80F81" w14:textId="77777777" w:rsidR="00F23980" w:rsidRPr="007452B1" w:rsidRDefault="00F23980" w:rsidP="00F23980">
      <w:pPr>
        <w:spacing w:before="0" w:after="0"/>
        <w:jc w:val="both"/>
        <w:rPr>
          <w:rFonts w:ascii="Montserrat" w:hAnsi="Montserrat" w:cs="Calibri"/>
          <w:sz w:val="22"/>
          <w:szCs w:val="22"/>
          <w:lang w:val="pt-BR"/>
        </w:rPr>
      </w:pPr>
      <w:r w:rsidRPr="007452B1">
        <w:rPr>
          <w:rFonts w:ascii="Montserrat" w:hAnsi="Montserrat" w:cs="Calibri"/>
          <w:sz w:val="22"/>
          <w:szCs w:val="22"/>
          <w:lang w:val="pt-BR"/>
        </w:rPr>
        <w:t xml:space="preserve">- în cazul intensității maxime a ajutoarelor regionale de 50% : 41,25 milioane de EUR; </w:t>
      </w:r>
    </w:p>
    <w:p w14:paraId="13134045" w14:textId="30D79424" w:rsidR="004A2C20" w:rsidRPr="00FB6F06" w:rsidRDefault="00F23980" w:rsidP="00F23980">
      <w:pPr>
        <w:spacing w:before="0" w:after="0"/>
        <w:jc w:val="both"/>
        <w:rPr>
          <w:rFonts w:ascii="Montserrat" w:hAnsi="Montserrat" w:cs="Calibri"/>
          <w:sz w:val="22"/>
          <w:szCs w:val="22"/>
        </w:rPr>
      </w:pPr>
      <w:r w:rsidRPr="007452B1">
        <w:rPr>
          <w:rFonts w:ascii="Montserrat" w:hAnsi="Montserrat" w:cs="Calibri"/>
          <w:sz w:val="22"/>
          <w:szCs w:val="22"/>
          <w:lang w:val="pt-BR"/>
        </w:rPr>
        <w:t>- în cazul intensității maxime a ajutoarelor regionale de 60% : 49,5 milioane de EUR;</w:t>
      </w:r>
      <w:r w:rsidR="004A2C20" w:rsidRPr="00FB6F06">
        <w:rPr>
          <w:rFonts w:ascii="Montserrat" w:hAnsi="Montserrat" w:cs="Calibri"/>
          <w:sz w:val="22"/>
          <w:szCs w:val="22"/>
        </w:rPr>
        <w:t>.</w:t>
      </w:r>
    </w:p>
    <w:p w14:paraId="649549A4" w14:textId="3D634030" w:rsidR="004A2C20" w:rsidRPr="00FB6F06" w:rsidRDefault="004A2C20" w:rsidP="00D47879">
      <w:pPr>
        <w:spacing w:before="0" w:after="0"/>
        <w:jc w:val="both"/>
        <w:rPr>
          <w:rFonts w:ascii="Montserrat" w:hAnsi="Montserrat" w:cs="Calibri"/>
          <w:sz w:val="22"/>
          <w:szCs w:val="22"/>
        </w:rPr>
      </w:pPr>
      <w:r w:rsidRPr="00FB6F06">
        <w:rPr>
          <w:rFonts w:ascii="Montserrat" w:hAnsi="Montserrat" w:cs="Calibri"/>
          <w:b/>
          <w:bCs/>
          <w:sz w:val="22"/>
          <w:szCs w:val="22"/>
        </w:rPr>
        <w:t>(6)</w:t>
      </w:r>
      <w:r w:rsidRPr="00FB6F06">
        <w:rPr>
          <w:rFonts w:ascii="Montserrat" w:hAnsi="Montserrat" w:cs="Calibri"/>
          <w:sz w:val="22"/>
          <w:szCs w:val="22"/>
        </w:rPr>
        <w:t xml:space="preserve"> În cazul prezentului Ghid, nu sunt eligibile proiectele finanțate prin ajutor pentru cercetare și dezvoltare, în situațiile în care sunt depășite următoarele plafoane:</w:t>
      </w:r>
    </w:p>
    <w:p w14:paraId="307CBC53" w14:textId="6505AF0A" w:rsidR="004A2C20" w:rsidRPr="00FB6F06" w:rsidRDefault="004A2C20" w:rsidP="004A2C20">
      <w:pPr>
        <w:spacing w:before="0" w:after="0"/>
        <w:jc w:val="both"/>
        <w:rPr>
          <w:rFonts w:ascii="Montserrat" w:hAnsi="Montserrat" w:cs="Calibri"/>
          <w:sz w:val="22"/>
          <w:szCs w:val="22"/>
        </w:rPr>
      </w:pPr>
      <w:r w:rsidRPr="00FB6F06">
        <w:rPr>
          <w:rFonts w:ascii="Montserrat" w:hAnsi="Montserrat" w:cs="Calibri"/>
          <w:sz w:val="22"/>
          <w:szCs w:val="22"/>
        </w:rPr>
        <w:t>a) 35.000.000 EUR per întreprindere/proiect – în acest caz,  mai mult de jumătate din costurile eligibile ale proiectului trebuie să apară ca urmare a unor</w:t>
      </w:r>
      <w:r w:rsidRPr="00FB6F06">
        <w:rPr>
          <w:rFonts w:ascii="Montserrat" w:hAnsi="Montserrat" w:cs="Calibri"/>
          <w:color w:val="0070C0"/>
          <w:sz w:val="22"/>
          <w:szCs w:val="22"/>
        </w:rPr>
        <w:t xml:space="preserve"> </w:t>
      </w:r>
      <w:r w:rsidRPr="00FB6F06">
        <w:rPr>
          <w:rFonts w:ascii="Montserrat" w:hAnsi="Montserrat" w:cs="Calibri"/>
          <w:sz w:val="22"/>
          <w:szCs w:val="22"/>
        </w:rPr>
        <w:t>activități care se încadrează în categoria de cercetare industrială;</w:t>
      </w:r>
    </w:p>
    <w:p w14:paraId="3C5185E2" w14:textId="77777777" w:rsidR="004A2C20" w:rsidRPr="00FB6F06" w:rsidRDefault="004A2C20" w:rsidP="00D47879">
      <w:pPr>
        <w:spacing w:before="0" w:after="0"/>
        <w:jc w:val="both"/>
        <w:rPr>
          <w:rFonts w:ascii="Montserrat" w:hAnsi="Montserrat" w:cs="Calibri"/>
          <w:sz w:val="22"/>
          <w:szCs w:val="22"/>
        </w:rPr>
      </w:pPr>
      <w:r w:rsidRPr="00FB6F06">
        <w:rPr>
          <w:rFonts w:ascii="Montserrat" w:hAnsi="Montserrat" w:cs="Calibri"/>
          <w:sz w:val="22"/>
          <w:szCs w:val="22"/>
        </w:rPr>
        <w:t>b) 25.000.000 EUR per întreprindere/proiect – în acest caz,  mai mult de jumătate din costurile eligibile ale proiectului trebuie să apară ca urmare a unor activităţi care intră în categoria de dezvoltării experimentale.</w:t>
      </w:r>
    </w:p>
    <w:p w14:paraId="4AA97D16" w14:textId="74FB888C" w:rsidR="004A2C20" w:rsidRPr="00FB6F06" w:rsidRDefault="004A2C20" w:rsidP="00D47879">
      <w:pPr>
        <w:autoSpaceDE w:val="0"/>
        <w:autoSpaceDN w:val="0"/>
        <w:adjustRightInd w:val="0"/>
        <w:spacing w:before="0" w:after="0"/>
        <w:jc w:val="both"/>
        <w:rPr>
          <w:rFonts w:ascii="Montserrat" w:hAnsi="Montserrat" w:cs="Calibri"/>
          <w:bCs/>
          <w:sz w:val="22"/>
          <w:szCs w:val="22"/>
        </w:rPr>
      </w:pPr>
      <w:r w:rsidRPr="00FB6F06">
        <w:rPr>
          <w:rFonts w:ascii="Montserrat" w:hAnsi="Montserrat" w:cs="Calibri"/>
          <w:b/>
          <w:sz w:val="22"/>
          <w:szCs w:val="22"/>
        </w:rPr>
        <w:t>(7)</w:t>
      </w:r>
      <w:r w:rsidRPr="00FB6F06">
        <w:rPr>
          <w:rFonts w:ascii="Montserrat" w:hAnsi="Montserrat" w:cs="Calibri"/>
          <w:bCs/>
          <w:sz w:val="22"/>
          <w:szCs w:val="22"/>
        </w:rPr>
        <w:t xml:space="preserve"> Ajutorul de minimis se acordă numai dacă proiectul prevede investiții finanțabile prin ajutor de stat regional pentru investiții</w:t>
      </w:r>
      <w:r w:rsidR="00E92EF8">
        <w:rPr>
          <w:rFonts w:ascii="Montserrat" w:hAnsi="Montserrat" w:cs="Calibri"/>
          <w:bCs/>
          <w:sz w:val="22"/>
          <w:szCs w:val="22"/>
        </w:rPr>
        <w:t xml:space="preserve">. </w:t>
      </w:r>
    </w:p>
    <w:p w14:paraId="63309CEA" w14:textId="5132602A" w:rsidR="004A2C20" w:rsidRPr="00FB6F06" w:rsidRDefault="004A2C20" w:rsidP="00D47879">
      <w:pPr>
        <w:autoSpaceDE w:val="0"/>
        <w:autoSpaceDN w:val="0"/>
        <w:adjustRightInd w:val="0"/>
        <w:spacing w:before="0" w:after="0"/>
        <w:jc w:val="both"/>
        <w:rPr>
          <w:rFonts w:ascii="Montserrat" w:hAnsi="Montserrat" w:cs="Calibri"/>
          <w:bCs/>
          <w:sz w:val="22"/>
          <w:szCs w:val="22"/>
        </w:rPr>
      </w:pPr>
      <w:r w:rsidRPr="00FB6F06">
        <w:rPr>
          <w:rFonts w:ascii="Montserrat" w:hAnsi="Montserrat" w:cs="Calibri"/>
          <w:b/>
          <w:sz w:val="22"/>
          <w:szCs w:val="22"/>
        </w:rPr>
        <w:t>(8)</w:t>
      </w:r>
      <w:r w:rsidRPr="00FB6F06">
        <w:rPr>
          <w:rFonts w:ascii="Montserrat" w:hAnsi="Montserrat" w:cs="Calibri"/>
          <w:bCs/>
          <w:sz w:val="22"/>
          <w:szCs w:val="22"/>
        </w:rPr>
        <w:t xml:space="preserve"> Ajutoarele de stat aplicabile în cadrul prezentului ghid nu acordă sprijin întreprinderilor aflate în dificultate, „</w:t>
      </w:r>
      <w:r w:rsidRPr="00FB6F06">
        <w:rPr>
          <w:rFonts w:ascii="Montserrat" w:hAnsi="Montserrat" w:cs="Calibri"/>
          <w:b/>
          <w:sz w:val="22"/>
          <w:szCs w:val="22"/>
        </w:rPr>
        <w:t>întreprindere în dificultate</w:t>
      </w:r>
      <w:r w:rsidRPr="00FB6F06">
        <w:rPr>
          <w:rFonts w:ascii="Montserrat" w:hAnsi="Montserrat" w:cs="Calibri"/>
          <w:bCs/>
          <w:sz w:val="22"/>
          <w:szCs w:val="22"/>
        </w:rPr>
        <w:t>” înseamnă o întreprindere care se află în cel puțin una din situațiile următoare:</w:t>
      </w:r>
    </w:p>
    <w:p w14:paraId="3A41301F" w14:textId="04AE2942" w:rsidR="00DF0524" w:rsidRPr="00FB6F06" w:rsidRDefault="00DF0524" w:rsidP="00DF0524">
      <w:pPr>
        <w:pStyle w:val="ListParagraph"/>
        <w:spacing w:before="0" w:after="0"/>
        <w:jc w:val="both"/>
        <w:rPr>
          <w:rFonts w:ascii="Montserrat" w:hAnsi="Montserrat" w:cs="Calibri"/>
          <w:bCs/>
          <w:sz w:val="22"/>
          <w:szCs w:val="22"/>
        </w:rPr>
      </w:pPr>
      <w:r w:rsidRPr="00FB6F06">
        <w:rPr>
          <w:rFonts w:ascii="Montserrat" w:hAnsi="Montserrat" w:cs="Calibri"/>
          <w:bCs/>
          <w:sz w:val="22"/>
          <w:szCs w:val="22"/>
        </w:rPr>
        <w:lastRenderedPageBreak/>
        <w:t>(a) În cazul unei societăţi comerciale cu răspundere limitată [alta decât un IMM care există de mai puţin de 3 ani], atunci când mai mult de jumătate din capitalul său social subscris a dispărut din cauza pierderilor acumulate. Această situaţie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comerciale menţionate în anexa I la Directiva 2013/34/UE a Parlamentului European și a Consiliului</w:t>
      </w:r>
      <w:r w:rsidRPr="00FB6F06">
        <w:rPr>
          <w:rStyle w:val="FootnoteReference"/>
          <w:rFonts w:ascii="Montserrat" w:hAnsi="Montserrat" w:cs="Calibri"/>
          <w:bCs/>
          <w:sz w:val="22"/>
          <w:szCs w:val="22"/>
        </w:rPr>
        <w:footnoteReference w:id="1"/>
      </w:r>
      <w:r w:rsidRPr="00FB6F06">
        <w:rPr>
          <w:rFonts w:ascii="Montserrat" w:hAnsi="Montserrat" w:cs="Calibri"/>
          <w:bCs/>
          <w:sz w:val="22"/>
          <w:szCs w:val="22"/>
        </w:rPr>
        <w:t>, iar „capital social” include, dacă este cazul, orice capital suplimentar;</w:t>
      </w:r>
    </w:p>
    <w:p w14:paraId="71DFDA1E" w14:textId="4F8DADD1" w:rsidR="00DF0524" w:rsidRPr="00FB6F06" w:rsidRDefault="00DF0524" w:rsidP="00DF0524">
      <w:pPr>
        <w:pStyle w:val="ListParagraph"/>
        <w:spacing w:before="0" w:after="0"/>
        <w:jc w:val="both"/>
        <w:rPr>
          <w:rFonts w:ascii="Montserrat" w:hAnsi="Montserrat" w:cs="Calibri"/>
          <w:bCs/>
          <w:sz w:val="22"/>
          <w:szCs w:val="22"/>
        </w:rPr>
      </w:pPr>
      <w:r w:rsidRPr="00FB6F06">
        <w:rPr>
          <w:rFonts w:ascii="Montserrat" w:hAnsi="Montserrat" w:cs="Calibri"/>
          <w:bCs/>
          <w:sz w:val="22"/>
          <w:szCs w:val="22"/>
        </w:rPr>
        <w:t>(b) În cazul unei societăţi comerciale în care cel puţin unii dintre asociaţi au răspundere nelimitată pentru creanţele societăţii [alta decât un IMM care există de mai puţin de trei ani], atunci când mai mult de jumătate din capitalul propriu așa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w:t>
      </w:r>
    </w:p>
    <w:p w14:paraId="0A1AD1CA" w14:textId="77777777" w:rsidR="00952D1B" w:rsidRPr="00FB6F06" w:rsidRDefault="00DF0524" w:rsidP="00DF0524">
      <w:pPr>
        <w:pStyle w:val="ListParagraph"/>
        <w:spacing w:before="0" w:after="0"/>
        <w:jc w:val="both"/>
        <w:rPr>
          <w:rFonts w:ascii="Montserrat" w:hAnsi="Montserrat" w:cs="Calibri"/>
          <w:bCs/>
          <w:sz w:val="22"/>
          <w:szCs w:val="22"/>
        </w:rPr>
      </w:pPr>
      <w:r w:rsidRPr="00FB6F06">
        <w:rPr>
          <w:rFonts w:ascii="Montserrat" w:hAnsi="Montserrat" w:cs="Calibri"/>
          <w:bCs/>
          <w:sz w:val="22"/>
          <w:szCs w:val="22"/>
        </w:rPr>
        <w:t>(c) Atunci când întreprinderea face obiectul unei proceduri colective de insolvenţă sau îndeplinește criteriile prevăzute în dreptul intern pentru ca o procedură colectivă de insolvenţă să fie deschisă la cererea creditorilor săi;</w:t>
      </w:r>
    </w:p>
    <w:p w14:paraId="5B8FA90D" w14:textId="41EEEE40" w:rsidR="00DF0524" w:rsidRPr="00FB6F06" w:rsidRDefault="00DF0524" w:rsidP="00DF0524">
      <w:pPr>
        <w:pStyle w:val="ListParagraph"/>
        <w:spacing w:before="0" w:after="0"/>
        <w:jc w:val="both"/>
        <w:rPr>
          <w:rFonts w:ascii="Montserrat" w:hAnsi="Montserrat" w:cs="Calibri"/>
          <w:bCs/>
          <w:sz w:val="22"/>
          <w:szCs w:val="22"/>
        </w:rPr>
      </w:pPr>
      <w:r w:rsidRPr="00FB6F06">
        <w:rPr>
          <w:rFonts w:ascii="Montserrat" w:hAnsi="Montserrat" w:cs="Calibri"/>
          <w:bCs/>
          <w:sz w:val="22"/>
          <w:szCs w:val="22"/>
        </w:rPr>
        <w:t>(d) Atunci când întreprinderea a primit ajutor pentru salvare și nu a rambursat încă împrumutul sau nu a încetat garanţia sau a primit ajutoare pentru restructurare și face încă obiectul unui plan de restructurare;</w:t>
      </w:r>
    </w:p>
    <w:p w14:paraId="3F22A644" w14:textId="31553E13" w:rsidR="00DF0524" w:rsidRPr="00FB6F06" w:rsidRDefault="00DF0524" w:rsidP="00DF0524">
      <w:pPr>
        <w:pStyle w:val="ListParagraph"/>
        <w:spacing w:before="0" w:after="0"/>
        <w:jc w:val="both"/>
        <w:rPr>
          <w:rFonts w:ascii="Montserrat" w:hAnsi="Montserrat" w:cs="Calibri"/>
          <w:bCs/>
          <w:sz w:val="22"/>
          <w:szCs w:val="22"/>
        </w:rPr>
      </w:pPr>
      <w:r w:rsidRPr="00FB6F06">
        <w:rPr>
          <w:rFonts w:ascii="Montserrat" w:hAnsi="Montserrat" w:cs="Calibri"/>
          <w:bCs/>
          <w:sz w:val="22"/>
          <w:szCs w:val="22"/>
        </w:rPr>
        <w:t>(e) În cazul unei întreprinderi care nu este un IMM, atunci când, în ultimii doi ani:</w:t>
      </w:r>
    </w:p>
    <w:p w14:paraId="4C606641" w14:textId="77777777" w:rsidR="00DF0524" w:rsidRPr="00FB6F06" w:rsidRDefault="00DF0524" w:rsidP="00D47879">
      <w:pPr>
        <w:pStyle w:val="ListParagraph"/>
        <w:spacing w:before="0" w:after="0"/>
        <w:ind w:left="1080"/>
        <w:jc w:val="both"/>
        <w:rPr>
          <w:rFonts w:ascii="Montserrat" w:hAnsi="Montserrat" w:cs="Calibri"/>
          <w:bCs/>
          <w:sz w:val="22"/>
          <w:szCs w:val="22"/>
        </w:rPr>
      </w:pPr>
      <w:r w:rsidRPr="00FB6F06">
        <w:rPr>
          <w:rFonts w:ascii="Montserrat" w:hAnsi="Montserrat" w:cs="Calibri"/>
          <w:bCs/>
          <w:sz w:val="22"/>
          <w:szCs w:val="22"/>
        </w:rPr>
        <w:t xml:space="preserve">(i) raportul datorii/capitaluri proprii al întreprinderii este mai mare de 7,5 și </w:t>
      </w:r>
    </w:p>
    <w:p w14:paraId="28054FA9" w14:textId="293FB3B1" w:rsidR="00DF0524" w:rsidRPr="00FB6F06" w:rsidRDefault="00DF0524" w:rsidP="00D47879">
      <w:pPr>
        <w:pStyle w:val="ListParagraph"/>
        <w:spacing w:before="0" w:after="0"/>
        <w:ind w:left="1080"/>
        <w:jc w:val="both"/>
        <w:rPr>
          <w:rFonts w:ascii="Montserrat" w:hAnsi="Montserrat" w:cs="Calibri"/>
          <w:bCs/>
          <w:sz w:val="22"/>
          <w:szCs w:val="22"/>
        </w:rPr>
      </w:pPr>
      <w:r w:rsidRPr="00FB6F06">
        <w:rPr>
          <w:rFonts w:ascii="Montserrat" w:hAnsi="Montserrat" w:cs="Calibri"/>
          <w:bCs/>
          <w:sz w:val="22"/>
          <w:szCs w:val="22"/>
        </w:rPr>
        <w:t>(ii) capacitatea de acoperire a dobânzilor calculată pe baza EBITDA se situează sub valoarea 1,0.</w:t>
      </w:r>
    </w:p>
    <w:p w14:paraId="4BA75846" w14:textId="77777777" w:rsidR="004A2C20" w:rsidRPr="00FB6F06" w:rsidRDefault="004A2C20" w:rsidP="00D47879">
      <w:pPr>
        <w:pStyle w:val="Default"/>
        <w:jc w:val="both"/>
        <w:rPr>
          <w:rFonts w:ascii="Montserrat" w:hAnsi="Montserrat"/>
          <w:bCs/>
          <w:color w:val="auto"/>
          <w:sz w:val="22"/>
          <w:szCs w:val="22"/>
          <w:lang w:val="ro-RO"/>
        </w:rPr>
      </w:pPr>
      <w:r w:rsidRPr="00FB6F06">
        <w:rPr>
          <w:rFonts w:ascii="Montserrat" w:hAnsi="Montserrat"/>
          <w:b/>
          <w:sz w:val="22"/>
          <w:szCs w:val="22"/>
          <w:lang w:val="ro-RO"/>
        </w:rPr>
        <w:t>(9)</w:t>
      </w:r>
      <w:r w:rsidRPr="00FB6F06">
        <w:rPr>
          <w:rFonts w:ascii="Montserrat" w:hAnsi="Montserrat"/>
          <w:bCs/>
          <w:sz w:val="22"/>
          <w:szCs w:val="22"/>
          <w:lang w:val="ro-RO"/>
        </w:rPr>
        <w:t xml:space="preserve"> </w:t>
      </w:r>
      <w:r w:rsidRPr="00FB6F06">
        <w:rPr>
          <w:rFonts w:ascii="Montserrat" w:hAnsi="Montserrat"/>
          <w:bCs/>
          <w:color w:val="auto"/>
          <w:sz w:val="22"/>
          <w:szCs w:val="22"/>
          <w:lang w:val="ro-RO"/>
        </w:rPr>
        <w:t>Data acordării ajutorului de stat / de minimis: ajutoarele de stat / de minimis se consideră acordate la data la care întră în vigoare contractul de finanțare, indiferent de momentul efectuării plăților/ rambursărilor efective.</w:t>
      </w:r>
    </w:p>
    <w:p w14:paraId="603ED668" w14:textId="77777777" w:rsidR="00C65FB5" w:rsidRPr="00FB6F06" w:rsidRDefault="00C65FB5" w:rsidP="00D47879">
      <w:pPr>
        <w:spacing w:before="0" w:after="0"/>
        <w:jc w:val="both"/>
        <w:rPr>
          <w:rFonts w:ascii="Montserrat" w:hAnsi="Montserrat" w:cs="Calibri"/>
          <w:sz w:val="22"/>
          <w:szCs w:val="22"/>
        </w:rPr>
      </w:pPr>
      <w:r w:rsidRPr="00FB6F06">
        <w:rPr>
          <w:rFonts w:ascii="Montserrat" w:hAnsi="Montserrat" w:cs="Calibri"/>
          <w:sz w:val="22"/>
          <w:szCs w:val="22"/>
        </w:rPr>
        <w:t>În cazul Programului Regional Nord-Est 2021-2027, data acordării ajutorului este data la care intră în vigoare contractul de finanțare aferent proiectului propus prin cererea de finanțare.</w:t>
      </w:r>
    </w:p>
    <w:p w14:paraId="62382B1E" w14:textId="42B54A76" w:rsidR="004A2C20" w:rsidRDefault="004A2C20" w:rsidP="00D47879">
      <w:pPr>
        <w:autoSpaceDE w:val="0"/>
        <w:autoSpaceDN w:val="0"/>
        <w:adjustRightInd w:val="0"/>
        <w:spacing w:before="0" w:after="0"/>
        <w:jc w:val="both"/>
        <w:rPr>
          <w:rFonts w:ascii="Montserrat" w:hAnsi="Montserrat" w:cs="Calibri"/>
          <w:sz w:val="22"/>
          <w:szCs w:val="22"/>
        </w:rPr>
      </w:pPr>
      <w:r w:rsidRPr="00FB6F06">
        <w:rPr>
          <w:rFonts w:ascii="Montserrat" w:hAnsi="Montserrat" w:cs="Calibri"/>
          <w:b/>
          <w:bCs/>
          <w:sz w:val="22"/>
          <w:szCs w:val="22"/>
        </w:rPr>
        <w:t>(10)</w:t>
      </w:r>
      <w:r w:rsidRPr="00FB6F06">
        <w:rPr>
          <w:rFonts w:ascii="Montserrat" w:hAnsi="Montserrat" w:cs="Calibri"/>
          <w:sz w:val="22"/>
          <w:szCs w:val="22"/>
        </w:rPr>
        <w:t xml:space="preserve"> Cursul valutar utilizat la solicitarea ajutorului de stat/ de minimis este cursul Infor</w:t>
      </w:r>
      <w:r w:rsidR="00F23980">
        <w:rPr>
          <w:rFonts w:ascii="Montserrat" w:hAnsi="Montserrat" w:cs="Calibri"/>
          <w:sz w:val="22"/>
          <w:szCs w:val="22"/>
        </w:rPr>
        <w:t>E</w:t>
      </w:r>
      <w:r w:rsidRPr="00FB6F06">
        <w:rPr>
          <w:rFonts w:ascii="Montserrat" w:hAnsi="Montserrat" w:cs="Calibri"/>
          <w:sz w:val="22"/>
          <w:szCs w:val="22"/>
        </w:rPr>
        <w:t>uro din luna publicării ghidului specific. La semnarea contractului de finanțare, pentru calcularea cuantumului ajutorului de stat/de minimis, se utilizează cursul Infor</w:t>
      </w:r>
      <w:r w:rsidR="00F23980">
        <w:rPr>
          <w:rFonts w:ascii="Montserrat" w:hAnsi="Montserrat" w:cs="Calibri"/>
          <w:sz w:val="22"/>
          <w:szCs w:val="22"/>
        </w:rPr>
        <w:t>E</w:t>
      </w:r>
      <w:r w:rsidRPr="00FB6F06">
        <w:rPr>
          <w:rFonts w:ascii="Montserrat" w:hAnsi="Montserrat" w:cs="Calibri"/>
          <w:sz w:val="22"/>
          <w:szCs w:val="22"/>
        </w:rPr>
        <w:t>uro valabil la data semnării contractului de finanțare.</w:t>
      </w:r>
    </w:p>
    <w:p w14:paraId="719CFCA6" w14:textId="77777777" w:rsidR="00A65034" w:rsidRPr="00FB6F06" w:rsidRDefault="00A65034" w:rsidP="00D47879">
      <w:pPr>
        <w:spacing w:before="0" w:after="0"/>
        <w:contextualSpacing/>
        <w:jc w:val="both"/>
        <w:rPr>
          <w:rFonts w:ascii="Montserrat" w:hAnsi="Montserrat" w:cs="Calibri"/>
          <w:bCs/>
          <w:sz w:val="22"/>
          <w:szCs w:val="22"/>
        </w:rPr>
      </w:pPr>
      <w:r w:rsidRPr="00FB6F06">
        <w:rPr>
          <w:rFonts w:ascii="Montserrat" w:hAnsi="Montserrat" w:cs="Calibri"/>
          <w:b/>
          <w:sz w:val="22"/>
          <w:szCs w:val="22"/>
        </w:rPr>
        <w:t>(11)</w:t>
      </w:r>
      <w:r w:rsidRPr="00FB6F06">
        <w:rPr>
          <w:rFonts w:ascii="Montserrat" w:hAnsi="Montserrat" w:cs="Calibri"/>
          <w:bCs/>
          <w:sz w:val="22"/>
          <w:szCs w:val="22"/>
        </w:rPr>
        <w:t xml:space="preserve"> Cofinanțarea din contribuție proprie  trebuie asigurată de beneficiarul proiectului din surse proprii, neafectate de ajutor de stat/de minimis și se aplică la valoarea eligibilă a cheltuielilor, în funcție de intensitatea maximă aplicabilă menționată anterior.</w:t>
      </w:r>
    </w:p>
    <w:p w14:paraId="29C5E04D" w14:textId="607A5F53" w:rsidR="00DF0524" w:rsidRDefault="00C65FB5" w:rsidP="00D47879">
      <w:pPr>
        <w:spacing w:before="0" w:after="0"/>
        <w:contextualSpacing/>
        <w:jc w:val="both"/>
        <w:rPr>
          <w:rFonts w:ascii="Montserrat" w:hAnsi="Montserrat" w:cs="Calibri"/>
          <w:bCs/>
          <w:sz w:val="22"/>
          <w:szCs w:val="22"/>
        </w:rPr>
      </w:pPr>
      <w:r w:rsidRPr="00FB6F06">
        <w:rPr>
          <w:rFonts w:ascii="Montserrat" w:hAnsi="Montserrat" w:cs="Calibri"/>
          <w:b/>
          <w:sz w:val="22"/>
          <w:szCs w:val="22"/>
        </w:rPr>
        <w:t>(</w:t>
      </w:r>
      <w:r w:rsidR="00DF0524" w:rsidRPr="00FB6F06">
        <w:rPr>
          <w:rFonts w:ascii="Montserrat" w:hAnsi="Montserrat" w:cs="Calibri"/>
          <w:b/>
          <w:sz w:val="22"/>
          <w:szCs w:val="22"/>
        </w:rPr>
        <w:t xml:space="preserve">12) </w:t>
      </w:r>
      <w:r w:rsidRPr="00FB6F06">
        <w:rPr>
          <w:rFonts w:ascii="Montserrat" w:hAnsi="Montserrat" w:cs="Calibri"/>
          <w:bCs/>
          <w:sz w:val="22"/>
          <w:szCs w:val="22"/>
        </w:rPr>
        <w:t xml:space="preserve">Beneficiarul trebuie să </w:t>
      </w:r>
      <w:r w:rsidR="00952D1B" w:rsidRPr="00FB6F06">
        <w:rPr>
          <w:rFonts w:ascii="Montserrat" w:hAnsi="Montserrat" w:cs="Calibri"/>
          <w:bCs/>
          <w:sz w:val="22"/>
          <w:szCs w:val="22"/>
        </w:rPr>
        <w:t xml:space="preserve">asigure </w:t>
      </w:r>
      <w:r w:rsidR="00F34B32">
        <w:rPr>
          <w:rFonts w:ascii="Montserrat" w:hAnsi="Montserrat" w:cs="Calibri"/>
          <w:bCs/>
          <w:sz w:val="22"/>
          <w:szCs w:val="22"/>
        </w:rPr>
        <w:t xml:space="preserve">contribuția proprie la valoarea cheltuielilor eligibile, </w:t>
      </w:r>
      <w:r w:rsidRPr="00FB6F06">
        <w:rPr>
          <w:rFonts w:ascii="Montserrat" w:hAnsi="Montserrat" w:cs="Calibri"/>
          <w:bCs/>
          <w:sz w:val="22"/>
          <w:szCs w:val="22"/>
        </w:rPr>
        <w:t>acoperirea cheltuielilor neeligibile ale proiectului, resursele financiare necesare implementării optime a proiectului, precum și cele pentru buna funcționare a acestuia în perioada de durabilitate, cu respectarea plafonului de minimis și a regulilor de cumul</w:t>
      </w:r>
      <w:r w:rsidR="00DF0524" w:rsidRPr="00FB6F06">
        <w:rPr>
          <w:rFonts w:ascii="Montserrat" w:hAnsi="Montserrat" w:cs="Calibri"/>
          <w:bCs/>
          <w:sz w:val="22"/>
          <w:szCs w:val="22"/>
        </w:rPr>
        <w:t>.</w:t>
      </w:r>
    </w:p>
    <w:p w14:paraId="1CB5564D" w14:textId="2844E0AC" w:rsidR="005102E5" w:rsidRPr="00FB6F06" w:rsidRDefault="005102E5" w:rsidP="00D47879">
      <w:pPr>
        <w:spacing w:before="0" w:after="0"/>
        <w:contextualSpacing/>
        <w:jc w:val="both"/>
        <w:rPr>
          <w:rFonts w:ascii="Montserrat" w:hAnsi="Montserrat" w:cs="Calibri"/>
          <w:sz w:val="22"/>
          <w:szCs w:val="22"/>
          <w:lang w:val="it-IT"/>
        </w:rPr>
      </w:pPr>
      <w:r w:rsidRPr="00FB6F06">
        <w:rPr>
          <w:rFonts w:ascii="Montserrat" w:hAnsi="Montserrat" w:cs="Calibri"/>
          <w:b/>
          <w:sz w:val="22"/>
          <w:szCs w:val="22"/>
        </w:rPr>
        <w:t>(1</w:t>
      </w:r>
      <w:r w:rsidR="00DF0524" w:rsidRPr="00FB6F06">
        <w:rPr>
          <w:rFonts w:ascii="Montserrat" w:hAnsi="Montserrat" w:cs="Calibri"/>
          <w:b/>
          <w:sz w:val="22"/>
          <w:szCs w:val="22"/>
        </w:rPr>
        <w:t>3</w:t>
      </w:r>
      <w:r w:rsidRPr="00FB6F06">
        <w:rPr>
          <w:rFonts w:ascii="Montserrat" w:hAnsi="Montserrat" w:cs="Calibri"/>
          <w:b/>
          <w:sz w:val="22"/>
          <w:szCs w:val="22"/>
        </w:rPr>
        <w:t>)</w:t>
      </w:r>
      <w:r w:rsidRPr="00FB6F06">
        <w:rPr>
          <w:rFonts w:ascii="Montserrat" w:hAnsi="Montserrat" w:cs="Calibri"/>
          <w:bCs/>
          <w:sz w:val="22"/>
          <w:szCs w:val="22"/>
        </w:rPr>
        <w:t xml:space="preserve"> </w:t>
      </w:r>
      <w:r w:rsidRPr="00FB6F06">
        <w:rPr>
          <w:rFonts w:ascii="Montserrat" w:hAnsi="Montserrat" w:cs="Calibri"/>
          <w:sz w:val="22"/>
          <w:szCs w:val="22"/>
        </w:rPr>
        <w:t>Dacă</w:t>
      </w:r>
      <w:r w:rsidR="00627BF9">
        <w:rPr>
          <w:rFonts w:ascii="Montserrat" w:hAnsi="Montserrat" w:cs="Calibri"/>
          <w:sz w:val="22"/>
          <w:szCs w:val="22"/>
        </w:rPr>
        <w:t xml:space="preserve"> </w:t>
      </w:r>
      <w:r w:rsidR="00FC49BF">
        <w:rPr>
          <w:rFonts w:ascii="Montserrat" w:hAnsi="Montserrat" w:cs="Calibri"/>
          <w:sz w:val="22"/>
          <w:szCs w:val="22"/>
        </w:rPr>
        <w:t>solicitantul/</w:t>
      </w:r>
      <w:r w:rsidR="00627BF9" w:rsidRPr="00627BF9">
        <w:rPr>
          <w:rFonts w:ascii="Montserrat" w:hAnsi="Montserrat" w:cs="Calibri"/>
          <w:sz w:val="22"/>
          <w:szCs w:val="22"/>
        </w:rPr>
        <w:t xml:space="preserve">liderul de parteneriat/partenerul </w:t>
      </w:r>
      <w:r w:rsidRPr="00FB6F06">
        <w:rPr>
          <w:rFonts w:ascii="Montserrat" w:hAnsi="Montserrat" w:cs="Calibri"/>
          <w:sz w:val="22"/>
          <w:szCs w:val="22"/>
        </w:rPr>
        <w:t xml:space="preserve">desfășoară </w:t>
      </w:r>
      <w:r w:rsidRPr="00FB6F06">
        <w:rPr>
          <w:rFonts w:ascii="Montserrat" w:hAnsi="Montserrat" w:cs="Calibri"/>
          <w:sz w:val="22"/>
          <w:szCs w:val="22"/>
          <w:lang w:val="it-IT"/>
        </w:rPr>
        <w:t xml:space="preserve">activitatea atât în sectoare/domenii eligibile, cât și în sectoare/domenii neeligibile </w:t>
      </w:r>
      <w:r w:rsidR="00627BF9" w:rsidRPr="00FB6F06">
        <w:rPr>
          <w:rFonts w:ascii="Montserrat" w:hAnsi="Montserrat" w:cs="Calibri"/>
          <w:sz w:val="22"/>
          <w:szCs w:val="22"/>
          <w:lang w:val="it-IT"/>
        </w:rPr>
        <w:t>s</w:t>
      </w:r>
      <w:r w:rsidR="00627BF9">
        <w:rPr>
          <w:rFonts w:ascii="Montserrat" w:hAnsi="Montserrat" w:cs="Calibri"/>
          <w:sz w:val="22"/>
          <w:szCs w:val="22"/>
          <w:lang w:val="it-IT"/>
        </w:rPr>
        <w:t>au</w:t>
      </w:r>
      <w:r w:rsidR="00627BF9" w:rsidRPr="00FB6F06">
        <w:rPr>
          <w:rFonts w:ascii="Montserrat" w:hAnsi="Montserrat" w:cs="Calibri"/>
          <w:sz w:val="22"/>
          <w:szCs w:val="22"/>
          <w:lang w:val="it-IT"/>
        </w:rPr>
        <w:t xml:space="preserve"> </w:t>
      </w:r>
      <w:r w:rsidRPr="00FB6F06">
        <w:rPr>
          <w:rFonts w:ascii="Montserrat" w:hAnsi="Montserrat" w:cs="Calibri"/>
          <w:sz w:val="22"/>
          <w:szCs w:val="22"/>
          <w:lang w:val="it-IT"/>
        </w:rPr>
        <w:t>excluse din dom</w:t>
      </w:r>
      <w:r w:rsidR="00315C1C">
        <w:rPr>
          <w:rFonts w:ascii="Montserrat" w:hAnsi="Montserrat" w:cs="Calibri"/>
          <w:sz w:val="22"/>
          <w:szCs w:val="22"/>
          <w:lang w:val="it-IT"/>
        </w:rPr>
        <w:t>e</w:t>
      </w:r>
      <w:r w:rsidRPr="00FB6F06">
        <w:rPr>
          <w:rFonts w:ascii="Montserrat" w:hAnsi="Montserrat" w:cs="Calibri"/>
          <w:sz w:val="22"/>
          <w:szCs w:val="22"/>
          <w:lang w:val="it-IT"/>
        </w:rPr>
        <w:t xml:space="preserve">niul de aplicare a Regulamentului (UE) nr. 2831/2023 și/sau a Regulamentului (UE) nr. 651/2014, </w:t>
      </w:r>
      <w:r w:rsidRPr="00FB6F06">
        <w:rPr>
          <w:rFonts w:ascii="Montserrat" w:hAnsi="Montserrat" w:cs="Calibri"/>
          <w:sz w:val="22"/>
          <w:szCs w:val="22"/>
          <w:lang w:val="it-IT"/>
        </w:rPr>
        <w:lastRenderedPageBreak/>
        <w:t xml:space="preserve">cu modificările și completările ulterioare, poate beneficia de finanțare pentru domeniile de activitate eligibile, cu condiția </w:t>
      </w:r>
      <w:r w:rsidRPr="00FB6F06">
        <w:rPr>
          <w:rFonts w:ascii="Montserrat" w:hAnsi="Montserrat" w:cs="Calibri"/>
          <w:sz w:val="22"/>
          <w:szCs w:val="22"/>
        </w:rPr>
        <w:t>prezentării documentelor contabile care atestă separarea evidenței acestor activități</w:t>
      </w:r>
      <w:r w:rsidRPr="00FB6F06">
        <w:rPr>
          <w:rFonts w:ascii="Montserrat" w:hAnsi="Montserrat" w:cs="Calibri"/>
          <w:sz w:val="22"/>
          <w:szCs w:val="22"/>
          <w:lang w:val="it-IT"/>
        </w:rPr>
        <w:t xml:space="preserve"> sau o distincţie între costuri, ca urmare a semnării contractului de finanțare astfel ca activităţile desfășurate în sectoarele excluse să nu beneficieze de ajutoare de stat /de minimis.</w:t>
      </w:r>
    </w:p>
    <w:p w14:paraId="6D71BB94" w14:textId="5DFF3108" w:rsidR="004D6FE2" w:rsidRPr="00FB6F06" w:rsidRDefault="00C65FB5" w:rsidP="00D47879">
      <w:pPr>
        <w:spacing w:before="0" w:after="0"/>
        <w:jc w:val="both"/>
        <w:rPr>
          <w:rFonts w:ascii="Montserrat" w:hAnsi="Montserrat" w:cs="Calibri"/>
          <w:sz w:val="22"/>
          <w:szCs w:val="22"/>
        </w:rPr>
      </w:pPr>
      <w:r w:rsidRPr="00FB6F06">
        <w:rPr>
          <w:rFonts w:ascii="Montserrat" w:hAnsi="Montserrat" w:cs="Calibri"/>
          <w:b/>
          <w:bCs/>
          <w:sz w:val="22"/>
          <w:szCs w:val="22"/>
        </w:rPr>
        <w:t>(1</w:t>
      </w:r>
      <w:r w:rsidR="00DF0524" w:rsidRPr="00FB6F06">
        <w:rPr>
          <w:rFonts w:ascii="Montserrat" w:hAnsi="Montserrat" w:cs="Calibri"/>
          <w:b/>
          <w:bCs/>
          <w:sz w:val="22"/>
          <w:szCs w:val="22"/>
        </w:rPr>
        <w:t>4</w:t>
      </w:r>
      <w:r w:rsidRPr="00FB6F06">
        <w:rPr>
          <w:rFonts w:ascii="Montserrat" w:hAnsi="Montserrat" w:cs="Calibri"/>
          <w:b/>
          <w:bCs/>
          <w:sz w:val="22"/>
          <w:szCs w:val="22"/>
        </w:rPr>
        <w:t>)</w:t>
      </w:r>
      <w:r w:rsidR="00D33FBE">
        <w:rPr>
          <w:rFonts w:ascii="Montserrat" w:hAnsi="Montserrat" w:cs="Calibri"/>
          <w:b/>
          <w:bCs/>
          <w:i/>
          <w:iCs/>
          <w:sz w:val="22"/>
          <w:szCs w:val="22"/>
        </w:rPr>
        <w:t xml:space="preserve"> </w:t>
      </w:r>
      <w:r w:rsidR="00F02F91" w:rsidRPr="00FB6F06">
        <w:rPr>
          <w:rFonts w:ascii="Montserrat" w:hAnsi="Montserrat" w:cs="Calibri"/>
          <w:sz w:val="22"/>
          <w:szCs w:val="22"/>
        </w:rPr>
        <w:t xml:space="preserve">Valoarea maximă totală a ajutoarelor de minimis de care poate beneficia întreprinderea unică (cu luarea în considerare inclusiv a valorii alocării financiare acordate în conformitate cu prevederile Schemei de ajutor </w:t>
      </w:r>
      <w:r w:rsidR="00F96D99" w:rsidRPr="00FB6F06">
        <w:rPr>
          <w:rFonts w:ascii="Montserrat" w:hAnsi="Montserrat" w:cs="Calibri"/>
          <w:sz w:val="22"/>
          <w:szCs w:val="22"/>
        </w:rPr>
        <w:t xml:space="preserve">de stat și </w:t>
      </w:r>
      <w:r w:rsidR="00F02F91" w:rsidRPr="00FB6F06">
        <w:rPr>
          <w:rFonts w:ascii="Montserrat" w:hAnsi="Montserrat" w:cs="Calibri"/>
          <w:sz w:val="22"/>
          <w:szCs w:val="22"/>
        </w:rPr>
        <w:t>de minimis</w:t>
      </w:r>
      <w:r w:rsidR="00DF6315" w:rsidRPr="00FB6F06">
        <w:rPr>
          <w:rFonts w:ascii="Montserrat" w:hAnsi="Montserrat" w:cs="Calibri"/>
          <w:sz w:val="22"/>
          <w:szCs w:val="22"/>
        </w:rPr>
        <w:t xml:space="preserve"> pentru IMM-uri inovative</w:t>
      </w:r>
      <w:r w:rsidR="00F02F91" w:rsidRPr="00FB6F06">
        <w:rPr>
          <w:rFonts w:ascii="Montserrat" w:hAnsi="Montserrat" w:cs="Calibri"/>
          <w:sz w:val="22"/>
          <w:szCs w:val="22"/>
        </w:rPr>
        <w:t>), în orice perioadă de 3 ani, nu poate depăşi echivalentul în lei a 300.000 EUR per întreprindere unică, calculat la cursul InforEuro în vigoare la data semnării contractului de finanțare.</w:t>
      </w:r>
    </w:p>
    <w:p w14:paraId="1733882D" w14:textId="22045DD2" w:rsidR="004D6FE2" w:rsidRPr="00FB6F06" w:rsidRDefault="00C65FB5" w:rsidP="00D47879">
      <w:pPr>
        <w:spacing w:before="0" w:after="0"/>
        <w:jc w:val="both"/>
        <w:rPr>
          <w:rFonts w:ascii="Montserrat" w:hAnsi="Montserrat" w:cs="Calibri"/>
          <w:sz w:val="22"/>
          <w:szCs w:val="22"/>
        </w:rPr>
      </w:pPr>
      <w:r w:rsidRPr="00FB6F06">
        <w:rPr>
          <w:rFonts w:ascii="Montserrat" w:hAnsi="Montserrat" w:cs="Calibri"/>
          <w:b/>
          <w:bCs/>
          <w:sz w:val="22"/>
          <w:szCs w:val="22"/>
        </w:rPr>
        <w:t>(1</w:t>
      </w:r>
      <w:r w:rsidR="00DF0524" w:rsidRPr="00FB6F06">
        <w:rPr>
          <w:rFonts w:ascii="Montserrat" w:hAnsi="Montserrat" w:cs="Calibri"/>
          <w:b/>
          <w:bCs/>
          <w:sz w:val="22"/>
          <w:szCs w:val="22"/>
        </w:rPr>
        <w:t>5</w:t>
      </w:r>
      <w:r w:rsidR="004D6FE2" w:rsidRPr="00FB6F06">
        <w:rPr>
          <w:rFonts w:ascii="Montserrat" w:hAnsi="Montserrat" w:cs="Calibri"/>
          <w:b/>
          <w:bCs/>
          <w:sz w:val="22"/>
          <w:szCs w:val="22"/>
        </w:rPr>
        <w:t>)</w:t>
      </w:r>
      <w:r w:rsidR="004D6FE2" w:rsidRPr="00FB6F06">
        <w:rPr>
          <w:rFonts w:ascii="Montserrat" w:hAnsi="Montserrat" w:cs="Calibri"/>
          <w:sz w:val="22"/>
          <w:szCs w:val="22"/>
        </w:rPr>
        <w:t xml:space="preserve"> </w:t>
      </w:r>
      <w:r w:rsidR="00F02F91" w:rsidRPr="00FB6F06">
        <w:rPr>
          <w:rFonts w:ascii="Montserrat" w:hAnsi="Montserrat" w:cs="Calibri"/>
          <w:sz w:val="22"/>
          <w:szCs w:val="22"/>
        </w:rPr>
        <w:t>Dacă valoarea în EUR a unui ajutor de minimis ori modalitatea de determinare a acesteia sunt specificate în actul de acordare (e.g. contract de finanțare, acord de principiu), atunci această valoare va fi dedusă din plafonul de minimis. În caz contrar, pentru determinarea valorii în EUR a ajutorului primit, se va utiliza rata de schimb InforEuro, valabilă în luna acordării ajutorului (i.e. luna emiterii/semnării actului de acordare a ajutorului).</w:t>
      </w:r>
    </w:p>
    <w:p w14:paraId="420385C7" w14:textId="23DE8BC7" w:rsidR="00B373B2" w:rsidRPr="00FB6F06" w:rsidRDefault="00C65FB5" w:rsidP="00D47879">
      <w:pPr>
        <w:spacing w:before="0" w:after="0"/>
        <w:jc w:val="both"/>
        <w:rPr>
          <w:rFonts w:ascii="Montserrat" w:hAnsi="Montserrat" w:cs="Calibri"/>
          <w:sz w:val="22"/>
          <w:szCs w:val="22"/>
        </w:rPr>
      </w:pPr>
      <w:r w:rsidRPr="00FB6F06">
        <w:rPr>
          <w:rFonts w:ascii="Montserrat" w:hAnsi="Montserrat" w:cs="Calibri"/>
          <w:b/>
          <w:bCs/>
          <w:sz w:val="22"/>
          <w:szCs w:val="22"/>
        </w:rPr>
        <w:t>(1</w:t>
      </w:r>
      <w:r w:rsidR="00DF0524" w:rsidRPr="00FB6F06">
        <w:rPr>
          <w:rFonts w:ascii="Montserrat" w:hAnsi="Montserrat" w:cs="Calibri"/>
          <w:b/>
          <w:bCs/>
          <w:sz w:val="22"/>
          <w:szCs w:val="22"/>
        </w:rPr>
        <w:t>6</w:t>
      </w:r>
      <w:r w:rsidRPr="00FB6F06">
        <w:rPr>
          <w:rFonts w:ascii="Montserrat" w:hAnsi="Montserrat" w:cs="Calibri"/>
          <w:b/>
          <w:bCs/>
          <w:sz w:val="22"/>
          <w:szCs w:val="22"/>
        </w:rPr>
        <w:t>)</w:t>
      </w:r>
      <w:r w:rsidRPr="00FB6F06">
        <w:rPr>
          <w:rFonts w:ascii="Montserrat" w:hAnsi="Montserrat" w:cs="Calibri"/>
          <w:sz w:val="22"/>
          <w:szCs w:val="22"/>
        </w:rPr>
        <w:t xml:space="preserve"> </w:t>
      </w:r>
      <w:r w:rsidR="00B373B2" w:rsidRPr="00FB6F06">
        <w:rPr>
          <w:rFonts w:ascii="Montserrat" w:hAnsi="Montserrat" w:cs="Calibri"/>
          <w:sz w:val="22"/>
          <w:szCs w:val="22"/>
        </w:rPr>
        <w:t>La identificarea întreprinderii unice, se vor avea în vedere doar întreprinderi legate înregistrate pe teritoriul aceluiași stat membru al Uniunii Europene. Astfel, chiar dacă întreprinderea A (înregistrată în România) este deținută în proporție de 60% de întreprinderea B (înregistrată în afara României), cele două întreprinderi nu sunt considerate o întreprindere unică.</w:t>
      </w:r>
    </w:p>
    <w:p w14:paraId="1C300D78" w14:textId="72B6DD0D" w:rsidR="00B373B2" w:rsidRPr="00FB6F06" w:rsidRDefault="00B373B2" w:rsidP="00D47879">
      <w:pPr>
        <w:spacing w:before="0" w:after="0"/>
        <w:jc w:val="both"/>
        <w:rPr>
          <w:rFonts w:ascii="Montserrat" w:hAnsi="Montserrat" w:cs="Calibri"/>
          <w:sz w:val="22"/>
          <w:szCs w:val="22"/>
        </w:rPr>
      </w:pPr>
      <w:r w:rsidRPr="00FB6F06">
        <w:rPr>
          <w:rFonts w:ascii="Montserrat" w:hAnsi="Montserrat" w:cs="Calibri"/>
          <w:sz w:val="22"/>
          <w:szCs w:val="22"/>
        </w:rPr>
        <w:t xml:space="preserve">Totuși, legătura dintre A și B trebuie luată în calcul la încadrarea </w:t>
      </w:r>
      <w:r w:rsidR="00604C49">
        <w:rPr>
          <w:rFonts w:ascii="Montserrat" w:hAnsi="Montserrat" w:cs="Calibri"/>
          <w:sz w:val="22"/>
          <w:szCs w:val="22"/>
        </w:rPr>
        <w:t xml:space="preserve"> liderului de parteneriat/partenerului </w:t>
      </w:r>
      <w:r w:rsidR="00C7432C" w:rsidRPr="00FB6F06">
        <w:rPr>
          <w:rFonts w:ascii="Montserrat" w:hAnsi="Montserrat" w:cs="Calibri"/>
          <w:sz w:val="22"/>
          <w:szCs w:val="22"/>
        </w:rPr>
        <w:t>într-una din categoriile de întreprindere menționate în cadrul secțiunii</w:t>
      </w:r>
      <w:r w:rsidRPr="00FB6F06">
        <w:rPr>
          <w:rFonts w:ascii="Montserrat" w:hAnsi="Montserrat" w:cs="Calibri"/>
          <w:sz w:val="22"/>
          <w:szCs w:val="22"/>
        </w:rPr>
        <w:t>–  ”Eligibilitatea solicitantului și partenerilo</w:t>
      </w:r>
      <w:r w:rsidR="009F6D97" w:rsidRPr="00FB6F06">
        <w:rPr>
          <w:rFonts w:ascii="Montserrat" w:hAnsi="Montserrat" w:cs="Calibri"/>
          <w:sz w:val="22"/>
          <w:szCs w:val="22"/>
        </w:rPr>
        <w:t>r</w:t>
      </w:r>
      <w:r w:rsidRPr="00FB6F06">
        <w:rPr>
          <w:rFonts w:ascii="Montserrat" w:hAnsi="Montserrat" w:cs="Calibri"/>
          <w:sz w:val="22"/>
          <w:szCs w:val="22"/>
        </w:rPr>
        <w:t>”</w:t>
      </w:r>
      <w:r w:rsidR="00D40DF2" w:rsidRPr="00FB6F06">
        <w:rPr>
          <w:rFonts w:ascii="Montserrat" w:hAnsi="Montserrat" w:cs="Calibri"/>
          <w:sz w:val="22"/>
          <w:szCs w:val="22"/>
        </w:rPr>
        <w:t xml:space="preserve"> și</w:t>
      </w:r>
      <w:r w:rsidR="009F6D97" w:rsidRPr="00FB6F06">
        <w:rPr>
          <w:rFonts w:ascii="Montserrat" w:hAnsi="Montserrat" w:cs="Calibri"/>
          <w:sz w:val="22"/>
          <w:szCs w:val="22"/>
        </w:rPr>
        <w:t xml:space="preserve"> </w:t>
      </w:r>
      <w:r w:rsidR="00627BF9" w:rsidRPr="00627BF9">
        <w:t xml:space="preserve"> </w:t>
      </w:r>
      <w:r w:rsidR="00627BF9" w:rsidRPr="00627BF9">
        <w:rPr>
          <w:rFonts w:ascii="Montserrat" w:hAnsi="Montserrat" w:cs="Calibri"/>
          <w:sz w:val="22"/>
          <w:szCs w:val="22"/>
        </w:rPr>
        <w:t>Anexa 7 - Îndrumar privind încadrarea în categoria IMM-urilor</w:t>
      </w:r>
      <w:r w:rsidR="00627BF9">
        <w:rPr>
          <w:rFonts w:ascii="Montserrat" w:hAnsi="Montserrat" w:cs="Calibri"/>
          <w:sz w:val="22"/>
          <w:szCs w:val="22"/>
        </w:rPr>
        <w:t>.</w:t>
      </w:r>
    </w:p>
    <w:p w14:paraId="7A8176D4" w14:textId="051989BC" w:rsidR="00B373B2" w:rsidRPr="003F2CAD" w:rsidRDefault="00B373B2" w:rsidP="001813B5">
      <w:pPr>
        <w:spacing w:before="0" w:after="0"/>
        <w:jc w:val="both"/>
        <w:rPr>
          <w:rFonts w:ascii="Montserrat" w:hAnsi="Montserrat" w:cs="Calibri"/>
          <w:sz w:val="22"/>
          <w:szCs w:val="22"/>
        </w:rPr>
      </w:pPr>
      <w:r w:rsidRPr="003F2CAD">
        <w:rPr>
          <w:rFonts w:ascii="Montserrat" w:hAnsi="Montserrat" w:cs="Calibri"/>
          <w:sz w:val="22"/>
          <w:szCs w:val="22"/>
        </w:rPr>
        <w:t>La identificarea întreprinderii unice, se vor avea în vedere doar legăturile stabilite între solicitant și alte întreprinderi - persoane juridice, respectiv orice entități care desfășoară activitate economică, înregistrate conform normelor în vigoare. Astfel, dacă întreprinderea A este deținută în proporție de 55% de o persoană fizică autorizată (PFA), atunci A și PFA formează o întreprindere unică.</w:t>
      </w:r>
    </w:p>
    <w:p w14:paraId="53B892BC" w14:textId="0F3C3EB8" w:rsidR="00B373B2" w:rsidRPr="00FB6F06" w:rsidRDefault="00B373B2" w:rsidP="001813B5">
      <w:pPr>
        <w:spacing w:before="0" w:after="0"/>
        <w:jc w:val="both"/>
        <w:rPr>
          <w:rFonts w:ascii="Montserrat" w:hAnsi="Montserrat" w:cs="Calibri"/>
          <w:sz w:val="22"/>
          <w:szCs w:val="22"/>
        </w:rPr>
      </w:pPr>
      <w:r w:rsidRPr="003F2CAD">
        <w:rPr>
          <w:rFonts w:ascii="Montserrat" w:hAnsi="Montserrat" w:cs="Calibri"/>
          <w:sz w:val="22"/>
          <w:szCs w:val="22"/>
        </w:rPr>
        <w:t>Legăturile stabilite prin intermediul unei persoane fizice, sau al unui grup de persoane fizice care acționează de comun acord (a se vedea Legea 346/2004 – Art. 4^4 alin 4) trebuie luate în calcul la încadrarea solicitantului</w:t>
      </w:r>
      <w:r w:rsidR="009F6D97" w:rsidRPr="003F2CAD">
        <w:rPr>
          <w:rFonts w:ascii="Montserrat" w:hAnsi="Montserrat" w:cs="Calibri"/>
          <w:sz w:val="22"/>
          <w:szCs w:val="22"/>
        </w:rPr>
        <w:t xml:space="preserve"> </w:t>
      </w:r>
      <w:r w:rsidR="00D40DF2" w:rsidRPr="00FB6F06">
        <w:rPr>
          <w:rFonts w:ascii="Montserrat" w:hAnsi="Montserrat" w:cs="Calibri"/>
          <w:sz w:val="22"/>
          <w:szCs w:val="22"/>
        </w:rPr>
        <w:t xml:space="preserve">(lider de parteneriat / </w:t>
      </w:r>
      <w:r w:rsidR="00627BF9">
        <w:rPr>
          <w:rFonts w:ascii="Montserrat" w:hAnsi="Montserrat" w:cs="Calibri"/>
          <w:sz w:val="22"/>
          <w:szCs w:val="22"/>
        </w:rPr>
        <w:t>partener</w:t>
      </w:r>
      <w:r w:rsidR="00D40DF2" w:rsidRPr="00FB6F06">
        <w:rPr>
          <w:rFonts w:ascii="Montserrat" w:hAnsi="Montserrat" w:cs="Calibri"/>
          <w:sz w:val="22"/>
          <w:szCs w:val="22"/>
        </w:rPr>
        <w:t>)</w:t>
      </w:r>
      <w:r w:rsidRPr="00FB6F06">
        <w:rPr>
          <w:rFonts w:ascii="Montserrat" w:hAnsi="Montserrat" w:cs="Calibri"/>
          <w:sz w:val="22"/>
          <w:szCs w:val="22"/>
        </w:rPr>
        <w:t xml:space="preserve"> </w:t>
      </w:r>
      <w:r w:rsidR="009F6D97" w:rsidRPr="00FB6F06">
        <w:rPr>
          <w:rFonts w:ascii="Montserrat" w:hAnsi="Montserrat" w:cs="Calibri"/>
          <w:sz w:val="22"/>
          <w:szCs w:val="22"/>
        </w:rPr>
        <w:t xml:space="preserve">într-una din categoriile IMM menționate în cadrul secțiunii </w:t>
      </w:r>
      <w:r w:rsidRPr="00FB6F06">
        <w:rPr>
          <w:rFonts w:ascii="Montserrat" w:hAnsi="Montserrat" w:cs="Calibri"/>
          <w:sz w:val="22"/>
          <w:szCs w:val="22"/>
        </w:rPr>
        <w:t>–”Eligibilitatea solicitantului și partenerilor”</w:t>
      </w:r>
      <w:r w:rsidR="00D40DF2" w:rsidRPr="00FB6F06">
        <w:rPr>
          <w:rFonts w:ascii="Montserrat" w:hAnsi="Montserrat" w:cs="Calibri"/>
          <w:sz w:val="22"/>
          <w:szCs w:val="22"/>
        </w:rPr>
        <w:t xml:space="preserve"> și </w:t>
      </w:r>
      <w:r w:rsidR="00627BF9" w:rsidRPr="00627BF9">
        <w:t xml:space="preserve"> </w:t>
      </w:r>
      <w:r w:rsidR="00627BF9" w:rsidRPr="00627BF9">
        <w:rPr>
          <w:rFonts w:ascii="Montserrat" w:hAnsi="Montserrat" w:cs="Calibri"/>
          <w:sz w:val="22"/>
          <w:szCs w:val="22"/>
        </w:rPr>
        <w:t>Anexa 7 - Îndrumar privind încadrarea în categoria IMM-urilor</w:t>
      </w:r>
      <w:r w:rsidR="00627BF9">
        <w:rPr>
          <w:rFonts w:ascii="Montserrat" w:hAnsi="Montserrat" w:cs="Calibri"/>
          <w:sz w:val="22"/>
          <w:szCs w:val="22"/>
        </w:rPr>
        <w:t>.</w:t>
      </w:r>
    </w:p>
    <w:p w14:paraId="29268F2D" w14:textId="77777777" w:rsidR="00D3375E" w:rsidRDefault="00B373B2" w:rsidP="00D3375E">
      <w:pPr>
        <w:spacing w:before="0" w:after="0"/>
        <w:jc w:val="both"/>
        <w:rPr>
          <w:rFonts w:ascii="Montserrat" w:hAnsi="Montserrat" w:cs="Calibri"/>
          <w:sz w:val="22"/>
          <w:szCs w:val="22"/>
        </w:rPr>
      </w:pPr>
      <w:r w:rsidRPr="003F2CAD">
        <w:rPr>
          <w:rFonts w:ascii="Montserrat" w:hAnsi="Montserrat" w:cs="Calibri"/>
          <w:sz w:val="22"/>
          <w:szCs w:val="22"/>
        </w:rPr>
        <w:t xml:space="preserve">Astfel, dacă întreprinderea A (solicitant) și B sunt considerate legate prin intermediul persoanei fizice X, pentru verificarea încadrării lui A </w:t>
      </w:r>
      <w:r w:rsidRPr="00FB6F06">
        <w:rPr>
          <w:rFonts w:ascii="Montserrat" w:hAnsi="Montserrat" w:cs="Calibri"/>
          <w:sz w:val="22"/>
          <w:szCs w:val="22"/>
        </w:rPr>
        <w:t>în</w:t>
      </w:r>
      <w:r w:rsidR="009F6D97" w:rsidRPr="00FB6F06">
        <w:rPr>
          <w:rFonts w:ascii="Montserrat" w:hAnsi="Montserrat" w:cs="Calibri"/>
          <w:sz w:val="22"/>
          <w:szCs w:val="22"/>
        </w:rPr>
        <w:t xml:space="preserve">tr-una din categoriile IMM </w:t>
      </w:r>
      <w:r w:rsidRPr="00FB6F06">
        <w:rPr>
          <w:rFonts w:ascii="Montserrat" w:hAnsi="Montserrat" w:cs="Calibri"/>
          <w:sz w:val="22"/>
          <w:szCs w:val="22"/>
        </w:rPr>
        <w:t>(</w:t>
      </w:r>
      <w:r w:rsidR="00FB6F06">
        <w:rPr>
          <w:rFonts w:ascii="Montserrat" w:hAnsi="Montserrat" w:cs="Calibri"/>
          <w:sz w:val="22"/>
          <w:szCs w:val="22"/>
        </w:rPr>
        <w:t xml:space="preserve">de exemplu: </w:t>
      </w:r>
      <w:r w:rsidRPr="00FB6F06">
        <w:rPr>
          <w:rFonts w:ascii="Montserrat" w:hAnsi="Montserrat" w:cs="Calibri"/>
          <w:sz w:val="22"/>
          <w:szCs w:val="22"/>
        </w:rPr>
        <w:t>număr mediu de salariați mai mic decât 10 și cifră de afaceri anuală netă sau active totale de până la 2 milioane EUR), la datele întreprinderii A se vor adăuga în totalitate datele (numărul mediu de salariați) înregistrate de B. Pe de altă parte, în ceea ce privește acordarea și cumularea ajutorului de minimis, A și B nu vor fi considerate ca formând o întreprindere unică.</w:t>
      </w:r>
    </w:p>
    <w:p w14:paraId="25B7B0D3" w14:textId="77777777" w:rsidR="00D3375E" w:rsidRPr="001B7831" w:rsidRDefault="00D3375E" w:rsidP="00D3375E">
      <w:pPr>
        <w:spacing w:before="240" w:after="0"/>
        <w:contextualSpacing/>
        <w:jc w:val="both"/>
        <w:rPr>
          <w:rFonts w:ascii="Montserrat" w:hAnsi="Montserrat" w:cs="Calibri"/>
          <w:sz w:val="22"/>
          <w:szCs w:val="22"/>
        </w:rPr>
      </w:pPr>
      <w:r w:rsidRPr="001B7831">
        <w:rPr>
          <w:rFonts w:ascii="Montserrat" w:hAnsi="Montserrat" w:cs="Calibri"/>
          <w:b/>
          <w:bCs/>
          <w:sz w:val="22"/>
          <w:szCs w:val="22"/>
        </w:rPr>
        <w:t>(17)</w:t>
      </w:r>
      <w:r w:rsidRPr="001B7831">
        <w:rPr>
          <w:rFonts w:ascii="Montserrat" w:hAnsi="Montserrat" w:cs="Calibri"/>
          <w:sz w:val="22"/>
          <w:szCs w:val="22"/>
        </w:rPr>
        <w:t xml:space="preserve"> În cazul unui parteneriat de colaborare în care proiectele sunt realizate în comun de către întreprinderi și organizații de cercetare, se consideră că organizația de cercetare este singurul beneficiar al ajutorului de stat (prin urmare, întreprinderilor respective nu li se acordă ajutor de stat indirect) dacă este îndeplinită una dintre următoarele condiții:</w:t>
      </w:r>
    </w:p>
    <w:p w14:paraId="1307583C" w14:textId="77777777" w:rsidR="00D3375E" w:rsidRPr="001B7831" w:rsidRDefault="00D3375E" w:rsidP="00D3375E">
      <w:pPr>
        <w:spacing w:before="240" w:after="0"/>
        <w:contextualSpacing/>
        <w:jc w:val="both"/>
        <w:rPr>
          <w:rFonts w:ascii="Montserrat" w:hAnsi="Montserrat" w:cs="Calibri"/>
          <w:sz w:val="22"/>
          <w:szCs w:val="22"/>
        </w:rPr>
      </w:pPr>
      <w:r w:rsidRPr="001B7831">
        <w:rPr>
          <w:rFonts w:ascii="Montserrat" w:hAnsi="Montserrat" w:cs="Calibri"/>
          <w:sz w:val="22"/>
          <w:szCs w:val="22"/>
        </w:rPr>
        <w:t>(a) întreprinderile participante suportă costurile integrale ale proiectului sau</w:t>
      </w:r>
    </w:p>
    <w:p w14:paraId="1BD0B783" w14:textId="77777777" w:rsidR="00D3375E" w:rsidRPr="001B7831" w:rsidRDefault="00D3375E" w:rsidP="00D3375E">
      <w:pPr>
        <w:spacing w:before="240" w:after="0"/>
        <w:contextualSpacing/>
        <w:jc w:val="both"/>
        <w:rPr>
          <w:rFonts w:ascii="Montserrat" w:hAnsi="Montserrat" w:cs="Calibri"/>
          <w:sz w:val="22"/>
          <w:szCs w:val="22"/>
        </w:rPr>
      </w:pPr>
      <w:r w:rsidRPr="001B7831">
        <w:rPr>
          <w:rFonts w:ascii="Montserrat" w:hAnsi="Montserrat" w:cs="Calibri"/>
          <w:sz w:val="22"/>
          <w:szCs w:val="22"/>
        </w:rPr>
        <w:lastRenderedPageBreak/>
        <w:t>(b) rezultatele colaborării care nu dau naștere unor drepturi de proprietate intelectuală pot fi difuzate la scară largă și toate drepturile de proprietate intelectuală care rezultă din activitățile organizațiilor de cercetare sunt alocate în totalitate organizațiilor în cauză</w:t>
      </w:r>
      <w:r w:rsidRPr="001B7831">
        <w:rPr>
          <w:rStyle w:val="FootnoteReference"/>
          <w:rFonts w:ascii="Montserrat" w:hAnsi="Montserrat" w:cs="Calibri"/>
          <w:sz w:val="22"/>
          <w:szCs w:val="22"/>
        </w:rPr>
        <w:footnoteReference w:id="2"/>
      </w:r>
      <w:r w:rsidRPr="001B7831">
        <w:rPr>
          <w:rFonts w:ascii="Montserrat" w:hAnsi="Montserrat" w:cs="Calibri"/>
          <w:sz w:val="22"/>
          <w:szCs w:val="22"/>
        </w:rPr>
        <w:t xml:space="preserve"> sau</w:t>
      </w:r>
    </w:p>
    <w:p w14:paraId="311CDB88" w14:textId="77777777" w:rsidR="00D3375E" w:rsidRPr="001B7831" w:rsidRDefault="00D3375E" w:rsidP="00D3375E">
      <w:pPr>
        <w:spacing w:before="240" w:after="0"/>
        <w:contextualSpacing/>
        <w:jc w:val="both"/>
        <w:rPr>
          <w:rFonts w:ascii="Montserrat" w:hAnsi="Montserrat" w:cs="Calibri"/>
          <w:sz w:val="22"/>
          <w:szCs w:val="22"/>
        </w:rPr>
      </w:pPr>
      <w:r w:rsidRPr="001B7831">
        <w:rPr>
          <w:rFonts w:ascii="Montserrat" w:hAnsi="Montserrat" w:cs="Calibri"/>
          <w:sz w:val="22"/>
          <w:szCs w:val="22"/>
        </w:rPr>
        <w:t>(c) toate drepturile de proprietate intelectuală care rezultă din proiect, precum și drepturile de acces aferente sunt repartizate între diverșii parteneri la colaborare astfel încât pachetele de lucru, contribuțiile și interesele acestora să fie reflectate în mod adecvat sau</w:t>
      </w:r>
    </w:p>
    <w:p w14:paraId="3B1EBA10" w14:textId="77777777" w:rsidR="00D3375E" w:rsidRPr="00463515" w:rsidRDefault="00D3375E" w:rsidP="00F34B32">
      <w:pPr>
        <w:spacing w:before="0" w:after="0"/>
        <w:contextualSpacing/>
        <w:jc w:val="both"/>
        <w:rPr>
          <w:rFonts w:ascii="Montserrat" w:hAnsi="Montserrat" w:cs="Calibri"/>
          <w:sz w:val="22"/>
          <w:szCs w:val="22"/>
        </w:rPr>
      </w:pPr>
      <w:r w:rsidRPr="001B7831">
        <w:rPr>
          <w:rFonts w:ascii="Montserrat" w:hAnsi="Montserrat" w:cs="Calibri"/>
          <w:sz w:val="22"/>
          <w:szCs w:val="22"/>
        </w:rPr>
        <w:t>(d) organizațiile de cercetare primesc o compensație echivalentă cu prețul de piață pentru drepturi de proprietate intelectuală care rezultă din propriile activități și care sunt atribuite întreprinderilor participante sau pentru drepturi de proprietate intelectuală la care întreprinderilor participante li se alocă drepturi de acces. Valoarea absolută a oricărei contribuții, atât financiare, cât și nefinanciare, a întreprinderilor participante la costurile activităților organizațiilor de cercetare sau ale infrastructurilor de cercetare care au condus la drepturi de proprietate intelectuală în cauză poate fi dedusă din compensația respectivă.</w:t>
      </w:r>
    </w:p>
    <w:p w14:paraId="533AB23D" w14:textId="6288BA38" w:rsidR="00F130D8" w:rsidRPr="00A41425" w:rsidRDefault="001575F8" w:rsidP="00A41425">
      <w:pPr>
        <w:spacing w:before="0" w:after="0"/>
        <w:jc w:val="both"/>
        <w:rPr>
          <w:rFonts w:ascii="Montserrat" w:hAnsi="Montserrat" w:cs="Calibri"/>
          <w:sz w:val="22"/>
          <w:szCs w:val="22"/>
        </w:rPr>
      </w:pPr>
      <w:r w:rsidRPr="00A6776B">
        <w:rPr>
          <w:rFonts w:ascii="Montserrat" w:hAnsi="Montserrat" w:cs="Calibri"/>
          <w:b/>
          <w:bCs/>
          <w:sz w:val="22"/>
          <w:szCs w:val="22"/>
        </w:rPr>
        <w:t>(18)</w:t>
      </w:r>
      <w:r w:rsidR="00A6776B">
        <w:rPr>
          <w:rFonts w:ascii="Montserrat" w:hAnsi="Montserrat" w:cs="Calibri"/>
          <w:b/>
          <w:bCs/>
          <w:sz w:val="22"/>
          <w:szCs w:val="22"/>
        </w:rPr>
        <w:t xml:space="preserve"> </w:t>
      </w:r>
      <w:r w:rsidR="00A6776B" w:rsidRPr="00A6776B">
        <w:rPr>
          <w:rFonts w:ascii="Montserrat" w:hAnsi="Montserrat" w:cs="Calibri"/>
          <w:sz w:val="22"/>
          <w:szCs w:val="22"/>
        </w:rPr>
        <w:t>În cazul în care organizațiile de cercetare desfășoară activități de cercetare contractuală sau prestează servicii de cercetare către o întreprindere, trebuie îndeplinite una din următoarele condiții, pentru a se considera că organizația de cercetare primește o remunerație corespunzătoare pentru serviciile prestate și nu transferă niciun ajutor întreprinderii:</w:t>
      </w:r>
    </w:p>
    <w:p w14:paraId="0DD49EC9" w14:textId="4187118B" w:rsidR="00F130D8" w:rsidRPr="00A41425" w:rsidRDefault="00F130D8" w:rsidP="00A41425">
      <w:pPr>
        <w:spacing w:before="0" w:after="0"/>
        <w:jc w:val="both"/>
        <w:rPr>
          <w:rFonts w:ascii="Montserrat" w:hAnsi="Montserrat" w:cs="Calibri"/>
          <w:sz w:val="22"/>
          <w:szCs w:val="22"/>
        </w:rPr>
      </w:pPr>
      <w:r w:rsidRPr="00A41425">
        <w:rPr>
          <w:rFonts w:ascii="Montserrat" w:hAnsi="Montserrat" w:cs="Calibri"/>
          <w:sz w:val="22"/>
          <w:szCs w:val="22"/>
        </w:rPr>
        <w:t xml:space="preserve">(i) organizația de cercetare prestează serviciul de cercetare sau cercetarea contractuală la </w:t>
      </w:r>
      <w:r w:rsidRPr="003C5B0F">
        <w:rPr>
          <w:rFonts w:ascii="Montserrat" w:hAnsi="Montserrat" w:cs="Calibri"/>
          <w:sz w:val="22"/>
          <w:szCs w:val="22"/>
        </w:rPr>
        <w:t>prețul pieței</w:t>
      </w:r>
      <w:r w:rsidR="003C5B0F" w:rsidRPr="003C5B0F">
        <w:rPr>
          <w:rStyle w:val="FootnoteReference"/>
          <w:rFonts w:ascii="Montserrat" w:hAnsi="Montserrat" w:cs="Calibri"/>
          <w:bCs/>
          <w:sz w:val="22"/>
          <w:szCs w:val="22"/>
        </w:rPr>
        <w:footnoteReference w:id="3"/>
      </w:r>
      <w:r w:rsidRPr="00A41425">
        <w:rPr>
          <w:rFonts w:ascii="Montserrat" w:hAnsi="Montserrat" w:cs="Calibri"/>
          <w:sz w:val="22"/>
          <w:szCs w:val="22"/>
        </w:rPr>
        <w:t xml:space="preserve"> sau </w:t>
      </w:r>
    </w:p>
    <w:p w14:paraId="30DC4995" w14:textId="5217F227" w:rsidR="00F130D8" w:rsidRPr="00A41425" w:rsidRDefault="00F130D8" w:rsidP="00A41425">
      <w:pPr>
        <w:spacing w:before="0" w:after="0"/>
        <w:jc w:val="both"/>
        <w:rPr>
          <w:rFonts w:ascii="Montserrat" w:hAnsi="Montserrat" w:cs="Calibri"/>
          <w:sz w:val="22"/>
          <w:szCs w:val="22"/>
        </w:rPr>
      </w:pPr>
      <w:r w:rsidRPr="00A41425">
        <w:rPr>
          <w:rFonts w:ascii="Montserrat" w:hAnsi="Montserrat" w:cs="Calibri"/>
          <w:sz w:val="22"/>
          <w:szCs w:val="22"/>
        </w:rPr>
        <w:t xml:space="preserve">(ii) </w:t>
      </w:r>
      <w:r w:rsidR="00A41425" w:rsidRPr="00A41425">
        <w:rPr>
          <w:rFonts w:ascii="Montserrat" w:hAnsi="Montserrat" w:cs="Calibri"/>
          <w:sz w:val="22"/>
          <w:szCs w:val="22"/>
        </w:rPr>
        <w:t xml:space="preserve">dacă </w:t>
      </w:r>
      <w:r w:rsidRPr="00A41425">
        <w:rPr>
          <w:rFonts w:ascii="Montserrat" w:hAnsi="Montserrat" w:cs="Calibri"/>
          <w:sz w:val="22"/>
          <w:szCs w:val="22"/>
        </w:rPr>
        <w:t xml:space="preserve">nu există un preț al pieței, organizația de cercetare prestează serviciul de cercetare sau cercetarea contractuală la un preț care: </w:t>
      </w:r>
    </w:p>
    <w:p w14:paraId="0DFF9453" w14:textId="3604EF9D" w:rsidR="00F130D8" w:rsidRPr="00A41425" w:rsidRDefault="00F130D8" w:rsidP="00A41425">
      <w:pPr>
        <w:spacing w:before="0" w:after="0"/>
        <w:jc w:val="both"/>
        <w:rPr>
          <w:rFonts w:ascii="Montserrat" w:hAnsi="Montserrat" w:cs="Calibri"/>
          <w:sz w:val="22"/>
          <w:szCs w:val="22"/>
        </w:rPr>
      </w:pPr>
      <w:r w:rsidRPr="00A41425">
        <w:rPr>
          <w:rFonts w:ascii="Montserrat" w:hAnsi="Montserrat" w:cs="Calibri"/>
          <w:sz w:val="22"/>
          <w:szCs w:val="22"/>
        </w:rPr>
        <w:t xml:space="preserve">- reflectă costurile integrale ale serviciului și include o marjă stabilită în funcție de marjele aplicate de întreprinderi active în sectorul serviciului în cauză sau </w:t>
      </w:r>
    </w:p>
    <w:p w14:paraId="20E9FAA9" w14:textId="4334AA66" w:rsidR="00F130D8" w:rsidRPr="00A41425" w:rsidRDefault="00F130D8" w:rsidP="00A41425">
      <w:pPr>
        <w:spacing w:before="0" w:after="0"/>
        <w:jc w:val="both"/>
        <w:rPr>
          <w:rFonts w:ascii="Montserrat" w:hAnsi="Montserrat" w:cs="Calibri"/>
          <w:sz w:val="22"/>
          <w:szCs w:val="22"/>
        </w:rPr>
      </w:pPr>
      <w:r w:rsidRPr="00A41425">
        <w:rPr>
          <w:rFonts w:ascii="Montserrat" w:hAnsi="Montserrat" w:cs="Calibri"/>
          <w:sz w:val="22"/>
          <w:szCs w:val="22"/>
        </w:rPr>
        <w:t xml:space="preserve">- este rezultatul unor negocieri pe baza principiului deplinei concurențe, în cadrul cărora organizația de cercetare, în calitatea sa de prestator de servicii, negociază pentru a obține beneficiul economic maxim în momentul în care este încheiat contractul și își acoperă cel puțin costurile marginale. </w:t>
      </w:r>
    </w:p>
    <w:p w14:paraId="4B41FC50" w14:textId="13E14A10" w:rsidR="00F130D8" w:rsidRPr="00A41425" w:rsidRDefault="00F130D8" w:rsidP="00A41425">
      <w:pPr>
        <w:spacing w:before="0" w:after="0"/>
        <w:jc w:val="both"/>
        <w:rPr>
          <w:rFonts w:ascii="Montserrat" w:hAnsi="Montserrat" w:cs="Calibri"/>
          <w:sz w:val="22"/>
          <w:szCs w:val="22"/>
        </w:rPr>
      </w:pPr>
      <w:r w:rsidRPr="00A41425">
        <w:rPr>
          <w:rFonts w:ascii="Montserrat" w:hAnsi="Montserrat" w:cs="Calibri"/>
          <w:sz w:val="22"/>
          <w:szCs w:val="22"/>
        </w:rPr>
        <w:t xml:space="preserve">În cazul în care organizația de cercetare păstrează dreptul de proprietate sau drepturile de acces la drepturile de proprietate intelectuală („DPI”), valoarea de piață a acestora poate fi dedusă din prețul plătibil pentru serviciile în cauză. </w:t>
      </w:r>
    </w:p>
    <w:p w14:paraId="34EAC98E" w14:textId="4A1E9EA7" w:rsidR="00F130D8" w:rsidRPr="004E4947" w:rsidRDefault="004E4947" w:rsidP="001813B5">
      <w:pPr>
        <w:spacing w:before="0"/>
        <w:jc w:val="both"/>
        <w:rPr>
          <w:rFonts w:ascii="Montserrat" w:hAnsi="Montserrat" w:cs="Calibri"/>
          <w:sz w:val="22"/>
          <w:szCs w:val="22"/>
        </w:rPr>
      </w:pPr>
      <w:r>
        <w:rPr>
          <w:rFonts w:ascii="Montserrat" w:hAnsi="Montserrat" w:cs="Calibri"/>
          <w:b/>
          <w:bCs/>
          <w:sz w:val="22"/>
          <w:szCs w:val="22"/>
        </w:rPr>
        <w:t xml:space="preserve">(19) </w:t>
      </w:r>
      <w:r w:rsidRPr="004E4947">
        <w:rPr>
          <w:rFonts w:ascii="Montserrat" w:hAnsi="Montserrat" w:cs="Calibri"/>
          <w:sz w:val="22"/>
          <w:szCs w:val="22"/>
        </w:rPr>
        <w:t xml:space="preserve">Valoarea </w:t>
      </w:r>
      <w:r>
        <w:rPr>
          <w:rFonts w:ascii="Montserrat" w:hAnsi="Montserrat" w:cs="Calibri"/>
          <w:sz w:val="22"/>
          <w:szCs w:val="22"/>
        </w:rPr>
        <w:t xml:space="preserve">ajutorului </w:t>
      </w:r>
      <w:r w:rsidRPr="004E4947">
        <w:rPr>
          <w:rFonts w:ascii="Montserrat" w:hAnsi="Montserrat" w:cs="Calibri"/>
          <w:sz w:val="22"/>
          <w:szCs w:val="22"/>
        </w:rPr>
        <w:t>solicitat la data depunerii cererii de finanțare nu poate crește.</w:t>
      </w:r>
    </w:p>
    <w:p w14:paraId="4BFE7EFA" w14:textId="641656F1" w:rsidR="00B373B2" w:rsidRPr="00A6776B" w:rsidRDefault="00A6776B" w:rsidP="001813B5">
      <w:pPr>
        <w:spacing w:before="0"/>
        <w:jc w:val="both"/>
        <w:rPr>
          <w:rFonts w:ascii="Montserrat" w:hAnsi="Montserrat" w:cs="Calibri"/>
          <w:b/>
          <w:bCs/>
          <w:sz w:val="22"/>
          <w:szCs w:val="22"/>
        </w:rPr>
      </w:pPr>
      <w:r>
        <w:rPr>
          <w:rFonts w:ascii="Montserrat" w:hAnsi="Montserrat" w:cs="Calibri"/>
          <w:b/>
          <w:bCs/>
          <w:sz w:val="22"/>
          <w:szCs w:val="22"/>
        </w:rPr>
        <w:t xml:space="preserve"> </w:t>
      </w:r>
    </w:p>
    <w:p w14:paraId="6CFAC2EF" w14:textId="61B9594C" w:rsidR="004D6FE2" w:rsidRPr="00994C25" w:rsidRDefault="00994C25" w:rsidP="00994C25">
      <w:pPr>
        <w:spacing w:before="0"/>
        <w:ind w:firstLine="720"/>
        <w:jc w:val="both"/>
        <w:rPr>
          <w:rFonts w:ascii="Montserrat" w:hAnsi="Montserrat" w:cs="Calibri"/>
          <w:b/>
          <w:bCs/>
          <w:color w:val="2F5496" w:themeColor="accent1" w:themeShade="BF"/>
          <w:sz w:val="22"/>
          <w:szCs w:val="22"/>
        </w:rPr>
      </w:pPr>
      <w:r w:rsidRPr="00994C25">
        <w:rPr>
          <w:rFonts w:ascii="Montserrat" w:hAnsi="Montserrat" w:cs="Calibri"/>
          <w:b/>
          <w:bCs/>
          <w:color w:val="2F5496" w:themeColor="accent1" w:themeShade="BF"/>
          <w:sz w:val="22"/>
          <w:szCs w:val="22"/>
        </w:rPr>
        <w:t xml:space="preserve">E. </w:t>
      </w:r>
      <w:r w:rsidR="004D6FE2" w:rsidRPr="00994C25">
        <w:rPr>
          <w:rFonts w:ascii="Montserrat" w:hAnsi="Montserrat" w:cs="Calibri"/>
          <w:b/>
          <w:bCs/>
          <w:color w:val="2F5496" w:themeColor="accent1" w:themeShade="BF"/>
          <w:sz w:val="22"/>
          <w:szCs w:val="22"/>
        </w:rPr>
        <w:t>Reguli de cumul</w:t>
      </w:r>
    </w:p>
    <w:p w14:paraId="1C4AC54B" w14:textId="77777777" w:rsidR="00C65FB5" w:rsidRPr="00FB6F06" w:rsidRDefault="00C65FB5" w:rsidP="00D47879">
      <w:pPr>
        <w:spacing w:before="0" w:after="0"/>
        <w:jc w:val="both"/>
        <w:rPr>
          <w:rFonts w:ascii="Montserrat" w:hAnsi="Montserrat" w:cs="Calibri"/>
          <w:sz w:val="22"/>
          <w:szCs w:val="22"/>
        </w:rPr>
      </w:pPr>
      <w:r w:rsidRPr="00FB6F06">
        <w:rPr>
          <w:rFonts w:ascii="Montserrat" w:hAnsi="Montserrat" w:cs="Calibri"/>
          <w:b/>
          <w:bCs/>
          <w:sz w:val="22"/>
          <w:szCs w:val="22"/>
        </w:rPr>
        <w:t>(1)</w:t>
      </w:r>
      <w:r w:rsidRPr="00FB6F06">
        <w:rPr>
          <w:rFonts w:ascii="Montserrat" w:hAnsi="Montserrat" w:cs="Calibri"/>
          <w:sz w:val="22"/>
          <w:szCs w:val="22"/>
        </w:rPr>
        <w:t xml:space="preserve"> Ajutoarele de minimis nu se cumulează cu ajutoarele de stat acordate pentru aceleași costuri eligibile dacă un astfel de cumul ar depăși intensitatea sau valoarea maximă relevantă a ajutorului stabilită pentru condițiile specifice ale fiecărui caz de un regulament sau de o decizie de exceptare pe categorii adoptată de Comisie. Ajutoarele de minimis care nu se acordă pentru sau nu sunt legate de costuri eligibile specifice pot fi cumulate cu alte ajutoare de stat acordate în temeiul unui regulament de exceptare pe categorii sau al unei decizii adoptate de Comisie.</w:t>
      </w:r>
    </w:p>
    <w:p w14:paraId="7B7F981F" w14:textId="3FF65654" w:rsidR="00C65FB5" w:rsidRPr="00FB6F06" w:rsidRDefault="00C65FB5" w:rsidP="00D47879">
      <w:pPr>
        <w:spacing w:before="0" w:after="0"/>
        <w:jc w:val="both"/>
        <w:rPr>
          <w:rFonts w:ascii="Montserrat" w:hAnsi="Montserrat" w:cs="Calibri"/>
          <w:sz w:val="22"/>
          <w:szCs w:val="22"/>
        </w:rPr>
      </w:pPr>
      <w:r w:rsidRPr="00FB6F06">
        <w:rPr>
          <w:rFonts w:ascii="Montserrat" w:hAnsi="Montserrat" w:cs="Calibri"/>
          <w:b/>
          <w:bCs/>
          <w:sz w:val="22"/>
          <w:szCs w:val="22"/>
        </w:rPr>
        <w:lastRenderedPageBreak/>
        <w:t>(2)</w:t>
      </w:r>
      <w:r w:rsidRPr="00FB6F06">
        <w:rPr>
          <w:rFonts w:ascii="Montserrat" w:hAnsi="Montserrat" w:cs="Calibri"/>
          <w:sz w:val="22"/>
          <w:szCs w:val="22"/>
        </w:rPr>
        <w:t xml:space="preserve"> </w:t>
      </w:r>
      <w:bookmarkStart w:id="10" w:name="_Hlk160446155"/>
      <w:bookmarkStart w:id="11" w:name="_Hlk155695139"/>
      <w:r w:rsidRPr="00FB6F06">
        <w:rPr>
          <w:rFonts w:ascii="Montserrat" w:hAnsi="Montserrat" w:cs="Calibri"/>
          <w:sz w:val="22"/>
          <w:szCs w:val="22"/>
        </w:rPr>
        <w:t>Ajutoarele de minimis acordate în conformitate cu prevederile prezentului Ghid pot fi cumulate cu ajutoarele de minimis acordate în conformitate cu prevederile Regulamentului (UE) nr. 2832/2023 al Comisiei din 13.12.2023 privind aplicarea articolelor 107 şi 108 din Tratatul privind funcţionarea Uniunii Europene în cazul ajutoarelor de minimis acordate întreprinderilor care prestează servicii de interes economic general în limita plafonului stabilit în respectivul regulament. Ajutoarele de minimis acordate în conformitate cu schem</w:t>
      </w:r>
      <w:r w:rsidR="001575F8">
        <w:rPr>
          <w:rFonts w:ascii="Montserrat" w:hAnsi="Montserrat" w:cs="Calibri"/>
          <w:sz w:val="22"/>
          <w:szCs w:val="22"/>
        </w:rPr>
        <w:t>a de ajutor anterior menționat</w:t>
      </w:r>
      <w:r w:rsidRPr="00FB6F06">
        <w:rPr>
          <w:rFonts w:ascii="Montserrat" w:hAnsi="Montserrat" w:cs="Calibri"/>
          <w:sz w:val="22"/>
          <w:szCs w:val="22"/>
        </w:rPr>
        <w:t>ă pot fi cumulate cu ajutoarele de minimis acordate în conformitate cu Regulamentele (UE) nr. 1408/2013 al Comisiei din 18 decembrie 2013 privind aplicarea articolelor 107 și 108 din Tratatul privind funcționarea Uniunii Europene ajutoarelor de minimis în sectorul agricol  și (UE) nr. 717/2014 al Comisiei din 27 iunie 2014 privind aplicarea articolelor 107 și 108 din Tratatul privind funcționarea Uniunii Europene ajutoarelor de minimis în sectorul pescuitului și acvaculturii, în limita plafonului relevant.</w:t>
      </w:r>
      <w:bookmarkEnd w:id="10"/>
      <w:r w:rsidRPr="00FB6F06">
        <w:rPr>
          <w:rFonts w:ascii="Montserrat" w:hAnsi="Montserrat" w:cs="Calibri"/>
          <w:sz w:val="22"/>
          <w:szCs w:val="22"/>
        </w:rPr>
        <w:t xml:space="preserve"> </w:t>
      </w:r>
      <w:bookmarkEnd w:id="11"/>
    </w:p>
    <w:p w14:paraId="68FBE135" w14:textId="77777777" w:rsidR="00C65FB5" w:rsidRPr="00FB6F06" w:rsidRDefault="00C65FB5" w:rsidP="00D47879">
      <w:pPr>
        <w:spacing w:before="0" w:after="0"/>
        <w:jc w:val="both"/>
        <w:rPr>
          <w:rFonts w:ascii="Montserrat" w:hAnsi="Montserrat" w:cs="Calibri"/>
          <w:sz w:val="22"/>
          <w:szCs w:val="22"/>
        </w:rPr>
      </w:pPr>
      <w:r w:rsidRPr="00FB6F06">
        <w:rPr>
          <w:rFonts w:ascii="Montserrat" w:hAnsi="Montserrat" w:cs="Calibri"/>
          <w:b/>
          <w:bCs/>
          <w:sz w:val="22"/>
          <w:szCs w:val="22"/>
        </w:rPr>
        <w:t xml:space="preserve">(3) </w:t>
      </w:r>
      <w:bookmarkStart w:id="12" w:name="_Hlk160446307"/>
      <w:bookmarkStart w:id="13" w:name="_Hlk119414228"/>
      <w:r w:rsidRPr="00FB6F06">
        <w:rPr>
          <w:rFonts w:ascii="Montserrat" w:hAnsi="Montserrat" w:cs="Calibri"/>
          <w:sz w:val="22"/>
          <w:szCs w:val="22"/>
        </w:rPr>
        <w:t xml:space="preserve">Ajutoarele cu costuri eligibile identificabile exceptate prin Regulamentul (UE) nr. 651/2014 pot fi cumulate cu: </w:t>
      </w:r>
    </w:p>
    <w:p w14:paraId="21FBA983" w14:textId="77777777" w:rsidR="00C65FB5" w:rsidRPr="00FB6F06" w:rsidRDefault="00C65FB5" w:rsidP="00D47879">
      <w:pPr>
        <w:spacing w:before="0" w:after="0"/>
        <w:jc w:val="both"/>
        <w:rPr>
          <w:rFonts w:ascii="Montserrat" w:hAnsi="Montserrat" w:cs="Calibri"/>
          <w:sz w:val="22"/>
          <w:szCs w:val="22"/>
        </w:rPr>
      </w:pPr>
      <w:r w:rsidRPr="00FB6F06">
        <w:rPr>
          <w:rFonts w:ascii="Montserrat" w:hAnsi="Montserrat" w:cs="Calibri"/>
          <w:sz w:val="22"/>
          <w:szCs w:val="22"/>
        </w:rPr>
        <w:t xml:space="preserve">a) orice alt ajutor de stat, atât timp cât măsurile respective vizează costuri eligibile identificabile diferite; </w:t>
      </w:r>
    </w:p>
    <w:p w14:paraId="4EA2D8B6" w14:textId="77777777" w:rsidR="00C65FB5" w:rsidRPr="00FB6F06" w:rsidRDefault="00C65FB5" w:rsidP="00D47879">
      <w:pPr>
        <w:spacing w:before="0" w:after="0"/>
        <w:jc w:val="both"/>
        <w:rPr>
          <w:rFonts w:ascii="Montserrat" w:hAnsi="Montserrat" w:cs="Calibri"/>
          <w:sz w:val="22"/>
          <w:szCs w:val="22"/>
        </w:rPr>
      </w:pPr>
      <w:r w:rsidRPr="00FB6F06">
        <w:rPr>
          <w:rFonts w:ascii="Montserrat" w:hAnsi="Montserrat" w:cs="Calibri"/>
          <w:sz w:val="22"/>
          <w:szCs w:val="22"/>
        </w:rPr>
        <w:t xml:space="preserve">b) orice alt ajutor de stat, în legătură cu aceleași costuri eligibile, care se suprapun parțial sau integral, numai în cazul în care cumulul respectiv nu are drept rezultat depășirea celui mai ridicat nivel de intensitate a ajutorului sau a celui mai ridicat cuantum al ajutorului aplicabil ajutorului respectiv în temeiul Regulamentului (UE) nr. 651/2014. </w:t>
      </w:r>
    </w:p>
    <w:bookmarkEnd w:id="12"/>
    <w:p w14:paraId="58609AF4" w14:textId="566E23C1" w:rsidR="00C65FB5" w:rsidRPr="00FB6F06" w:rsidRDefault="00C65FB5" w:rsidP="00D47879">
      <w:pPr>
        <w:spacing w:before="0" w:after="0"/>
        <w:jc w:val="both"/>
        <w:rPr>
          <w:rFonts w:ascii="Montserrat" w:hAnsi="Montserrat" w:cs="Calibri"/>
          <w:b/>
          <w:sz w:val="22"/>
          <w:szCs w:val="22"/>
        </w:rPr>
      </w:pPr>
      <w:r w:rsidRPr="00FB6F06" w:rsidDel="00403908">
        <w:rPr>
          <w:rFonts w:ascii="Montserrat" w:hAnsi="Montserrat" w:cs="Calibri"/>
          <w:sz w:val="22"/>
          <w:szCs w:val="22"/>
        </w:rPr>
        <w:t xml:space="preserve"> </w:t>
      </w:r>
      <w:bookmarkEnd w:id="13"/>
      <w:r w:rsidRPr="00FB6F06">
        <w:rPr>
          <w:rFonts w:ascii="Montserrat" w:hAnsi="Montserrat" w:cs="Calibri"/>
          <w:b/>
          <w:bCs/>
          <w:sz w:val="22"/>
          <w:szCs w:val="22"/>
        </w:rPr>
        <w:t>(4)</w:t>
      </w:r>
      <w:r w:rsidRPr="00FB6F06">
        <w:rPr>
          <w:rFonts w:ascii="Montserrat" w:hAnsi="Montserrat" w:cs="Calibri"/>
          <w:sz w:val="22"/>
          <w:szCs w:val="22"/>
        </w:rPr>
        <w:t xml:space="preserve"> </w:t>
      </w:r>
      <w:bookmarkStart w:id="14" w:name="_Hlk119414251"/>
      <w:r w:rsidRPr="00FB6F06">
        <w:rPr>
          <w:rFonts w:ascii="Montserrat" w:hAnsi="Montserrat" w:cs="Calibri"/>
          <w:sz w:val="22"/>
          <w:szCs w:val="22"/>
        </w:rPr>
        <w:t xml:space="preserve">Ajutoarele de stat exceptate în temeiul schemei de ajutor anterior menționate nu se cumulează cu niciun tip de ajutoare de minimis în raport cu aceleași costuri eligibile dacă un astfel de cumul ar conduce la o intensitate a ajutorului/ prag al ajutorului care le depășește pe cele prevăzute în schemă. </w:t>
      </w:r>
      <w:bookmarkEnd w:id="14"/>
    </w:p>
    <w:p w14:paraId="0D255E82" w14:textId="3D2A6BD1" w:rsidR="00C65FB5" w:rsidRPr="003F2CAD" w:rsidRDefault="00C65FB5" w:rsidP="00D47879">
      <w:pPr>
        <w:spacing w:before="0" w:after="0"/>
        <w:jc w:val="both"/>
        <w:rPr>
          <w:rFonts w:ascii="Montserrat" w:hAnsi="Montserrat" w:cs="Calibri"/>
          <w:color w:val="00B050"/>
          <w:sz w:val="22"/>
          <w:szCs w:val="22"/>
        </w:rPr>
      </w:pPr>
      <w:r w:rsidRPr="00FB6F06">
        <w:rPr>
          <w:rFonts w:ascii="Montserrat" w:hAnsi="Montserrat" w:cs="Calibri"/>
          <w:b/>
          <w:bCs/>
          <w:sz w:val="22"/>
          <w:szCs w:val="22"/>
        </w:rPr>
        <w:t>(5)</w:t>
      </w:r>
      <w:r w:rsidRPr="00FB6F06">
        <w:rPr>
          <w:rFonts w:ascii="Montserrat" w:hAnsi="Montserrat" w:cs="Calibri"/>
          <w:sz w:val="22"/>
          <w:szCs w:val="22"/>
        </w:rPr>
        <w:t xml:space="preserve"> Pentru respectarea regulilor de cumul, </w:t>
      </w:r>
      <w:bookmarkStart w:id="15" w:name="_Hlk160712081"/>
      <w:r w:rsidRPr="00430183">
        <w:rPr>
          <w:rFonts w:ascii="Montserrat" w:hAnsi="Montserrat" w:cs="Calibri"/>
          <w:sz w:val="22"/>
          <w:szCs w:val="22"/>
        </w:rPr>
        <w:t>solicitantul ajutorului</w:t>
      </w:r>
      <w:r w:rsidR="00410A3D" w:rsidRPr="00430183">
        <w:rPr>
          <w:rFonts w:ascii="Montserrat" w:hAnsi="Montserrat" w:cs="Calibri"/>
          <w:sz w:val="22"/>
          <w:szCs w:val="22"/>
        </w:rPr>
        <w:t>/</w:t>
      </w:r>
      <w:r w:rsidR="00627BF9" w:rsidRPr="00430183">
        <w:rPr>
          <w:rFonts w:ascii="Montserrat" w:hAnsi="Montserrat" w:cs="Calibri"/>
          <w:sz w:val="22"/>
          <w:szCs w:val="22"/>
        </w:rPr>
        <w:t xml:space="preserve">lider de parteneriat/partener </w:t>
      </w:r>
      <w:bookmarkEnd w:id="15"/>
      <w:r w:rsidRPr="00430183">
        <w:rPr>
          <w:rFonts w:ascii="Montserrat" w:hAnsi="Montserrat" w:cs="Calibri"/>
          <w:sz w:val="22"/>
          <w:szCs w:val="22"/>
        </w:rPr>
        <w:t xml:space="preserve">care solicită ajutor va prezenta în Declarația </w:t>
      </w:r>
      <w:bookmarkStart w:id="16" w:name="_Hlk160446607"/>
      <w:r w:rsidR="00627BF9" w:rsidRPr="00430183">
        <w:rPr>
          <w:rFonts w:ascii="Montserrat" w:hAnsi="Montserrat" w:cs="Calibri"/>
          <w:sz w:val="22"/>
          <w:szCs w:val="22"/>
        </w:rPr>
        <w:t xml:space="preserve">privind ajutoarele de stat / de minimis </w:t>
      </w:r>
      <w:r w:rsidRPr="00430183">
        <w:rPr>
          <w:rFonts w:ascii="Montserrat" w:hAnsi="Montserrat" w:cs="Calibri"/>
          <w:sz w:val="22"/>
          <w:szCs w:val="22"/>
        </w:rPr>
        <w:t>informaţiile referitoare la orice alt ajutor de</w:t>
      </w:r>
      <w:r w:rsidRPr="003F2CAD">
        <w:rPr>
          <w:rFonts w:ascii="Montserrat" w:hAnsi="Montserrat" w:cs="Calibri"/>
          <w:sz w:val="22"/>
          <w:szCs w:val="22"/>
        </w:rPr>
        <w:t xml:space="preserve"> stat de care a beneficiat sau dacă este în curs de solicitare a altor ajutoare de stat, pentru aceleaşi cheltuieli eligibile cu cele propuse prin proiect, respectiv informaţii referitoare la alte ajutoare de minimis primite în ultimii 3 ani anteriori datei de semnare a contractului de finanţare, cu </w:t>
      </w:r>
      <w:r w:rsidRPr="00430183">
        <w:rPr>
          <w:rFonts w:ascii="Montserrat" w:hAnsi="Montserrat" w:cs="Calibri"/>
          <w:sz w:val="22"/>
          <w:szCs w:val="22"/>
        </w:rPr>
        <w:t xml:space="preserve">respectarea prevederilor referitoare la întreprinderea unică. </w:t>
      </w:r>
      <w:bookmarkEnd w:id="16"/>
      <w:r w:rsidRPr="00430183">
        <w:rPr>
          <w:rFonts w:ascii="Montserrat" w:hAnsi="Montserrat" w:cs="Calibri"/>
          <w:sz w:val="22"/>
          <w:szCs w:val="22"/>
        </w:rPr>
        <w:t>Informațiile vor fi actualizate de către solicitantul ajutorului</w:t>
      </w:r>
      <w:r w:rsidR="00410A3D" w:rsidRPr="00430183">
        <w:rPr>
          <w:rFonts w:ascii="Montserrat" w:hAnsi="Montserrat" w:cs="Calibri"/>
          <w:sz w:val="22"/>
          <w:szCs w:val="22"/>
        </w:rPr>
        <w:t>/</w:t>
      </w:r>
      <w:r w:rsidR="00627BF9" w:rsidRPr="00430183">
        <w:rPr>
          <w:rFonts w:ascii="Montserrat" w:hAnsi="Montserrat" w:cs="Calibri"/>
          <w:sz w:val="22"/>
          <w:szCs w:val="22"/>
        </w:rPr>
        <w:t xml:space="preserve">lider de parteneriat/partener </w:t>
      </w:r>
      <w:r w:rsidRPr="00430183">
        <w:rPr>
          <w:rFonts w:ascii="Montserrat" w:hAnsi="Montserrat" w:cs="Calibri"/>
          <w:sz w:val="22"/>
          <w:szCs w:val="22"/>
        </w:rPr>
        <w:t>care</w:t>
      </w:r>
      <w:r w:rsidRPr="003F2CAD">
        <w:rPr>
          <w:rFonts w:ascii="Montserrat" w:hAnsi="Montserrat" w:cs="Calibri"/>
          <w:sz w:val="22"/>
          <w:szCs w:val="22"/>
        </w:rPr>
        <w:t xml:space="preserve"> solicită ajutor înainte de încheierea actului de acordare a ajutorului de minimis cu ajutoarele de stat / de minimis primite după data depunerii </w:t>
      </w:r>
      <w:r w:rsidR="00270EE9" w:rsidRPr="003F2CAD">
        <w:rPr>
          <w:rFonts w:ascii="Montserrat" w:hAnsi="Montserrat" w:cs="Calibri"/>
          <w:sz w:val="22"/>
          <w:szCs w:val="22"/>
        </w:rPr>
        <w:t>Cererii de finanțare</w:t>
      </w:r>
      <w:r w:rsidRPr="003F2CAD">
        <w:rPr>
          <w:rFonts w:ascii="Montserrat" w:hAnsi="Montserrat" w:cs="Calibri"/>
          <w:sz w:val="22"/>
          <w:szCs w:val="22"/>
        </w:rPr>
        <w:t>.</w:t>
      </w:r>
    </w:p>
    <w:p w14:paraId="6DA748DC" w14:textId="77777777" w:rsidR="00C65FB5" w:rsidRPr="003F2CAD" w:rsidRDefault="00C65FB5" w:rsidP="00D47879">
      <w:pPr>
        <w:autoSpaceDE w:val="0"/>
        <w:autoSpaceDN w:val="0"/>
        <w:adjustRightInd w:val="0"/>
        <w:spacing w:before="0" w:after="0"/>
        <w:jc w:val="both"/>
        <w:rPr>
          <w:rFonts w:ascii="Montserrat" w:hAnsi="Montserrat" w:cs="Calibri"/>
          <w:sz w:val="22"/>
          <w:szCs w:val="22"/>
        </w:rPr>
      </w:pPr>
      <w:r w:rsidRPr="003F2CAD">
        <w:rPr>
          <w:rFonts w:ascii="Montserrat" w:hAnsi="Montserrat" w:cs="Calibri"/>
          <w:b/>
          <w:bCs/>
          <w:sz w:val="22"/>
          <w:szCs w:val="22"/>
        </w:rPr>
        <w:t>(6)</w:t>
      </w:r>
      <w:r w:rsidRPr="003F2CAD">
        <w:rPr>
          <w:rFonts w:ascii="Montserrat" w:hAnsi="Montserrat" w:cs="Calibri"/>
          <w:sz w:val="22"/>
          <w:szCs w:val="22"/>
        </w:rPr>
        <w:t xml:space="preserve"> În cazul în care, după aplicarea regulilor de cumul, valoarea finanțării nerambursabile finanțată prin ajutor de minimis solicitată prin cererea de finanțare depășește plafonul de minimis (respectiv 300.000 EUR pe durata a trei ani), întreprinderea poate opta, până la acordarea acestui ajutor, pentru reducerea finanțării solicitate sau pentru renunțarea, integrală sau parțială, la ajutoare anterioare deja primite pentru a nu depăși acest plafon, conform Deciziei CEJ în cauza C</w:t>
      </w:r>
      <w:r w:rsidRPr="003F2CAD">
        <w:rPr>
          <w:rFonts w:ascii="Montserrat" w:hAnsi="Montserrat" w:cs="Calibri"/>
          <w:sz w:val="22"/>
          <w:szCs w:val="22"/>
        </w:rPr>
        <w:noBreakHyphen/>
        <w:t>608/19.</w:t>
      </w:r>
    </w:p>
    <w:p w14:paraId="45A3237F" w14:textId="0380F14B" w:rsidR="00C65FB5" w:rsidRPr="003F2CAD" w:rsidRDefault="00C65FB5" w:rsidP="00D47879">
      <w:pPr>
        <w:autoSpaceDE w:val="0"/>
        <w:autoSpaceDN w:val="0"/>
        <w:adjustRightInd w:val="0"/>
        <w:spacing w:before="0" w:after="0"/>
        <w:jc w:val="both"/>
        <w:rPr>
          <w:rFonts w:ascii="Montserrat" w:hAnsi="Montserrat" w:cs="Calibri"/>
          <w:sz w:val="22"/>
          <w:szCs w:val="22"/>
        </w:rPr>
      </w:pPr>
      <w:r w:rsidRPr="003F2CAD">
        <w:rPr>
          <w:rFonts w:ascii="Montserrat" w:hAnsi="Montserrat" w:cs="Calibri"/>
          <w:sz w:val="22"/>
          <w:szCs w:val="22"/>
        </w:rPr>
        <w:t xml:space="preserve">Reducerea finanțării solicitate poate fi efectuată și în situația în care nu există un ajutor acordat anterior, atât în scopul încadrării în pragul finanțării </w:t>
      </w:r>
      <w:r w:rsidR="00270EE9" w:rsidRPr="003F2CAD">
        <w:rPr>
          <w:rFonts w:ascii="Montserrat" w:hAnsi="Montserrat" w:cs="Calibri"/>
          <w:sz w:val="22"/>
          <w:szCs w:val="22"/>
        </w:rPr>
        <w:t>stabilit prin prezentul ghid</w:t>
      </w:r>
      <w:r w:rsidRPr="003F2CAD">
        <w:rPr>
          <w:rFonts w:ascii="Montserrat" w:hAnsi="Montserrat" w:cs="Calibri"/>
          <w:sz w:val="22"/>
          <w:szCs w:val="22"/>
        </w:rPr>
        <w:t xml:space="preserve">, cât și în scopul încadrării în plafonul de minimis. </w:t>
      </w:r>
    </w:p>
    <w:p w14:paraId="1E95977B" w14:textId="1A411BF1" w:rsidR="00C65FB5" w:rsidRPr="003F2CAD" w:rsidRDefault="00C65FB5" w:rsidP="00D47879">
      <w:pPr>
        <w:autoSpaceDE w:val="0"/>
        <w:autoSpaceDN w:val="0"/>
        <w:adjustRightInd w:val="0"/>
        <w:spacing w:before="0" w:after="0"/>
        <w:jc w:val="both"/>
        <w:rPr>
          <w:rFonts w:ascii="Montserrat" w:hAnsi="Montserrat" w:cs="Calibri"/>
          <w:sz w:val="22"/>
          <w:szCs w:val="22"/>
        </w:rPr>
      </w:pPr>
      <w:r w:rsidRPr="003F2CAD">
        <w:rPr>
          <w:rFonts w:ascii="Montserrat" w:hAnsi="Montserrat" w:cs="Calibri"/>
          <w:sz w:val="22"/>
          <w:szCs w:val="22"/>
        </w:rPr>
        <w:t xml:space="preserve">Dacă </w:t>
      </w:r>
      <w:r w:rsidR="00CC3555">
        <w:rPr>
          <w:rFonts w:ascii="Montserrat" w:hAnsi="Montserrat" w:cs="Calibri"/>
          <w:sz w:val="22"/>
          <w:szCs w:val="22"/>
        </w:rPr>
        <w:t xml:space="preserve"> </w:t>
      </w:r>
      <w:r w:rsidR="00410A3D">
        <w:rPr>
          <w:rFonts w:ascii="Montserrat" w:hAnsi="Montserrat" w:cs="Calibri"/>
          <w:sz w:val="22"/>
          <w:szCs w:val="22"/>
        </w:rPr>
        <w:t>solicitantul/</w:t>
      </w:r>
      <w:r w:rsidR="00CC3555">
        <w:rPr>
          <w:rFonts w:ascii="Montserrat" w:hAnsi="Montserrat" w:cs="Calibri"/>
          <w:sz w:val="22"/>
          <w:szCs w:val="22"/>
        </w:rPr>
        <w:t xml:space="preserve">liderul de parteneriat/partenerul </w:t>
      </w:r>
      <w:r w:rsidRPr="003F2CAD">
        <w:rPr>
          <w:rFonts w:ascii="Montserrat" w:hAnsi="Montserrat" w:cs="Calibri"/>
          <w:sz w:val="22"/>
          <w:szCs w:val="22"/>
        </w:rPr>
        <w:t>nu ajustează valoarea solicitată astfel încât să se încadreze sub pragul de minimis sau nu renunță, integral sau parțial, la ajutoare anterioare deja primite, pentru a nu depăși acest plafon, atunci  nu va beneficia de ajutor de minimis.</w:t>
      </w:r>
    </w:p>
    <w:p w14:paraId="6BE10314" w14:textId="77777777" w:rsidR="00C65FB5" w:rsidRPr="003F2CAD" w:rsidRDefault="00C65FB5" w:rsidP="00D47879">
      <w:pPr>
        <w:autoSpaceDE w:val="0"/>
        <w:autoSpaceDN w:val="0"/>
        <w:adjustRightInd w:val="0"/>
        <w:spacing w:before="0" w:after="0"/>
        <w:jc w:val="both"/>
        <w:rPr>
          <w:rFonts w:ascii="Montserrat" w:hAnsi="Montserrat" w:cs="Calibri"/>
          <w:sz w:val="22"/>
          <w:szCs w:val="22"/>
          <w:lang w:val="pt-BR"/>
        </w:rPr>
      </w:pPr>
      <w:r w:rsidRPr="003F2CAD">
        <w:rPr>
          <w:rFonts w:ascii="Montserrat" w:hAnsi="Montserrat" w:cs="Calibri"/>
          <w:b/>
          <w:bCs/>
          <w:sz w:val="22"/>
          <w:szCs w:val="22"/>
        </w:rPr>
        <w:t>(7)</w:t>
      </w:r>
      <w:r w:rsidRPr="003F2CAD">
        <w:rPr>
          <w:rFonts w:ascii="Montserrat" w:hAnsi="Montserrat" w:cs="Calibri"/>
          <w:sz w:val="22"/>
          <w:szCs w:val="22"/>
        </w:rPr>
        <w:t xml:space="preserve"> În cazul fuziunilor societăţilor sau al achiziţiilor de părţi sociale, atunci când se stabileşte dacă un nou ajutor de minimis acordat unei întreprinderi noi sau întreprinderii </w:t>
      </w:r>
      <w:r w:rsidRPr="003F2CAD">
        <w:rPr>
          <w:rFonts w:ascii="Montserrat" w:hAnsi="Montserrat" w:cs="Calibri"/>
          <w:sz w:val="22"/>
          <w:szCs w:val="22"/>
        </w:rPr>
        <w:lastRenderedPageBreak/>
        <w:t xml:space="preserve">care face achiziţia depăşeşte plafonul relevant, se iau în considerare toate ajutoarele de minimis anterioare acordate tuturor întreprinderilor care fuzionează. </w:t>
      </w:r>
      <w:r w:rsidRPr="003F2CAD">
        <w:rPr>
          <w:rFonts w:ascii="Montserrat" w:hAnsi="Montserrat" w:cs="Calibri"/>
          <w:sz w:val="22"/>
          <w:szCs w:val="22"/>
          <w:lang w:val="pt-BR"/>
        </w:rPr>
        <w:t>Ajutoarele de minimis acordate legal înainte de fuziune sau achiziţie rămân legal acordate.</w:t>
      </w:r>
    </w:p>
    <w:p w14:paraId="323FF55A" w14:textId="77777777" w:rsidR="00C65FB5" w:rsidRPr="003F2CAD" w:rsidRDefault="00C65FB5" w:rsidP="00D47879">
      <w:pPr>
        <w:autoSpaceDE w:val="0"/>
        <w:autoSpaceDN w:val="0"/>
        <w:adjustRightInd w:val="0"/>
        <w:spacing w:before="0" w:after="0"/>
        <w:jc w:val="both"/>
        <w:rPr>
          <w:rFonts w:ascii="Montserrat" w:hAnsi="Montserrat" w:cs="Calibri"/>
          <w:sz w:val="22"/>
          <w:szCs w:val="22"/>
          <w:lang w:val="pt-BR"/>
        </w:rPr>
      </w:pPr>
      <w:r w:rsidRPr="003F2CAD">
        <w:rPr>
          <w:rFonts w:ascii="Montserrat" w:hAnsi="Montserrat" w:cs="Calibri"/>
          <w:b/>
          <w:bCs/>
          <w:sz w:val="22"/>
          <w:szCs w:val="22"/>
          <w:lang w:val="pt-BR"/>
        </w:rPr>
        <w:t>(8)</w:t>
      </w:r>
      <w:r w:rsidRPr="003F2CAD">
        <w:rPr>
          <w:rFonts w:ascii="Montserrat" w:hAnsi="Montserrat" w:cs="Calibri"/>
          <w:sz w:val="22"/>
          <w:szCs w:val="22"/>
          <w:lang w:val="pt-BR"/>
        </w:rPr>
        <w:t xml:space="preserve"> În cazul în care o întreprindere se împarte în două sau mai multe întreprinderi separate, ajutoarele de minimis acordate înainte de separare se alocă întreprinderii care a beneficiat de acestea, şi anume, în principiu, întreprinderii care preia activităţile pentru care au fost utilizate ajutoarele de minimis. În cazul în care o astfel de alocare nu este posibilă, ajutoarele de minimis se alocă proporţional pe baza valorii contabile a capitalului social al noilor întreprinderi la data la care separarea produce efecte.</w:t>
      </w:r>
    </w:p>
    <w:p w14:paraId="46FC7BB1" w14:textId="77777777" w:rsidR="00A65034" w:rsidRDefault="00A65034" w:rsidP="00994C25">
      <w:pPr>
        <w:spacing w:before="0"/>
        <w:ind w:firstLine="720"/>
        <w:jc w:val="both"/>
        <w:rPr>
          <w:rFonts w:ascii="Montserrat" w:hAnsi="Montserrat" w:cs="Calibri"/>
          <w:b/>
          <w:bCs/>
          <w:color w:val="2F5496" w:themeColor="accent1" w:themeShade="BF"/>
          <w:sz w:val="22"/>
          <w:szCs w:val="22"/>
        </w:rPr>
      </w:pPr>
    </w:p>
    <w:p w14:paraId="20FA249D" w14:textId="7C1B5061" w:rsidR="00B33FCB" w:rsidRPr="00994C25" w:rsidRDefault="00994C25" w:rsidP="00994C25">
      <w:pPr>
        <w:spacing w:before="0"/>
        <w:ind w:firstLine="720"/>
        <w:jc w:val="both"/>
        <w:rPr>
          <w:rFonts w:ascii="Montserrat" w:hAnsi="Montserrat" w:cs="Calibri"/>
          <w:b/>
          <w:bCs/>
          <w:color w:val="2F5496" w:themeColor="accent1" w:themeShade="BF"/>
          <w:sz w:val="22"/>
          <w:szCs w:val="22"/>
        </w:rPr>
      </w:pPr>
      <w:r w:rsidRPr="00994C25">
        <w:rPr>
          <w:rFonts w:ascii="Montserrat" w:hAnsi="Montserrat" w:cs="Calibri"/>
          <w:b/>
          <w:bCs/>
          <w:color w:val="2F5496" w:themeColor="accent1" w:themeShade="BF"/>
          <w:sz w:val="22"/>
          <w:szCs w:val="22"/>
        </w:rPr>
        <w:t xml:space="preserve">F. </w:t>
      </w:r>
      <w:r w:rsidR="00B33FCB" w:rsidRPr="00994C25">
        <w:rPr>
          <w:rFonts w:ascii="Montserrat" w:hAnsi="Montserrat" w:cs="Calibri"/>
          <w:b/>
          <w:bCs/>
          <w:color w:val="2F5496" w:themeColor="accent1" w:themeShade="BF"/>
          <w:sz w:val="22"/>
          <w:szCs w:val="22"/>
        </w:rPr>
        <w:t>Recuperarea ajutoarelor de stat/de minimis</w:t>
      </w:r>
    </w:p>
    <w:p w14:paraId="67F76F0B" w14:textId="1F76FF14" w:rsidR="00B33FCB" w:rsidRPr="003F2CAD" w:rsidRDefault="00B33FCB" w:rsidP="001813B5">
      <w:pPr>
        <w:spacing w:before="0" w:after="0"/>
        <w:jc w:val="both"/>
        <w:rPr>
          <w:rFonts w:ascii="Montserrat" w:hAnsi="Montserrat" w:cs="Calibri"/>
          <w:sz w:val="22"/>
          <w:szCs w:val="22"/>
        </w:rPr>
      </w:pPr>
      <w:r w:rsidRPr="003F2CAD">
        <w:rPr>
          <w:rFonts w:ascii="Montserrat" w:hAnsi="Montserrat" w:cs="Calibri"/>
          <w:sz w:val="22"/>
          <w:szCs w:val="22"/>
        </w:rPr>
        <w:t xml:space="preserve">În cazul în care condițiile de acordare și de utilizare a ajutorului nu au fost respectate de beneficiar, furnizorul ajutorului </w:t>
      </w:r>
      <w:r w:rsidR="001F2A79" w:rsidRPr="003F2CAD">
        <w:rPr>
          <w:rFonts w:ascii="Montserrat" w:hAnsi="Montserrat" w:cs="Calibri"/>
          <w:sz w:val="22"/>
          <w:szCs w:val="22"/>
        </w:rPr>
        <w:t xml:space="preserve">de stat / </w:t>
      </w:r>
      <w:r w:rsidRPr="003F2CAD">
        <w:rPr>
          <w:rFonts w:ascii="Montserrat" w:hAnsi="Montserrat" w:cs="Calibri"/>
          <w:sz w:val="22"/>
          <w:szCs w:val="22"/>
        </w:rPr>
        <w:t xml:space="preserve">de minimis dispune recuperarea ajutorului, inclusiv a dobânzilor aferente, care se va efectua conform prevederilor Ordonanţei de urgenţă a Guvernului nr. 77/2014, aprobată cu modificări şi completări prin Legea nr. 20/2015, cu modificările şi completările ulterioare şi ale schemei de ajutor. </w:t>
      </w:r>
    </w:p>
    <w:p w14:paraId="1A6BF1B5" w14:textId="7992880F" w:rsidR="00B33FCB" w:rsidRPr="003F2CAD" w:rsidRDefault="00B33FCB" w:rsidP="001813B5">
      <w:pPr>
        <w:spacing w:before="0" w:after="0"/>
        <w:jc w:val="both"/>
        <w:rPr>
          <w:rFonts w:ascii="Montserrat" w:hAnsi="Montserrat" w:cs="Calibri"/>
          <w:sz w:val="22"/>
          <w:szCs w:val="22"/>
        </w:rPr>
      </w:pPr>
      <w:r w:rsidRPr="003F2CAD">
        <w:rPr>
          <w:rFonts w:ascii="Montserrat" w:hAnsi="Montserrat" w:cs="Calibri"/>
          <w:sz w:val="22"/>
          <w:szCs w:val="22"/>
        </w:rPr>
        <w:t>Furnizorul își rezervă dreptul de a stopa acordarea / plata ajutorului de stat și de minimis sau de a solicita recuperarea ajutorului de stat și de minimis deja plătit, în cazul în care documentele şi informațiile furnizate de către beneficiar în documentele depuse se dovedesc a fi incorecte sau false.</w:t>
      </w:r>
    </w:p>
    <w:p w14:paraId="4CE90A24" w14:textId="77777777" w:rsidR="00B33FCB" w:rsidRPr="003F2CAD" w:rsidRDefault="00B33FCB" w:rsidP="001813B5">
      <w:pPr>
        <w:spacing w:before="0" w:after="0"/>
        <w:jc w:val="both"/>
        <w:rPr>
          <w:rFonts w:ascii="Montserrat" w:hAnsi="Montserrat" w:cs="Calibri"/>
          <w:sz w:val="22"/>
          <w:szCs w:val="22"/>
        </w:rPr>
      </w:pPr>
      <w:r w:rsidRPr="003F2CAD">
        <w:rPr>
          <w:rFonts w:ascii="Montserrat" w:hAnsi="Montserrat" w:cs="Calibri"/>
          <w:sz w:val="22"/>
          <w:szCs w:val="22"/>
        </w:rPr>
        <w:t xml:space="preserve">Ajutorul de stat și de minimis care trebuie rambursat sau recuperat include şi dobânda aferentă, datorată de la data plăţii acestuia până la data recuperării sau a rambursării integrale. </w:t>
      </w:r>
    </w:p>
    <w:p w14:paraId="34329D52" w14:textId="2336D78E" w:rsidR="00B33FCB" w:rsidRPr="003F2CAD" w:rsidRDefault="00B33FCB" w:rsidP="001813B5">
      <w:pPr>
        <w:spacing w:before="0"/>
        <w:jc w:val="both"/>
        <w:rPr>
          <w:rFonts w:ascii="Montserrat" w:hAnsi="Montserrat" w:cs="Calibri"/>
          <w:sz w:val="22"/>
          <w:szCs w:val="22"/>
        </w:rPr>
      </w:pPr>
      <w:r w:rsidRPr="003F2CAD">
        <w:rPr>
          <w:rFonts w:ascii="Montserrat" w:hAnsi="Montserrat" w:cs="Calibri"/>
          <w:sz w:val="22"/>
          <w:szCs w:val="22"/>
        </w:rPr>
        <w:t>Rata dobânzii aplicabile este cea stabilită prin Regulamentul (CE) nr. 794/2004 al Comisiei din 21 aprilie 2004 de punere în aplicare a Regulamentului (UE) nr. 1589/2015 de stabilire a normelor de aplicare a articolului 108 din Tratatul privind funcționarea Uniunii Europene, publicat în Jurnalul Oficial al Uniunii Europene L 140 din 30.04.2004, cu modificările şi completările ulterioare, precum şi cu respectarea prevederilor Regulamentului (UE) 1589/2015 al Consiliului din 13 iulie 2015 de stabilire a normelor de aplicare a articolului 108 din Tratatul privind funcţionarea Uniunii Europene, publicat în Jurnalul Oficial al Uniunii Europene L 248 din 24.09.2015. Procedura de calcul al dobânzii se stabileşte prin instrucţiuni emise de Consiliul Concurenţei .</w:t>
      </w:r>
    </w:p>
    <w:p w14:paraId="14CA2570" w14:textId="77777777" w:rsidR="00B33FCB" w:rsidRPr="003F2CAD" w:rsidRDefault="00B33FCB" w:rsidP="001813B5">
      <w:pPr>
        <w:spacing w:before="0" w:after="0"/>
        <w:jc w:val="both"/>
        <w:rPr>
          <w:rFonts w:ascii="Montserrat" w:hAnsi="Montserrat" w:cs="Calibri"/>
          <w:sz w:val="22"/>
          <w:szCs w:val="22"/>
        </w:rPr>
      </w:pPr>
      <w:r w:rsidRPr="003F2CAD">
        <w:rPr>
          <w:rFonts w:ascii="Montserrat" w:hAnsi="Montserrat" w:cs="Calibri"/>
          <w:sz w:val="22"/>
          <w:szCs w:val="22"/>
        </w:rPr>
        <w:t>Constituie motive de restituire integrală a ajutorului:</w:t>
      </w:r>
    </w:p>
    <w:p w14:paraId="2A0AFA94" w14:textId="04D66CC6" w:rsidR="00B33FCB" w:rsidRPr="003F2CAD" w:rsidRDefault="007444E0" w:rsidP="00270EE9">
      <w:pPr>
        <w:spacing w:before="0" w:after="0"/>
        <w:jc w:val="both"/>
        <w:rPr>
          <w:rFonts w:ascii="Montserrat" w:hAnsi="Montserrat" w:cs="Calibri"/>
          <w:sz w:val="22"/>
          <w:szCs w:val="22"/>
        </w:rPr>
      </w:pPr>
      <w:r w:rsidRPr="003F2CAD">
        <w:rPr>
          <w:rFonts w:ascii="Montserrat" w:hAnsi="Montserrat" w:cs="Calibri"/>
          <w:sz w:val="22"/>
          <w:szCs w:val="22"/>
        </w:rPr>
        <w:t xml:space="preserve">a) </w:t>
      </w:r>
      <w:r w:rsidR="00B33FCB" w:rsidRPr="003F2CAD">
        <w:rPr>
          <w:rFonts w:ascii="Montserrat" w:hAnsi="Montserrat" w:cs="Calibri"/>
          <w:sz w:val="22"/>
          <w:szCs w:val="22"/>
        </w:rPr>
        <w:t xml:space="preserve">nerespectarea prevederilor Regulamentului (UE) nr. 2831/2023; </w:t>
      </w:r>
    </w:p>
    <w:p w14:paraId="0F831F10" w14:textId="59FDDE46" w:rsidR="00270EE9" w:rsidRPr="003F2CAD" w:rsidRDefault="00270EE9" w:rsidP="007444E0">
      <w:pPr>
        <w:autoSpaceDE w:val="0"/>
        <w:autoSpaceDN w:val="0"/>
        <w:adjustRightInd w:val="0"/>
        <w:spacing w:before="0" w:after="0"/>
        <w:jc w:val="both"/>
        <w:rPr>
          <w:rFonts w:ascii="Montserrat" w:hAnsi="Montserrat" w:cs="Calibri"/>
          <w:sz w:val="22"/>
          <w:szCs w:val="22"/>
          <w:lang w:val="pt-BR" w:eastAsia="ro-RO"/>
        </w:rPr>
      </w:pPr>
      <w:r w:rsidRPr="003F2CAD">
        <w:rPr>
          <w:rFonts w:ascii="Montserrat" w:hAnsi="Montserrat" w:cs="Calibri"/>
          <w:sz w:val="22"/>
          <w:szCs w:val="22"/>
          <w:lang w:eastAsia="ro-RO"/>
        </w:rPr>
        <w:t>b) nerespectarea prevederilor Regulamentului (UE) nr. 651/2014</w:t>
      </w:r>
      <w:r w:rsidRPr="003F2CAD">
        <w:rPr>
          <w:rFonts w:ascii="Montserrat" w:hAnsi="Montserrat" w:cs="Calibri"/>
          <w:sz w:val="22"/>
          <w:szCs w:val="22"/>
          <w:lang w:val="pt-BR" w:eastAsia="ro-RO"/>
        </w:rPr>
        <w:t>;</w:t>
      </w:r>
    </w:p>
    <w:p w14:paraId="023BBEC9" w14:textId="2B14476C" w:rsidR="00B33FCB" w:rsidRPr="003F2CAD" w:rsidRDefault="00270EE9" w:rsidP="001813B5">
      <w:pPr>
        <w:spacing w:before="0" w:after="0"/>
        <w:jc w:val="both"/>
        <w:rPr>
          <w:rFonts w:ascii="Montserrat" w:hAnsi="Montserrat" w:cs="Calibri"/>
          <w:sz w:val="22"/>
          <w:szCs w:val="22"/>
        </w:rPr>
      </w:pPr>
      <w:r w:rsidRPr="003F2CAD">
        <w:rPr>
          <w:rFonts w:ascii="Montserrat" w:hAnsi="Montserrat" w:cs="Calibri"/>
          <w:sz w:val="22"/>
          <w:szCs w:val="22"/>
        </w:rPr>
        <w:t>c</w:t>
      </w:r>
      <w:r w:rsidR="00B33FCB" w:rsidRPr="003F2CAD">
        <w:rPr>
          <w:rFonts w:ascii="Montserrat" w:hAnsi="Montserrat" w:cs="Calibri"/>
          <w:sz w:val="22"/>
          <w:szCs w:val="22"/>
        </w:rPr>
        <w:t>) nerespectarea prevederilor Regulamentului (UE) nr. 1060/2021;</w:t>
      </w:r>
    </w:p>
    <w:p w14:paraId="4912CF47" w14:textId="4404B906" w:rsidR="00B33FCB" w:rsidRPr="003F2CAD" w:rsidRDefault="00270EE9" w:rsidP="001813B5">
      <w:pPr>
        <w:spacing w:before="0" w:after="0"/>
        <w:jc w:val="both"/>
        <w:rPr>
          <w:rFonts w:ascii="Montserrat" w:hAnsi="Montserrat" w:cs="Calibri"/>
          <w:sz w:val="22"/>
          <w:szCs w:val="22"/>
        </w:rPr>
      </w:pPr>
      <w:r w:rsidRPr="003F2CAD">
        <w:rPr>
          <w:rFonts w:ascii="Montserrat" w:hAnsi="Montserrat" w:cs="Calibri"/>
          <w:sz w:val="22"/>
          <w:szCs w:val="22"/>
        </w:rPr>
        <w:t>d</w:t>
      </w:r>
      <w:r w:rsidR="00B33FCB" w:rsidRPr="003F2CAD">
        <w:rPr>
          <w:rFonts w:ascii="Montserrat" w:hAnsi="Montserrat" w:cs="Calibri"/>
          <w:sz w:val="22"/>
          <w:szCs w:val="22"/>
        </w:rPr>
        <w:t>) nerespectarea prevederilor Regulamentului (UE) nr. 1058/2021;</w:t>
      </w:r>
    </w:p>
    <w:p w14:paraId="71A6C1B7" w14:textId="043AFD44" w:rsidR="00B33FCB" w:rsidRPr="003F2CAD" w:rsidRDefault="00270EE9" w:rsidP="001813B5">
      <w:pPr>
        <w:spacing w:before="0" w:after="0"/>
        <w:jc w:val="both"/>
        <w:rPr>
          <w:rFonts w:ascii="Montserrat" w:hAnsi="Montserrat" w:cs="Calibri"/>
          <w:sz w:val="22"/>
          <w:szCs w:val="22"/>
        </w:rPr>
      </w:pPr>
      <w:r w:rsidRPr="003F2CAD">
        <w:rPr>
          <w:rFonts w:ascii="Montserrat" w:hAnsi="Montserrat" w:cs="Calibri"/>
          <w:sz w:val="22"/>
          <w:szCs w:val="22"/>
        </w:rPr>
        <w:t>e</w:t>
      </w:r>
      <w:r w:rsidR="00B33FCB" w:rsidRPr="003F2CAD">
        <w:rPr>
          <w:rFonts w:ascii="Montserrat" w:hAnsi="Montserrat" w:cs="Calibri"/>
          <w:sz w:val="22"/>
          <w:szCs w:val="22"/>
        </w:rPr>
        <w:t>) înstrăinarea bunurilor obținute prin finanțarea prevăzută în schema de ajutor de stat și de minimis în perioada de durabilitate a proiectului. Se are în vedere atât înstrăinarea parțială, cât și totală. În raport de formă, prin înstrăinare se înțelege atât cea oneroasă, cât și cea gratuită;</w:t>
      </w:r>
    </w:p>
    <w:p w14:paraId="2562820B" w14:textId="6612C443" w:rsidR="00B33FCB" w:rsidRPr="003F2CAD" w:rsidRDefault="00270EE9" w:rsidP="001813B5">
      <w:pPr>
        <w:spacing w:before="0"/>
        <w:jc w:val="both"/>
        <w:rPr>
          <w:rFonts w:ascii="Montserrat" w:hAnsi="Montserrat" w:cs="Calibri"/>
          <w:sz w:val="22"/>
          <w:szCs w:val="22"/>
        </w:rPr>
      </w:pPr>
      <w:r w:rsidRPr="003F2CAD">
        <w:rPr>
          <w:rFonts w:ascii="Montserrat" w:hAnsi="Montserrat" w:cs="Calibri"/>
          <w:sz w:val="22"/>
          <w:szCs w:val="22"/>
        </w:rPr>
        <w:t>f</w:t>
      </w:r>
      <w:r w:rsidR="00B33FCB" w:rsidRPr="003F2CAD">
        <w:rPr>
          <w:rFonts w:ascii="Montserrat" w:hAnsi="Montserrat" w:cs="Calibri"/>
          <w:sz w:val="22"/>
          <w:szCs w:val="22"/>
        </w:rPr>
        <w:t>) nerespectarea criteriilor de eligibilitate impuse prin schema de ajutor de stat și de minimis, inclusiv în cazul constatării ulterioare.</w:t>
      </w:r>
    </w:p>
    <w:p w14:paraId="245E894D" w14:textId="77777777" w:rsidR="00B33FCB" w:rsidRPr="003F2CAD" w:rsidRDefault="00B33FCB" w:rsidP="001813B5">
      <w:pPr>
        <w:spacing w:before="0" w:after="0"/>
        <w:jc w:val="both"/>
        <w:rPr>
          <w:rFonts w:ascii="Montserrat" w:hAnsi="Montserrat" w:cs="Calibri"/>
          <w:sz w:val="22"/>
          <w:szCs w:val="22"/>
        </w:rPr>
      </w:pPr>
      <w:r w:rsidRPr="003F2CAD">
        <w:rPr>
          <w:rFonts w:ascii="Montserrat" w:hAnsi="Montserrat" w:cs="Calibri"/>
          <w:sz w:val="22"/>
          <w:szCs w:val="22"/>
        </w:rPr>
        <w:t>Constituie motive de restituire parțială a ajutorului primit:</w:t>
      </w:r>
    </w:p>
    <w:p w14:paraId="59C6193A" w14:textId="77777777" w:rsidR="00B33FCB" w:rsidRPr="003F2CAD" w:rsidRDefault="00B33FCB" w:rsidP="001813B5">
      <w:pPr>
        <w:spacing w:before="0" w:after="0"/>
        <w:jc w:val="both"/>
        <w:rPr>
          <w:rFonts w:ascii="Montserrat" w:hAnsi="Montserrat" w:cs="Calibri"/>
          <w:sz w:val="22"/>
          <w:szCs w:val="22"/>
        </w:rPr>
      </w:pPr>
      <w:r w:rsidRPr="003F2CAD">
        <w:rPr>
          <w:rFonts w:ascii="Montserrat" w:hAnsi="Montserrat" w:cs="Calibri"/>
          <w:sz w:val="22"/>
          <w:szCs w:val="22"/>
        </w:rPr>
        <w:t>a) efectuarea unor cheltuieli care nu respectă prevederile HG nr. 873 din 6 iulie 2022 privind regulile de eligibilitate a cheltuielilor efectuate în cadrul operaţiunilor finanţate prin Fondul European de Dezvoltare Regională, Fondul Social European şi Fondul de Coeziune 2021-2027;</w:t>
      </w:r>
    </w:p>
    <w:p w14:paraId="2AE5F0DF" w14:textId="1FC2A023" w:rsidR="00B33FCB" w:rsidRDefault="00B33FCB" w:rsidP="001813B5">
      <w:pPr>
        <w:spacing w:before="0" w:after="0"/>
        <w:jc w:val="both"/>
        <w:rPr>
          <w:rFonts w:ascii="Montserrat" w:hAnsi="Montserrat" w:cs="Calibri"/>
          <w:sz w:val="22"/>
          <w:szCs w:val="22"/>
        </w:rPr>
      </w:pPr>
      <w:r w:rsidRPr="003F2CAD">
        <w:rPr>
          <w:rFonts w:ascii="Montserrat" w:hAnsi="Montserrat" w:cs="Calibri"/>
          <w:sz w:val="22"/>
          <w:szCs w:val="22"/>
        </w:rPr>
        <w:lastRenderedPageBreak/>
        <w:t>b) cheltuielile aferente operațiunilor care fac obiectul uneia dintre situațiile prevăzute la art. 65 alin. (1) și (2) din Regulamentul (UE) nr. 1060/2021, care afectează caracterul durabil al operațiunilor, devin neeligibile, proporțional cu perioada de neconformitate.</w:t>
      </w:r>
    </w:p>
    <w:p w14:paraId="697A3FBB" w14:textId="77777777" w:rsidR="00994C25" w:rsidRDefault="00994C25" w:rsidP="001813B5">
      <w:pPr>
        <w:spacing w:before="0" w:after="0"/>
        <w:jc w:val="both"/>
        <w:rPr>
          <w:rFonts w:ascii="Montserrat" w:hAnsi="Montserrat" w:cs="Calibri"/>
          <w:sz w:val="22"/>
          <w:szCs w:val="22"/>
        </w:rPr>
      </w:pPr>
    </w:p>
    <w:p w14:paraId="0D08FFDB" w14:textId="77777777" w:rsidR="00762B47" w:rsidRDefault="00762B47" w:rsidP="001813B5">
      <w:pPr>
        <w:spacing w:before="0" w:after="0"/>
        <w:jc w:val="both"/>
        <w:rPr>
          <w:rFonts w:ascii="Montserrat" w:hAnsi="Montserrat" w:cs="Calibri"/>
          <w:sz w:val="22"/>
          <w:szCs w:val="22"/>
        </w:rPr>
      </w:pPr>
    </w:p>
    <w:p w14:paraId="7331A197" w14:textId="711CF35B" w:rsidR="00994C25" w:rsidRPr="00994C25" w:rsidRDefault="00994C25" w:rsidP="00EF586B">
      <w:pPr>
        <w:spacing w:before="0"/>
        <w:ind w:left="720"/>
        <w:jc w:val="both"/>
        <w:rPr>
          <w:rFonts w:ascii="Montserrat" w:hAnsi="Montserrat" w:cs="Calibri"/>
          <w:b/>
          <w:bCs/>
          <w:color w:val="2F5496" w:themeColor="accent1" w:themeShade="BF"/>
          <w:sz w:val="22"/>
          <w:szCs w:val="22"/>
        </w:rPr>
      </w:pPr>
      <w:r w:rsidRPr="00994C25">
        <w:rPr>
          <w:rFonts w:ascii="Montserrat" w:hAnsi="Montserrat" w:cs="Calibri"/>
          <w:b/>
          <w:bCs/>
          <w:color w:val="2F5496" w:themeColor="accent1" w:themeShade="BF"/>
          <w:sz w:val="22"/>
          <w:szCs w:val="22"/>
        </w:rPr>
        <w:t xml:space="preserve">G. </w:t>
      </w:r>
      <w:r w:rsidR="00F54278">
        <w:rPr>
          <w:rFonts w:ascii="Montserrat" w:hAnsi="Montserrat" w:cs="Calibri"/>
          <w:b/>
          <w:bCs/>
          <w:color w:val="2F5496" w:themeColor="accent1" w:themeShade="BF"/>
          <w:sz w:val="22"/>
          <w:szCs w:val="22"/>
        </w:rPr>
        <w:t xml:space="preserve">Lista </w:t>
      </w:r>
      <w:r w:rsidR="00F54278" w:rsidRPr="00F54278">
        <w:rPr>
          <w:rFonts w:ascii="Montserrat" w:hAnsi="Montserrat" w:cs="Calibri"/>
          <w:b/>
          <w:bCs/>
          <w:color w:val="2F5496" w:themeColor="accent1" w:themeShade="BF"/>
          <w:sz w:val="22"/>
          <w:szCs w:val="22"/>
        </w:rPr>
        <w:t>sectoarelor pentru care nu se acordă sprijin financiar în conformitate cu prevederile legale aplicabile în domeniul ajutorul</w:t>
      </w:r>
      <w:r w:rsidR="00762B47">
        <w:rPr>
          <w:rFonts w:ascii="Montserrat" w:hAnsi="Montserrat" w:cs="Calibri"/>
          <w:b/>
          <w:bCs/>
          <w:color w:val="2F5496" w:themeColor="accent1" w:themeShade="BF"/>
          <w:sz w:val="22"/>
          <w:szCs w:val="22"/>
        </w:rPr>
        <w:t>ui</w:t>
      </w:r>
      <w:r w:rsidR="00F54278" w:rsidRPr="00F54278">
        <w:rPr>
          <w:rFonts w:ascii="Montserrat" w:hAnsi="Montserrat" w:cs="Calibri"/>
          <w:b/>
          <w:bCs/>
          <w:color w:val="2F5496" w:themeColor="accent1" w:themeShade="BF"/>
          <w:sz w:val="22"/>
          <w:szCs w:val="22"/>
        </w:rPr>
        <w:t xml:space="preserve"> de stat / ajutorului de minimis/ FEDR</w:t>
      </w:r>
    </w:p>
    <w:p w14:paraId="78E57642" w14:textId="71744993" w:rsidR="00994C25" w:rsidRPr="00994C25" w:rsidRDefault="00994C25" w:rsidP="00994C25">
      <w:pPr>
        <w:spacing w:before="0" w:after="0"/>
        <w:jc w:val="both"/>
        <w:rPr>
          <w:rFonts w:ascii="Montserrat" w:hAnsi="Montserrat" w:cs="Calibri"/>
          <w:bCs/>
          <w:sz w:val="22"/>
          <w:szCs w:val="22"/>
        </w:rPr>
      </w:pPr>
      <w:r w:rsidRPr="00EF586B">
        <w:rPr>
          <w:rFonts w:ascii="Montserrat" w:hAnsi="Montserrat" w:cs="Calibri"/>
          <w:b/>
          <w:sz w:val="22"/>
          <w:szCs w:val="22"/>
        </w:rPr>
        <w:t>1)</w:t>
      </w:r>
      <w:r w:rsidRPr="00994C25">
        <w:rPr>
          <w:rFonts w:ascii="Montserrat" w:hAnsi="Montserrat" w:cs="Calibri"/>
          <w:bCs/>
          <w:sz w:val="22"/>
          <w:szCs w:val="22"/>
        </w:rPr>
        <w:t xml:space="preserve"> activităţile realizate de întreprinderile care îşi desfăşoară activitatea în următoarele sectoare şi/sau care vizează următoarele ajutoare: </w:t>
      </w:r>
    </w:p>
    <w:p w14:paraId="15F6C747" w14:textId="7C15405E"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t>(a) ajutoare acordate întreprinderilor care își desfășoară activitatea în domeniul producției primare de produse pescărești și de acvacultură;</w:t>
      </w:r>
    </w:p>
    <w:p w14:paraId="3747A7AA" w14:textId="25F8D0A9"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t>(b) ajutoare acordate întreprinderilor care desfășoară activități de prelucrare și comercializare a produselor pescărești și de acvacultură, în cazul în care cuantumul ajutoarelor este stabilit pe baza prețului sau a cantității de produse achiziționate sau introduse pe piață;</w:t>
      </w:r>
    </w:p>
    <w:p w14:paraId="52F7F96D" w14:textId="7A8D4A2E"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t>(c) ajutoare acordate în sectorul producţiei agricole primare;</w:t>
      </w:r>
    </w:p>
    <w:p w14:paraId="0E28AE2E" w14:textId="2E445965"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t xml:space="preserve">(d) ajutoare acordate întreprinderilor care desfășoară activități de prelucrare și comercializare a produselor agricole, în următoarele cazuri: </w:t>
      </w:r>
    </w:p>
    <w:p w14:paraId="49AEDD8C" w14:textId="77777777" w:rsidR="00994C25" w:rsidRPr="00994C25" w:rsidRDefault="00994C25" w:rsidP="00EF586B">
      <w:pPr>
        <w:spacing w:before="0" w:after="0"/>
        <w:ind w:left="540" w:hanging="270"/>
        <w:jc w:val="both"/>
        <w:rPr>
          <w:rFonts w:ascii="Montserrat" w:hAnsi="Montserrat" w:cs="Calibri"/>
          <w:bCs/>
          <w:sz w:val="22"/>
          <w:szCs w:val="22"/>
        </w:rPr>
      </w:pPr>
      <w:r w:rsidRPr="00994C25">
        <w:rPr>
          <w:rFonts w:ascii="Montserrat" w:hAnsi="Montserrat" w:cs="Calibri"/>
          <w:bCs/>
          <w:sz w:val="22"/>
          <w:szCs w:val="22"/>
        </w:rPr>
        <w:t xml:space="preserve">(i) atunci când valoarea ajutoarelor este stabilită pe baza preţului sau a cantităţii unor astfel de produse achiziţionate de la producători primari sau introduse pe piaţă de întreprinderile respective; </w:t>
      </w:r>
    </w:p>
    <w:p w14:paraId="54761E99" w14:textId="77777777" w:rsidR="00994C25" w:rsidRPr="00994C25" w:rsidRDefault="00994C25" w:rsidP="00EF586B">
      <w:pPr>
        <w:spacing w:before="0" w:after="0"/>
        <w:ind w:left="540" w:hanging="270"/>
        <w:jc w:val="both"/>
        <w:rPr>
          <w:rFonts w:ascii="Montserrat" w:hAnsi="Montserrat" w:cs="Calibri"/>
          <w:bCs/>
          <w:sz w:val="22"/>
          <w:szCs w:val="22"/>
        </w:rPr>
      </w:pPr>
      <w:r w:rsidRPr="00994C25">
        <w:rPr>
          <w:rFonts w:ascii="Montserrat" w:hAnsi="Montserrat" w:cs="Calibri"/>
          <w:bCs/>
          <w:sz w:val="22"/>
          <w:szCs w:val="22"/>
        </w:rPr>
        <w:t xml:space="preserve">(ii) atunci când ajutoarele sunt condiţionate de transferarea lor parţială sau integrală către producătorii primari; </w:t>
      </w:r>
    </w:p>
    <w:p w14:paraId="5280AC25" w14:textId="250724E0"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t xml:space="preserve">(e) ajutoare pentru facilitarea închiderii minelor de cărbune necompetitive, astfel cum sunt reglementate de Decizia 2010/787/UE a Consiliului; </w:t>
      </w:r>
    </w:p>
    <w:p w14:paraId="2D58FC1B" w14:textId="5DE2F9E6"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t xml:space="preserve">(f) ajutoare destinate activităţilor legate de exportul către ţări terţe sau către alte state membre, respectiv ajutoare legate direct de cantităţile exportate, de înfiinţarea și funcţionarea unei reţele de distribuţie sau destinate altor cheltuieli curente legate de activitatea de export; </w:t>
      </w:r>
    </w:p>
    <w:p w14:paraId="49CC6A87" w14:textId="6958CA19"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t>(g) ajutoare a căror acordare este condiţionată de obligația ca beneficiarul să utilizeze cu preferință bunuri și servicii naționale faţă de bunuri şi servicii importate;</w:t>
      </w:r>
    </w:p>
    <w:p w14:paraId="421FAB43" w14:textId="697CFF5C"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t>(h) ajutoare destinate achiziției de vehicule de transport rutier de mărfuri.</w:t>
      </w:r>
    </w:p>
    <w:p w14:paraId="3D72779A" w14:textId="643D4B45" w:rsidR="00762B47" w:rsidRPr="00762B47" w:rsidRDefault="00994C25" w:rsidP="00762B47">
      <w:pPr>
        <w:contextualSpacing/>
        <w:jc w:val="both"/>
        <w:rPr>
          <w:rFonts w:ascii="Montserrat" w:hAnsi="Montserrat" w:cs="Calibri"/>
          <w:bCs/>
          <w:sz w:val="22"/>
          <w:szCs w:val="22"/>
        </w:rPr>
      </w:pPr>
      <w:r w:rsidRPr="00EF586B">
        <w:rPr>
          <w:rFonts w:ascii="Montserrat" w:hAnsi="Montserrat" w:cs="Calibri"/>
          <w:b/>
          <w:sz w:val="22"/>
          <w:szCs w:val="22"/>
        </w:rPr>
        <w:t>2)</w:t>
      </w:r>
      <w:r w:rsidRPr="00762B47">
        <w:rPr>
          <w:rFonts w:ascii="Montserrat" w:hAnsi="Montserrat" w:cs="Calibri"/>
          <w:bCs/>
          <w:sz w:val="22"/>
          <w:szCs w:val="22"/>
        </w:rPr>
        <w:t xml:space="preserve"> </w:t>
      </w:r>
      <w:r w:rsidR="00762B47" w:rsidRPr="00762B47">
        <w:rPr>
          <w:rFonts w:ascii="Montserrat" w:hAnsi="Montserrat" w:cs="Calibri"/>
          <w:bCs/>
          <w:sz w:val="22"/>
          <w:szCs w:val="22"/>
        </w:rPr>
        <w:t>domeniile excluse prin </w:t>
      </w:r>
      <w:hyperlink r:id="rId8" w:history="1">
        <w:r w:rsidR="00762B47" w:rsidRPr="00762B47">
          <w:rPr>
            <w:rFonts w:ascii="Montserrat" w:hAnsi="Montserrat" w:cs="Calibri"/>
            <w:bCs/>
            <w:sz w:val="22"/>
            <w:szCs w:val="22"/>
          </w:rPr>
          <w:t>Regulamentul (UE) nr. 651/2014</w:t>
        </w:r>
      </w:hyperlink>
      <w:r w:rsidR="00762B47" w:rsidRPr="00762B47">
        <w:rPr>
          <w:rFonts w:ascii="Montserrat" w:hAnsi="Montserrat" w:cs="Calibri"/>
          <w:bCs/>
          <w:sz w:val="22"/>
          <w:szCs w:val="22"/>
        </w:rPr>
        <w:t>, cu modificările și completările ulterioare, respectiv activităţile realizate de întreprinderile care îşi desfăşoară activitatea în următoarele sectoare:</w:t>
      </w:r>
    </w:p>
    <w:p w14:paraId="4406F52B" w14:textId="3206931F"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t xml:space="preserve">(a) </w:t>
      </w:r>
      <w:r w:rsidR="003E25E6">
        <w:rPr>
          <w:rFonts w:ascii="Montserrat" w:hAnsi="Montserrat" w:cs="Calibri"/>
          <w:bCs/>
          <w:sz w:val="22"/>
          <w:szCs w:val="22"/>
        </w:rPr>
        <w:t xml:space="preserve">ajutoare pentru </w:t>
      </w:r>
      <w:r w:rsidRPr="00994C25">
        <w:rPr>
          <w:rFonts w:ascii="Montserrat" w:hAnsi="Montserrat" w:cs="Calibri"/>
          <w:bCs/>
          <w:sz w:val="22"/>
          <w:szCs w:val="22"/>
        </w:rPr>
        <w:t xml:space="preserve">sectorul siderurgic, din sectorul cărbunelui și a lignitului; </w:t>
      </w:r>
    </w:p>
    <w:p w14:paraId="59F83F92" w14:textId="4797B1B6"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t xml:space="preserve">(b) </w:t>
      </w:r>
      <w:r w:rsidR="003E25E6">
        <w:rPr>
          <w:rFonts w:ascii="Montserrat" w:hAnsi="Montserrat" w:cs="Calibri"/>
          <w:bCs/>
          <w:sz w:val="22"/>
          <w:szCs w:val="22"/>
        </w:rPr>
        <w:t xml:space="preserve">ajutoare pentru </w:t>
      </w:r>
      <w:r w:rsidRPr="00994C25">
        <w:rPr>
          <w:rFonts w:ascii="Montserrat" w:hAnsi="Montserrat" w:cs="Calibri"/>
          <w:bCs/>
          <w:sz w:val="22"/>
          <w:szCs w:val="22"/>
        </w:rPr>
        <w:t xml:space="preserve">sectorul transporturilor și pentru infrastructurile conexe, ajutoare pentru sectorul producerii, stocării, transportului și distribuției de energie și pentru infrastructurile energetice; și ajutoare în sectorul comunicațiilor în bandă largă, cu excepția schemelor de ajutoare regionale de exploatare; </w:t>
      </w:r>
    </w:p>
    <w:p w14:paraId="23ABB2C9" w14:textId="3324670D" w:rsid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t>(c) ajutoare regionale de exploatare acordate întreprinderilor ale căror activităţi principale se încadrează în secţiunea K „Intermedieri financiare și asigurări” din NACE Rev. 2 sau întreprinderilor care desfășoară activităţi în interiorul grupurilor și ale căror activităţi principale se încadrează în categoriile 70.10 „Activităţi ale direcţiilor (centralelor), birourilor administrative centralizate” sau 70.22 „Activităţi de consultanţă pentru afaceri și management” din NACE Rev. 2</w:t>
      </w:r>
      <w:r w:rsidR="00A6776B">
        <w:rPr>
          <w:rFonts w:ascii="Montserrat" w:hAnsi="Montserrat" w:cs="Calibri"/>
          <w:bCs/>
          <w:sz w:val="22"/>
          <w:szCs w:val="22"/>
        </w:rPr>
        <w:t>;</w:t>
      </w:r>
    </w:p>
    <w:p w14:paraId="2B324C78" w14:textId="238E43E1" w:rsidR="00A6776B" w:rsidRPr="00994C25" w:rsidRDefault="00A6776B" w:rsidP="00994C25">
      <w:pPr>
        <w:spacing w:before="0" w:after="0"/>
        <w:jc w:val="both"/>
        <w:rPr>
          <w:rFonts w:ascii="Montserrat" w:hAnsi="Montserrat" w:cs="Calibri"/>
          <w:bCs/>
          <w:sz w:val="22"/>
          <w:szCs w:val="22"/>
        </w:rPr>
      </w:pPr>
      <w:r>
        <w:rPr>
          <w:rFonts w:ascii="Montserrat" w:hAnsi="Montserrat" w:cs="Calibri"/>
          <w:bCs/>
          <w:sz w:val="22"/>
          <w:szCs w:val="22"/>
        </w:rPr>
        <w:t xml:space="preserve">(d) </w:t>
      </w:r>
      <w:r w:rsidRPr="007452B1">
        <w:rPr>
          <w:rFonts w:ascii="Montserrat" w:hAnsi="Montserrat" w:cs="Calibri"/>
          <w:bCs/>
          <w:sz w:val="22"/>
          <w:szCs w:val="22"/>
        </w:rPr>
        <w:t xml:space="preserve">ajutoare regionale sub formă de scheme care vizează un număr limitat de sectoare specifice de activitate economică; nu se consideră că schemele de ajutoare destinate </w:t>
      </w:r>
      <w:r w:rsidRPr="007452B1">
        <w:rPr>
          <w:rFonts w:ascii="Montserrat" w:hAnsi="Montserrat" w:cs="Calibri"/>
          <w:bCs/>
          <w:sz w:val="22"/>
          <w:szCs w:val="22"/>
        </w:rPr>
        <w:lastRenderedPageBreak/>
        <w:t>activităţilor turistice sau prelucrării și comercializării produselor agricole vizează sectoare specifice de activitate economică</w:t>
      </w:r>
    </w:p>
    <w:p w14:paraId="69BF0707" w14:textId="36AB77A7" w:rsidR="00994C25" w:rsidRPr="00994C25" w:rsidRDefault="00994C25" w:rsidP="00994C25">
      <w:pPr>
        <w:spacing w:before="0" w:after="0"/>
        <w:jc w:val="both"/>
        <w:rPr>
          <w:rFonts w:ascii="Montserrat" w:hAnsi="Montserrat" w:cs="Calibri"/>
          <w:bCs/>
          <w:sz w:val="22"/>
          <w:szCs w:val="22"/>
        </w:rPr>
      </w:pPr>
      <w:r w:rsidRPr="00EF586B">
        <w:rPr>
          <w:rFonts w:ascii="Montserrat" w:hAnsi="Montserrat" w:cs="Calibri"/>
          <w:b/>
          <w:sz w:val="22"/>
          <w:szCs w:val="22"/>
        </w:rPr>
        <w:t>3)</w:t>
      </w:r>
      <w:r w:rsidRPr="00994C25">
        <w:rPr>
          <w:rFonts w:ascii="Montserrat" w:hAnsi="Montserrat" w:cs="Calibri"/>
          <w:bCs/>
          <w:sz w:val="22"/>
          <w:szCs w:val="22"/>
        </w:rPr>
        <w:t xml:space="preserve"> domeniile excluse prevăzute la articolul 7 din Regulamentul (UE) nr. 1058/2021 privind Fondul european de dezvoltare regională și Fondul de coeziune, respectiv:  </w:t>
      </w:r>
    </w:p>
    <w:p w14:paraId="607D8191" w14:textId="77777777"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t>(a) dezafectarea sau construirea de centrale nucleare;</w:t>
      </w:r>
    </w:p>
    <w:p w14:paraId="49E07257" w14:textId="77777777"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t>(b) investițiile destinate reducerii emisiilor de gaze cu efect de seră generate de activitățile enumerate în anexa I la Directiva 2003/87/CE;</w:t>
      </w:r>
    </w:p>
    <w:p w14:paraId="428F4534" w14:textId="77777777"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t>(c) fabricarea, prelucrarea și comercializarea tutunului și a produselor din tutun;</w:t>
      </w:r>
    </w:p>
    <w:p w14:paraId="0D5EAE51" w14:textId="77777777"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t>(d) investițiile în infrastructura aeroportuară, cu excepția regiunilor ultraperiferice sau a aeroporturilor regionale existente, astfel cum sunt definite la articolul 2 punctul 153 din Regulamentul (UE) nr. 651/2014, în oricare dintre următoarele cazuri:</w:t>
      </w:r>
    </w:p>
    <w:p w14:paraId="59A65885" w14:textId="4D9F3E11" w:rsidR="00994C25" w:rsidRPr="00994C25" w:rsidRDefault="00994C25" w:rsidP="00EF586B">
      <w:pPr>
        <w:spacing w:before="0" w:after="0"/>
        <w:ind w:left="450"/>
        <w:jc w:val="both"/>
        <w:rPr>
          <w:rFonts w:ascii="Montserrat" w:hAnsi="Montserrat" w:cs="Calibri"/>
          <w:bCs/>
          <w:sz w:val="22"/>
          <w:szCs w:val="22"/>
        </w:rPr>
      </w:pPr>
      <w:r w:rsidRPr="00994C25">
        <w:rPr>
          <w:rFonts w:ascii="Montserrat" w:hAnsi="Montserrat" w:cs="Calibri"/>
          <w:bCs/>
          <w:sz w:val="22"/>
          <w:szCs w:val="22"/>
        </w:rPr>
        <w:t>(i) în cadrul măsurilor de atenuare a impactului asupra mediului; sau</w:t>
      </w:r>
    </w:p>
    <w:p w14:paraId="5D9EDC2D" w14:textId="77777777" w:rsidR="00994C25" w:rsidRPr="00994C25" w:rsidRDefault="00994C25" w:rsidP="00EF586B">
      <w:pPr>
        <w:spacing w:before="0" w:after="0"/>
        <w:ind w:left="450"/>
        <w:jc w:val="both"/>
        <w:rPr>
          <w:rFonts w:ascii="Montserrat" w:hAnsi="Montserrat" w:cs="Calibri"/>
          <w:bCs/>
          <w:sz w:val="22"/>
          <w:szCs w:val="22"/>
        </w:rPr>
      </w:pPr>
      <w:r w:rsidRPr="00994C25">
        <w:rPr>
          <w:rFonts w:ascii="Montserrat" w:hAnsi="Montserrat" w:cs="Calibri"/>
          <w:bCs/>
          <w:sz w:val="22"/>
          <w:szCs w:val="22"/>
        </w:rPr>
        <w:t>(ii) în cadrul sistemelor de securitate, de siguranță și de management al traficului aerian care rezultă din cercetarea MTA „Cerul unic european” (Single European Sky ATM Research);</w:t>
      </w:r>
    </w:p>
    <w:p w14:paraId="32719FD6" w14:textId="77777777"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t>(e) investițiile în eliminarea deșeurilor în depozite de deșeuri, exceptând:</w:t>
      </w:r>
    </w:p>
    <w:p w14:paraId="4C0DA763" w14:textId="77777777" w:rsidR="00994C25" w:rsidRPr="00994C25" w:rsidRDefault="00994C25" w:rsidP="00EF586B">
      <w:pPr>
        <w:spacing w:before="0" w:after="0"/>
        <w:ind w:left="450"/>
        <w:jc w:val="both"/>
        <w:rPr>
          <w:rFonts w:ascii="Montserrat" w:hAnsi="Montserrat" w:cs="Calibri"/>
          <w:bCs/>
          <w:sz w:val="22"/>
          <w:szCs w:val="22"/>
        </w:rPr>
      </w:pPr>
      <w:r w:rsidRPr="00994C25">
        <w:rPr>
          <w:rFonts w:ascii="Montserrat" w:hAnsi="Montserrat" w:cs="Calibri"/>
          <w:bCs/>
          <w:sz w:val="22"/>
          <w:szCs w:val="22"/>
        </w:rPr>
        <w:t>(i) investițiile destinate regiunilor ultraperiferice, numai în cazuri justificate în mod corespunzător; sau</w:t>
      </w:r>
    </w:p>
    <w:p w14:paraId="42DB6837" w14:textId="77777777" w:rsidR="00994C25" w:rsidRPr="00994C25" w:rsidRDefault="00994C25" w:rsidP="00EF586B">
      <w:pPr>
        <w:spacing w:before="0" w:after="0"/>
        <w:ind w:left="450"/>
        <w:jc w:val="both"/>
        <w:rPr>
          <w:rFonts w:ascii="Montserrat" w:hAnsi="Montserrat" w:cs="Calibri"/>
          <w:bCs/>
          <w:sz w:val="22"/>
          <w:szCs w:val="22"/>
        </w:rPr>
      </w:pPr>
      <w:r w:rsidRPr="00994C25">
        <w:rPr>
          <w:rFonts w:ascii="Montserrat" w:hAnsi="Montserrat" w:cs="Calibri"/>
          <w:bCs/>
          <w:sz w:val="22"/>
          <w:szCs w:val="22"/>
        </w:rPr>
        <w:t>(ii) investițiile pentru dezafectarea, reconversia sau securizarea depozitelor de deșeuri existente, cu condiția ca investițiile respective să nu le sporească capacitatea;</w:t>
      </w:r>
    </w:p>
    <w:p w14:paraId="7639EB5B" w14:textId="77777777"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t>(f) investițiile care sporesc capacitatea instalațiilor de tratare a deșeurilor reziduale, exceptând:</w:t>
      </w:r>
    </w:p>
    <w:p w14:paraId="2706F90C" w14:textId="77777777" w:rsidR="00994C25" w:rsidRPr="00994C25" w:rsidRDefault="00994C25" w:rsidP="00EF586B">
      <w:pPr>
        <w:spacing w:before="0" w:after="0"/>
        <w:ind w:left="540"/>
        <w:jc w:val="both"/>
        <w:rPr>
          <w:rFonts w:ascii="Montserrat" w:hAnsi="Montserrat" w:cs="Calibri"/>
          <w:bCs/>
          <w:sz w:val="22"/>
          <w:szCs w:val="22"/>
        </w:rPr>
      </w:pPr>
      <w:r w:rsidRPr="00994C25">
        <w:rPr>
          <w:rFonts w:ascii="Montserrat" w:hAnsi="Montserrat" w:cs="Calibri"/>
          <w:bCs/>
          <w:sz w:val="22"/>
          <w:szCs w:val="22"/>
        </w:rPr>
        <w:t>(i) investițiile destinate regiunilor ultraperiferice, numai în cazuri justificate în mod corespunzător;</w:t>
      </w:r>
    </w:p>
    <w:p w14:paraId="518D05EB" w14:textId="77777777" w:rsidR="00994C25" w:rsidRPr="00994C25" w:rsidRDefault="00994C25" w:rsidP="00EF586B">
      <w:pPr>
        <w:spacing w:before="0" w:after="0"/>
        <w:ind w:left="540"/>
        <w:jc w:val="both"/>
        <w:rPr>
          <w:rFonts w:ascii="Montserrat" w:hAnsi="Montserrat" w:cs="Calibri"/>
          <w:bCs/>
          <w:sz w:val="22"/>
          <w:szCs w:val="22"/>
        </w:rPr>
      </w:pPr>
      <w:r w:rsidRPr="00994C25">
        <w:rPr>
          <w:rFonts w:ascii="Montserrat" w:hAnsi="Montserrat" w:cs="Calibri"/>
          <w:bCs/>
          <w:sz w:val="22"/>
          <w:szCs w:val="22"/>
        </w:rPr>
        <w:t xml:space="preserve">(ii) investițiile în tehnologii de recuperare a materialelor din deșeurile reziduale în scopul economiei circulare; </w:t>
      </w:r>
    </w:p>
    <w:p w14:paraId="2A28E9EE" w14:textId="77777777"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t>(g) investițiile legate de producția, prelucrarea, transportul, distribuția, stocarea sau arderea combustibililor fosili.</w:t>
      </w:r>
    </w:p>
    <w:p w14:paraId="1E428498" w14:textId="77777777" w:rsidR="00994C25" w:rsidRPr="003F2CAD" w:rsidRDefault="00994C25" w:rsidP="001813B5">
      <w:pPr>
        <w:spacing w:before="0" w:after="0"/>
        <w:jc w:val="both"/>
        <w:rPr>
          <w:rFonts w:ascii="Montserrat" w:hAnsi="Montserrat" w:cs="Calibri"/>
          <w:sz w:val="22"/>
          <w:szCs w:val="22"/>
        </w:rPr>
      </w:pPr>
    </w:p>
    <w:sectPr w:rsidR="00994C25" w:rsidRPr="003F2CAD" w:rsidSect="00C65C3A">
      <w:footerReference w:type="default" r:id="rId9"/>
      <w:headerReference w:type="first" r:id="rId10"/>
      <w:footerReference w:type="first" r:id="rId11"/>
      <w:pgSz w:w="11906" w:h="16838"/>
      <w:pgMar w:top="1134" w:right="1016"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3AAFAD" w14:textId="77777777" w:rsidR="00EF4B03" w:rsidRDefault="00EF4B03">
      <w:pPr>
        <w:spacing w:before="0" w:after="0"/>
      </w:pPr>
      <w:r>
        <w:separator/>
      </w:r>
    </w:p>
  </w:endnote>
  <w:endnote w:type="continuationSeparator" w:id="0">
    <w:p w14:paraId="44238CE0" w14:textId="77777777" w:rsidR="00EF4B03" w:rsidRDefault="00EF4B0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1333966"/>
      <w:docPartObj>
        <w:docPartGallery w:val="Page Numbers (Bottom of Page)"/>
        <w:docPartUnique/>
      </w:docPartObj>
    </w:sdtPr>
    <w:sdtEndPr>
      <w:rPr>
        <w:rFonts w:cstheme="minorHAnsi"/>
        <w:noProof/>
      </w:rPr>
    </w:sdtEndPr>
    <w:sdtContent>
      <w:p w14:paraId="0AA23EC2" w14:textId="77777777" w:rsidR="00F96F66" w:rsidRPr="00B119AD" w:rsidRDefault="00F96F66" w:rsidP="00F96F66">
        <w:pPr>
          <w:pStyle w:val="Footer"/>
          <w:rPr>
            <w:rFonts w:cstheme="minorHAnsi"/>
          </w:rPr>
        </w:pPr>
        <w:r w:rsidRPr="00B119AD">
          <w:rPr>
            <w:rFonts w:cstheme="minorHAnsi"/>
          </w:rPr>
          <w:fldChar w:fldCharType="begin"/>
        </w:r>
        <w:r w:rsidRPr="00B119AD">
          <w:rPr>
            <w:rFonts w:cstheme="minorHAnsi"/>
          </w:rPr>
          <w:instrText xml:space="preserve"> PAGE   \* MERGEFORMAT </w:instrText>
        </w:r>
        <w:r w:rsidRPr="00B119AD">
          <w:rPr>
            <w:rFonts w:cstheme="minorHAnsi"/>
          </w:rPr>
          <w:fldChar w:fldCharType="separate"/>
        </w:r>
        <w:r>
          <w:rPr>
            <w:rFonts w:cstheme="minorHAnsi"/>
          </w:rPr>
          <w:t>1</w:t>
        </w:r>
        <w:r w:rsidRPr="00B119AD">
          <w:rPr>
            <w:rFonts w:cstheme="minorHAnsi"/>
            <w:noProof/>
          </w:rPr>
          <w:fldChar w:fldCharType="end"/>
        </w:r>
      </w:p>
    </w:sdtContent>
  </w:sdt>
  <w:p w14:paraId="0D4E418A" w14:textId="77777777" w:rsidR="00F96F66" w:rsidRPr="00671C6B" w:rsidRDefault="00F96F66" w:rsidP="00F96F66">
    <w:pPr>
      <w:pStyle w:val="Footer"/>
      <w:jc w:val="right"/>
    </w:pPr>
    <w:r>
      <w:rPr>
        <w:noProof/>
      </w:rPr>
      <w:drawing>
        <wp:inline distT="0" distB="0" distL="0" distR="0" wp14:anchorId="0E35134B" wp14:editId="2531D4A7">
          <wp:extent cx="5760720" cy="244932"/>
          <wp:effectExtent l="0" t="0" r="0" b="3175"/>
          <wp:docPr id="1207352333" name="Picture 1207352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60720" cy="244932"/>
                  </a:xfrm>
                  <a:prstGeom prst="rect">
                    <a:avLst/>
                  </a:prstGeom>
                </pic:spPr>
              </pic:pic>
            </a:graphicData>
          </a:graphic>
        </wp:inline>
      </w:drawing>
    </w:r>
  </w:p>
  <w:p w14:paraId="3F2652EE" w14:textId="77777777" w:rsidR="00BE7DB0" w:rsidRDefault="00BE7D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0C466A" w14:textId="77777777" w:rsidR="00BE7DB0" w:rsidRDefault="00BE7DB0">
    <w:pPr>
      <w:pStyle w:val="Footer"/>
      <w:jc w:val="right"/>
    </w:pPr>
    <w:r>
      <w:fldChar w:fldCharType="begin"/>
    </w:r>
    <w:r>
      <w:instrText xml:space="preserve"> PAGE   \* MERGEFORMAT </w:instrText>
    </w:r>
    <w:r>
      <w:fldChar w:fldCharType="separate"/>
    </w:r>
    <w:r>
      <w:rPr>
        <w:noProof/>
      </w:rPr>
      <w:t>2</w:t>
    </w:r>
    <w:r>
      <w:rPr>
        <w:noProof/>
      </w:rPr>
      <w:fldChar w:fldCharType="end"/>
    </w:r>
  </w:p>
  <w:p w14:paraId="02F6306C" w14:textId="77777777" w:rsidR="00BE7DB0" w:rsidRDefault="00BE7D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7826C0" w14:textId="77777777" w:rsidR="00EF4B03" w:rsidRDefault="00EF4B03">
      <w:pPr>
        <w:spacing w:before="0" w:after="0"/>
      </w:pPr>
      <w:r>
        <w:separator/>
      </w:r>
    </w:p>
  </w:footnote>
  <w:footnote w:type="continuationSeparator" w:id="0">
    <w:p w14:paraId="65D70C64" w14:textId="77777777" w:rsidR="00EF4B03" w:rsidRDefault="00EF4B03">
      <w:pPr>
        <w:spacing w:before="0" w:after="0"/>
      </w:pPr>
      <w:r>
        <w:continuationSeparator/>
      </w:r>
    </w:p>
  </w:footnote>
  <w:footnote w:id="1">
    <w:p w14:paraId="556DCE1D" w14:textId="1D5DFB6F" w:rsidR="00DF0524" w:rsidRPr="00DF0524" w:rsidRDefault="00DF0524" w:rsidP="00DF0524">
      <w:pPr>
        <w:pStyle w:val="FootnoteText"/>
        <w:jc w:val="both"/>
        <w:rPr>
          <w:rFonts w:ascii="Arial" w:hAnsi="Arial" w:cs="Arial"/>
          <w:sz w:val="16"/>
          <w:szCs w:val="16"/>
        </w:rPr>
      </w:pPr>
      <w:r>
        <w:rPr>
          <w:rStyle w:val="FootnoteReference"/>
        </w:rPr>
        <w:footnoteRef/>
      </w:r>
      <w:r>
        <w:t xml:space="preserve"> </w:t>
      </w:r>
      <w:r w:rsidRPr="00DF0524">
        <w:rPr>
          <w:rFonts w:ascii="Arial" w:hAnsi="Arial" w:cs="Arial"/>
          <w:sz w:val="16"/>
          <w:szCs w:val="16"/>
        </w:rPr>
        <w:t>Directiva 2013/34/UE a Parlamentului European și a Consiliului din 26 iunie 2013 privind situaţiile financiare anuale, situaţiile financiare consolidate și rapoartele conexe ale anumitor tipuri de întreprinderi, de modificare a Directivei 2006/43/CE a Parlamentului European și a Consiliului și de abrogare a Directivelor 78/660/CEE și 83/349/CEE ale Consiliului (JO L 182, 29.6.2013, p. 19).</w:t>
      </w:r>
    </w:p>
  </w:footnote>
  <w:footnote w:id="2">
    <w:p w14:paraId="10E982F5" w14:textId="77777777" w:rsidR="00D3375E" w:rsidRDefault="00D3375E" w:rsidP="00D3375E">
      <w:pPr>
        <w:pStyle w:val="FootnoteText"/>
      </w:pPr>
      <w:r>
        <w:rPr>
          <w:rStyle w:val="FootnoteReference"/>
        </w:rPr>
        <w:footnoteRef/>
      </w:r>
      <w:r>
        <w:t xml:space="preserve"> </w:t>
      </w:r>
      <w:r w:rsidRPr="00573F87">
        <w:rPr>
          <w:sz w:val="16"/>
          <w:szCs w:val="16"/>
        </w:rPr>
        <w:t>Inclusiv sub forma unor acorduri de transfer de material, în cazul în care o organizație de cercetare sau o infrastructură de cercetare transferă materiale unei întreprinderi pentru propriile activități de C&amp;D ale destinatarului.</w:t>
      </w:r>
    </w:p>
  </w:footnote>
  <w:footnote w:id="3">
    <w:p w14:paraId="6991CC55" w14:textId="1B1F7AC4" w:rsidR="003C5B0F" w:rsidRPr="00DF0524" w:rsidRDefault="003C5B0F" w:rsidP="003C5B0F">
      <w:pPr>
        <w:pStyle w:val="FootnoteText"/>
        <w:jc w:val="both"/>
        <w:rPr>
          <w:rFonts w:ascii="Arial" w:hAnsi="Arial" w:cs="Arial"/>
          <w:sz w:val="16"/>
          <w:szCs w:val="16"/>
        </w:rPr>
      </w:pPr>
      <w:r>
        <w:rPr>
          <w:rStyle w:val="FootnoteReference"/>
        </w:rPr>
        <w:footnoteRef/>
      </w:r>
      <w:r>
        <w:t xml:space="preserve"> </w:t>
      </w:r>
      <w:r w:rsidRPr="003C5B0F">
        <w:rPr>
          <w:rFonts w:ascii="Arial" w:hAnsi="Arial" w:cs="Arial"/>
          <w:sz w:val="16"/>
          <w:szCs w:val="16"/>
        </w:rPr>
        <w:t>În cazul în care organizația de cercetare prestează un serviciu specific de cercetare sau desfășoară activități de cercetare contractuală pentru prima dată în numele unei anumite întreprinderi, cu titlu de probă și pentru o perioadă de timp clar delimitată, Comisia consider</w:t>
      </w:r>
      <w:r>
        <w:rPr>
          <w:rFonts w:ascii="Arial" w:hAnsi="Arial" w:cs="Arial"/>
          <w:sz w:val="16"/>
          <w:szCs w:val="16"/>
        </w:rPr>
        <w:t>ă</w:t>
      </w:r>
      <w:r w:rsidRPr="003C5B0F">
        <w:rPr>
          <w:rFonts w:ascii="Arial" w:hAnsi="Arial" w:cs="Arial"/>
          <w:sz w:val="16"/>
          <w:szCs w:val="16"/>
        </w:rPr>
        <w:t xml:space="preserve"> că prețul perceput este prețul pieței dacă serviciul de cercetare sau activitatea de cercetare contractuală este unică și se poate dovedi că nu există o piață pentru aceasta.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91AA67" w14:textId="5B5BC2DC" w:rsidR="00BE7DB0" w:rsidRDefault="00FF4DC2" w:rsidP="00E97AD8">
    <w:pPr>
      <w:pStyle w:val="Header"/>
    </w:pPr>
    <w:r>
      <w:rPr>
        <w:noProof/>
      </w:rPr>
      <w:drawing>
        <wp:anchor distT="0" distB="0" distL="114300" distR="114300" simplePos="0" relativeHeight="251659264" behindDoc="0" locked="0" layoutInCell="1" allowOverlap="1" wp14:anchorId="0934B5F1" wp14:editId="7E1A4334">
          <wp:simplePos x="0" y="0"/>
          <wp:positionH relativeFrom="column">
            <wp:posOffset>0</wp:posOffset>
          </wp:positionH>
          <wp:positionV relativeFrom="paragraph">
            <wp:posOffset>-9525</wp:posOffset>
          </wp:positionV>
          <wp:extent cx="1076325" cy="1090930"/>
          <wp:effectExtent l="0" t="0" r="9525" b="0"/>
          <wp:wrapSquare wrapText="bothSides"/>
          <wp:docPr id="684362325" name="Picture 684362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46348A02" wp14:editId="0BA61903">
          <wp:simplePos x="0" y="0"/>
          <wp:positionH relativeFrom="column">
            <wp:posOffset>1835150</wp:posOffset>
          </wp:positionH>
          <wp:positionV relativeFrom="paragraph">
            <wp:posOffset>76200</wp:posOffset>
          </wp:positionV>
          <wp:extent cx="617855" cy="617855"/>
          <wp:effectExtent l="0" t="0" r="0" b="0"/>
          <wp:wrapSquare wrapText="bothSides"/>
          <wp:docPr id="1869545636" name="Picture 1869545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689F560D" wp14:editId="54423989">
          <wp:simplePos x="0" y="0"/>
          <wp:positionH relativeFrom="column">
            <wp:posOffset>4908550</wp:posOffset>
          </wp:positionH>
          <wp:positionV relativeFrom="paragraph">
            <wp:posOffset>143510</wp:posOffset>
          </wp:positionV>
          <wp:extent cx="1092200" cy="466725"/>
          <wp:effectExtent l="0" t="0" r="0" b="9525"/>
          <wp:wrapSquare wrapText="bothSides"/>
          <wp:docPr id="544776060" name="Picture 544776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43B51D12" wp14:editId="15E4BD40">
          <wp:simplePos x="0" y="0"/>
          <wp:positionH relativeFrom="column">
            <wp:posOffset>2959100</wp:posOffset>
          </wp:positionH>
          <wp:positionV relativeFrom="paragraph">
            <wp:posOffset>-22225</wp:posOffset>
          </wp:positionV>
          <wp:extent cx="1535430" cy="713740"/>
          <wp:effectExtent l="0" t="0" r="7620" b="0"/>
          <wp:wrapSquare wrapText="bothSides"/>
          <wp:docPr id="782392132" name="Picture 782392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r>
      <w:ptab w:relativeTo="margin" w:alignment="right" w:leader="none"/>
    </w:r>
  </w:p>
  <w:p w14:paraId="18430A36" w14:textId="77777777" w:rsidR="00BE7DB0" w:rsidRDefault="00BE7DB0" w:rsidP="00E97AD8">
    <w:pPr>
      <w:pStyle w:val="Header"/>
    </w:pPr>
  </w:p>
  <w:p w14:paraId="5EEB7675" w14:textId="77777777" w:rsidR="00BE7DB0" w:rsidRPr="009002FC" w:rsidRDefault="00BE7DB0" w:rsidP="00E97AD8">
    <w:pPr>
      <w:pStyle w:val="Header"/>
    </w:pPr>
  </w:p>
  <w:p w14:paraId="0A2C533A" w14:textId="77777777" w:rsidR="00BE7DB0" w:rsidRDefault="00BE7D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31C052D"/>
    <w:multiLevelType w:val="hybridMultilevel"/>
    <w:tmpl w:val="7E0C06D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3A049E4"/>
    <w:multiLevelType w:val="hybridMultilevel"/>
    <w:tmpl w:val="CBB0A200"/>
    <w:lvl w:ilvl="0" w:tplc="0418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3" w15:restartNumberingAfterBreak="0">
    <w:nsid w:val="052216C7"/>
    <w:multiLevelType w:val="hybridMultilevel"/>
    <w:tmpl w:val="2002342E"/>
    <w:lvl w:ilvl="0" w:tplc="C0C4B090">
      <w:start w:val="1"/>
      <w:numFmt w:val="upperLetter"/>
      <w:lvlText w:val="%1."/>
      <w:lvlJc w:val="left"/>
      <w:pPr>
        <w:ind w:left="1080" w:hanging="360"/>
      </w:pPr>
      <w:rPr>
        <w:rFonts w:hint="default"/>
        <w:b/>
        <w:color w:val="2F5496" w:themeColor="accent1" w:themeShade="BF"/>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BCB1D7A"/>
    <w:multiLevelType w:val="hybridMultilevel"/>
    <w:tmpl w:val="AF2CD41A"/>
    <w:lvl w:ilvl="0" w:tplc="798EBE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4A361C"/>
    <w:multiLevelType w:val="hybridMultilevel"/>
    <w:tmpl w:val="058080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5F7150"/>
    <w:multiLevelType w:val="hybridMultilevel"/>
    <w:tmpl w:val="9F96ED02"/>
    <w:lvl w:ilvl="0" w:tplc="7D5E18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44730A"/>
    <w:multiLevelType w:val="hybridMultilevel"/>
    <w:tmpl w:val="13B42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4658F2"/>
    <w:multiLevelType w:val="hybridMultilevel"/>
    <w:tmpl w:val="D7927568"/>
    <w:lvl w:ilvl="0" w:tplc="B64E418C">
      <w:start w:val="1"/>
      <w:numFmt w:val="lowerLetter"/>
      <w:lvlText w:val="%1)"/>
      <w:lvlJc w:val="left"/>
      <w:pPr>
        <w:ind w:left="1080" w:hanging="360"/>
      </w:pPr>
      <w:rPr>
        <w:rFonts w:ascii="Montserrat" w:eastAsiaTheme="minorHAnsi" w:hAnsi="Montserrat" w:cstheme="minorHAnsi" w:hint="default"/>
        <w:b/>
        <w:bCs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C8A02E5"/>
    <w:multiLevelType w:val="hybridMultilevel"/>
    <w:tmpl w:val="C58E9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514C94"/>
    <w:multiLevelType w:val="hybridMultilevel"/>
    <w:tmpl w:val="9666466E"/>
    <w:lvl w:ilvl="0" w:tplc="FFFFFFFF">
      <w:start w:val="1"/>
      <w:numFmt w:val="decimal"/>
      <w:lvlText w:val="%1)"/>
      <w:lvlJc w:val="left"/>
      <w:pPr>
        <w:ind w:left="720" w:hanging="360"/>
      </w:pPr>
      <w:rPr>
        <w:rFonts w:hint="default"/>
        <w:b/>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43E12D1"/>
    <w:multiLevelType w:val="hybridMultilevel"/>
    <w:tmpl w:val="423C5A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841625"/>
    <w:multiLevelType w:val="hybridMultilevel"/>
    <w:tmpl w:val="9E94FDDA"/>
    <w:lvl w:ilvl="0" w:tplc="257E956A">
      <w:start w:val="1"/>
      <w:numFmt w:val="decimal"/>
      <w:pStyle w:val="Lista2"/>
      <w:lvlText w:val="%1."/>
      <w:lvlJc w:val="left"/>
      <w:pPr>
        <w:tabs>
          <w:tab w:val="num" w:pos="720"/>
        </w:tabs>
        <w:ind w:left="720" w:hanging="360"/>
      </w:pPr>
    </w:lvl>
    <w:lvl w:ilvl="1" w:tplc="9C64380C">
      <w:start w:val="1"/>
      <w:numFmt w:val="decimal"/>
      <w:lvlText w:val="%2."/>
      <w:lvlJc w:val="left"/>
      <w:pPr>
        <w:tabs>
          <w:tab w:val="num" w:pos="1440"/>
        </w:tabs>
        <w:ind w:left="1440" w:hanging="360"/>
      </w:pPr>
    </w:lvl>
    <w:lvl w:ilvl="2" w:tplc="9300F90C">
      <w:start w:val="1"/>
      <w:numFmt w:val="decimal"/>
      <w:lvlText w:val="%3."/>
      <w:lvlJc w:val="left"/>
      <w:pPr>
        <w:tabs>
          <w:tab w:val="num" w:pos="2160"/>
        </w:tabs>
        <w:ind w:left="2160" w:hanging="360"/>
      </w:pPr>
    </w:lvl>
    <w:lvl w:ilvl="3" w:tplc="088E947A">
      <w:start w:val="1"/>
      <w:numFmt w:val="decimal"/>
      <w:lvlText w:val="%4."/>
      <w:lvlJc w:val="left"/>
      <w:pPr>
        <w:tabs>
          <w:tab w:val="num" w:pos="2880"/>
        </w:tabs>
        <w:ind w:left="2880" w:hanging="360"/>
      </w:pPr>
    </w:lvl>
    <w:lvl w:ilvl="4" w:tplc="B58E8E3A">
      <w:start w:val="1"/>
      <w:numFmt w:val="decimal"/>
      <w:lvlText w:val="%5."/>
      <w:lvlJc w:val="left"/>
      <w:pPr>
        <w:tabs>
          <w:tab w:val="num" w:pos="3600"/>
        </w:tabs>
        <w:ind w:left="3600" w:hanging="360"/>
      </w:pPr>
    </w:lvl>
    <w:lvl w:ilvl="5" w:tplc="ECD429A2">
      <w:start w:val="1"/>
      <w:numFmt w:val="decimal"/>
      <w:lvlText w:val="%6."/>
      <w:lvlJc w:val="left"/>
      <w:pPr>
        <w:tabs>
          <w:tab w:val="num" w:pos="4320"/>
        </w:tabs>
        <w:ind w:left="4320" w:hanging="360"/>
      </w:pPr>
    </w:lvl>
    <w:lvl w:ilvl="6" w:tplc="874A889C">
      <w:start w:val="1"/>
      <w:numFmt w:val="decimal"/>
      <w:lvlText w:val="%7."/>
      <w:lvlJc w:val="left"/>
      <w:pPr>
        <w:tabs>
          <w:tab w:val="num" w:pos="5040"/>
        </w:tabs>
        <w:ind w:left="5040" w:hanging="360"/>
      </w:pPr>
    </w:lvl>
    <w:lvl w:ilvl="7" w:tplc="4A84281A">
      <w:start w:val="1"/>
      <w:numFmt w:val="decimal"/>
      <w:lvlText w:val="%8."/>
      <w:lvlJc w:val="left"/>
      <w:pPr>
        <w:tabs>
          <w:tab w:val="num" w:pos="5760"/>
        </w:tabs>
        <w:ind w:left="5760" w:hanging="360"/>
      </w:pPr>
    </w:lvl>
    <w:lvl w:ilvl="8" w:tplc="B43ABCFE">
      <w:start w:val="1"/>
      <w:numFmt w:val="decimal"/>
      <w:lvlText w:val="%9."/>
      <w:lvlJc w:val="left"/>
      <w:pPr>
        <w:tabs>
          <w:tab w:val="num" w:pos="6480"/>
        </w:tabs>
        <w:ind w:left="6480" w:hanging="360"/>
      </w:pPr>
    </w:lvl>
  </w:abstractNum>
  <w:abstractNum w:abstractNumId="13" w15:restartNumberingAfterBreak="0">
    <w:nsid w:val="28480D16"/>
    <w:multiLevelType w:val="hybridMultilevel"/>
    <w:tmpl w:val="8D22D69A"/>
    <w:lvl w:ilvl="0" w:tplc="CDC6E538">
      <w:start w:val="1"/>
      <w:numFmt w:val="lowerLetter"/>
      <w:lvlText w:val="%1)"/>
      <w:lvlJc w:val="left"/>
      <w:pPr>
        <w:ind w:left="720" w:hanging="360"/>
      </w:pPr>
      <w:rPr>
        <w:rFonts w:ascii="Trebuchet MS" w:eastAsia="Times New Roman" w:hAnsi="Trebuchet MS" w:cs="Times New Roman" w:hint="default"/>
        <w:sz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BD2965"/>
    <w:multiLevelType w:val="hybridMultilevel"/>
    <w:tmpl w:val="AB5676C8"/>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2C765D8A"/>
    <w:multiLevelType w:val="hybridMultilevel"/>
    <w:tmpl w:val="F6F6BC88"/>
    <w:lvl w:ilvl="0" w:tplc="3A96E55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C254B5"/>
    <w:multiLevelType w:val="hybridMultilevel"/>
    <w:tmpl w:val="68C48766"/>
    <w:lvl w:ilvl="0" w:tplc="C09A84CE">
      <w:start w:val="1"/>
      <w:numFmt w:val="lowerRoman"/>
      <w:lvlText w:val="(%1)"/>
      <w:lvlJc w:val="left"/>
      <w:pPr>
        <w:ind w:left="1440" w:hanging="720"/>
      </w:pPr>
      <w:rPr>
        <w:rFonts w:hint="default"/>
        <w:b/>
        <w:bCs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EBF117C"/>
    <w:multiLevelType w:val="hybridMultilevel"/>
    <w:tmpl w:val="DB0E4D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C704C3"/>
    <w:multiLevelType w:val="hybridMultilevel"/>
    <w:tmpl w:val="A9443D32"/>
    <w:lvl w:ilvl="0" w:tplc="2974B95E">
      <w:start w:val="1"/>
      <w:numFmt w:val="bullet"/>
      <w:lvlText w:val="-"/>
      <w:lvlJc w:val="left"/>
      <w:pPr>
        <w:ind w:left="810" w:hanging="360"/>
      </w:pPr>
      <w:rPr>
        <w:rFonts w:ascii="Arial" w:eastAsia="Times New Roman" w:hAnsi="Arial" w:cs="Aria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9" w15:restartNumberingAfterBreak="0">
    <w:nsid w:val="3B5A32C6"/>
    <w:multiLevelType w:val="hybridMultilevel"/>
    <w:tmpl w:val="068A5CC8"/>
    <w:lvl w:ilvl="0" w:tplc="0409000D">
      <w:start w:val="1"/>
      <w:numFmt w:val="bullet"/>
      <w:lvlText w:val=""/>
      <w:lvlJc w:val="left"/>
      <w:pPr>
        <w:ind w:left="1860" w:hanging="360"/>
      </w:pPr>
      <w:rPr>
        <w:rFonts w:ascii="Wingdings" w:hAnsi="Wingdings"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20" w15:restartNumberingAfterBreak="0">
    <w:nsid w:val="447A3641"/>
    <w:multiLevelType w:val="hybridMultilevel"/>
    <w:tmpl w:val="8460CC0C"/>
    <w:lvl w:ilvl="0" w:tplc="912814F0">
      <w:start w:val="1"/>
      <w:numFmt w:val="upperRoman"/>
      <w:lvlText w:val="%1."/>
      <w:lvlJc w:val="left"/>
      <w:pPr>
        <w:ind w:left="1080" w:hanging="720"/>
      </w:pPr>
      <w:rPr>
        <w:rFonts w:ascii="Times New Roman" w:hAnsi="Times New Roman" w:hint="default"/>
        <w:color w:val="000000"/>
        <w:sz w:val="27"/>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51F787B"/>
    <w:multiLevelType w:val="hybridMultilevel"/>
    <w:tmpl w:val="9666466E"/>
    <w:lvl w:ilvl="0" w:tplc="50846740">
      <w:start w:val="1"/>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4B018A"/>
    <w:multiLevelType w:val="hybridMultilevel"/>
    <w:tmpl w:val="4DBC7534"/>
    <w:lvl w:ilvl="0" w:tplc="CB587B64">
      <w:start w:val="1"/>
      <w:numFmt w:val="lowerRoman"/>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B3291E"/>
    <w:multiLevelType w:val="hybridMultilevel"/>
    <w:tmpl w:val="32B831CA"/>
    <w:lvl w:ilvl="0" w:tplc="57A6E09C">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B844075"/>
    <w:multiLevelType w:val="hybridMultilevel"/>
    <w:tmpl w:val="3A8C6D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112D38"/>
    <w:multiLevelType w:val="hybridMultilevel"/>
    <w:tmpl w:val="F7A06606"/>
    <w:lvl w:ilvl="0" w:tplc="A05EA88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37505F"/>
    <w:multiLevelType w:val="hybridMultilevel"/>
    <w:tmpl w:val="CABAC7D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04F2A36"/>
    <w:multiLevelType w:val="hybridMultilevel"/>
    <w:tmpl w:val="B7D02EC2"/>
    <w:lvl w:ilvl="0" w:tplc="B454A03C">
      <w:start w:val="30"/>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331400B"/>
    <w:multiLevelType w:val="hybridMultilevel"/>
    <w:tmpl w:val="363E79B4"/>
    <w:lvl w:ilvl="0" w:tplc="08090011">
      <w:start w:val="7"/>
      <w:numFmt w:val="decimal"/>
      <w:lvlText w:val="%1)"/>
      <w:lvlJc w:val="left"/>
      <w:pPr>
        <w:ind w:left="720" w:hanging="360"/>
      </w:pPr>
      <w:rPr>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15:restartNumberingAfterBreak="0">
    <w:nsid w:val="565E0F57"/>
    <w:multiLevelType w:val="hybridMultilevel"/>
    <w:tmpl w:val="E1BEF6C2"/>
    <w:lvl w:ilvl="0" w:tplc="2974B95E">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C37E12"/>
    <w:multiLevelType w:val="hybridMultilevel"/>
    <w:tmpl w:val="120011B6"/>
    <w:lvl w:ilvl="0" w:tplc="0409000D">
      <w:start w:val="1"/>
      <w:numFmt w:val="bullet"/>
      <w:lvlText w:val=""/>
      <w:lvlJc w:val="left"/>
      <w:pPr>
        <w:ind w:left="720" w:hanging="360"/>
      </w:pPr>
      <w:rPr>
        <w:rFonts w:ascii="Wingdings" w:hAnsi="Wingdings"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B3378B"/>
    <w:multiLevelType w:val="hybridMultilevel"/>
    <w:tmpl w:val="0004E1B6"/>
    <w:lvl w:ilvl="0" w:tplc="88A6D65C">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154BDC"/>
    <w:multiLevelType w:val="hybridMultilevel"/>
    <w:tmpl w:val="E156465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3C475FF"/>
    <w:multiLevelType w:val="hybridMultilevel"/>
    <w:tmpl w:val="22DA5F0E"/>
    <w:lvl w:ilvl="0" w:tplc="85628F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F46ACD"/>
    <w:multiLevelType w:val="hybridMultilevel"/>
    <w:tmpl w:val="AF2CD41A"/>
    <w:lvl w:ilvl="0" w:tplc="FFFFFFFF">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E1C3C19"/>
    <w:multiLevelType w:val="hybridMultilevel"/>
    <w:tmpl w:val="944CA43C"/>
    <w:lvl w:ilvl="0" w:tplc="EF86B11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373504415">
    <w:abstractNumId w:val="7"/>
  </w:num>
  <w:num w:numId="2" w16cid:durableId="609439486">
    <w:abstractNumId w:val="1"/>
  </w:num>
  <w:num w:numId="3" w16cid:durableId="1459226188">
    <w:abstractNumId w:val="5"/>
  </w:num>
  <w:num w:numId="4" w16cid:durableId="877202050">
    <w:abstractNumId w:val="13"/>
  </w:num>
  <w:num w:numId="5" w16cid:durableId="474179722">
    <w:abstractNumId w:val="21"/>
  </w:num>
  <w:num w:numId="6" w16cid:durableId="677272527">
    <w:abstractNumId w:val="9"/>
  </w:num>
  <w:num w:numId="7" w16cid:durableId="903443842">
    <w:abstractNumId w:val="33"/>
  </w:num>
  <w:num w:numId="8" w16cid:durableId="675306799">
    <w:abstractNumId w:val="8"/>
  </w:num>
  <w:num w:numId="9" w16cid:durableId="248664450">
    <w:abstractNumId w:val="16"/>
  </w:num>
  <w:num w:numId="10" w16cid:durableId="403138292">
    <w:abstractNumId w:val="35"/>
  </w:num>
  <w:num w:numId="11" w16cid:durableId="524027502">
    <w:abstractNumId w:val="4"/>
  </w:num>
  <w:num w:numId="12" w16cid:durableId="2032338278">
    <w:abstractNumId w:val="23"/>
  </w:num>
  <w:num w:numId="13" w16cid:durableId="23019960">
    <w:abstractNumId w:val="32"/>
  </w:num>
  <w:num w:numId="14" w16cid:durableId="564146212">
    <w:abstractNumId w:val="11"/>
  </w:num>
  <w:num w:numId="15" w16cid:durableId="614215049">
    <w:abstractNumId w:val="22"/>
  </w:num>
  <w:num w:numId="16" w16cid:durableId="1534732063">
    <w:abstractNumId w:val="29"/>
  </w:num>
  <w:num w:numId="17" w16cid:durableId="1153529020">
    <w:abstractNumId w:val="17"/>
  </w:num>
  <w:num w:numId="18" w16cid:durableId="10013478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71220188">
    <w:abstractNumId w:val="14"/>
  </w:num>
  <w:num w:numId="20" w16cid:durableId="579951624">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7783358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39726422">
    <w:abstractNumId w:val="27"/>
  </w:num>
  <w:num w:numId="23" w16cid:durableId="1633944233">
    <w:abstractNumId w:val="18"/>
  </w:num>
  <w:num w:numId="24" w16cid:durableId="424687423">
    <w:abstractNumId w:val="19"/>
  </w:num>
  <w:num w:numId="25" w16cid:durableId="1322078160">
    <w:abstractNumId w:val="24"/>
  </w:num>
  <w:num w:numId="26" w16cid:durableId="1048140647">
    <w:abstractNumId w:val="28"/>
  </w:num>
  <w:num w:numId="27" w16cid:durableId="503591614">
    <w:abstractNumId w:val="10"/>
  </w:num>
  <w:num w:numId="28" w16cid:durableId="1770734325">
    <w:abstractNumId w:val="0"/>
  </w:num>
  <w:num w:numId="29" w16cid:durableId="1359545224">
    <w:abstractNumId w:val="12"/>
  </w:num>
  <w:num w:numId="30" w16cid:durableId="306278253">
    <w:abstractNumId w:val="34"/>
  </w:num>
  <w:num w:numId="31" w16cid:durableId="2056543062">
    <w:abstractNumId w:val="30"/>
  </w:num>
  <w:num w:numId="32" w16cid:durableId="1858347225">
    <w:abstractNumId w:val="26"/>
  </w:num>
  <w:num w:numId="33" w16cid:durableId="897470974">
    <w:abstractNumId w:val="25"/>
  </w:num>
  <w:num w:numId="34" w16cid:durableId="408969659">
    <w:abstractNumId w:val="15"/>
  </w:num>
  <w:num w:numId="35" w16cid:durableId="1352485884">
    <w:abstractNumId w:val="31"/>
  </w:num>
  <w:num w:numId="36" w16cid:durableId="465584702">
    <w:abstractNumId w:val="6"/>
  </w:num>
  <w:num w:numId="37" w16cid:durableId="1032266469">
    <w:abstractNumId w:val="3"/>
  </w:num>
  <w:num w:numId="38" w16cid:durableId="174425457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F02"/>
    <w:rsid w:val="00045BD2"/>
    <w:rsid w:val="00046B74"/>
    <w:rsid w:val="00054725"/>
    <w:rsid w:val="00056BCF"/>
    <w:rsid w:val="00097E57"/>
    <w:rsid w:val="000B489A"/>
    <w:rsid w:val="000E7A59"/>
    <w:rsid w:val="000F2E6F"/>
    <w:rsid w:val="00100240"/>
    <w:rsid w:val="00117487"/>
    <w:rsid w:val="001212F6"/>
    <w:rsid w:val="001354E9"/>
    <w:rsid w:val="00154803"/>
    <w:rsid w:val="00156C8F"/>
    <w:rsid w:val="001575F8"/>
    <w:rsid w:val="001736CA"/>
    <w:rsid w:val="00175E1D"/>
    <w:rsid w:val="001813B5"/>
    <w:rsid w:val="00187DE6"/>
    <w:rsid w:val="00191E9F"/>
    <w:rsid w:val="001B7831"/>
    <w:rsid w:val="001F2A79"/>
    <w:rsid w:val="002011AC"/>
    <w:rsid w:val="00201ED3"/>
    <w:rsid w:val="00207AC8"/>
    <w:rsid w:val="00222E30"/>
    <w:rsid w:val="0023017A"/>
    <w:rsid w:val="00230437"/>
    <w:rsid w:val="002402CA"/>
    <w:rsid w:val="00241C13"/>
    <w:rsid w:val="00243429"/>
    <w:rsid w:val="00247AD0"/>
    <w:rsid w:val="00253114"/>
    <w:rsid w:val="002559A0"/>
    <w:rsid w:val="00270EE9"/>
    <w:rsid w:val="00272724"/>
    <w:rsid w:val="002D035B"/>
    <w:rsid w:val="0030408F"/>
    <w:rsid w:val="0031335C"/>
    <w:rsid w:val="00314395"/>
    <w:rsid w:val="00315C1C"/>
    <w:rsid w:val="00335A87"/>
    <w:rsid w:val="003541EB"/>
    <w:rsid w:val="0036262D"/>
    <w:rsid w:val="003A683E"/>
    <w:rsid w:val="003B563C"/>
    <w:rsid w:val="003C56C9"/>
    <w:rsid w:val="003C5B0F"/>
    <w:rsid w:val="003D4FCB"/>
    <w:rsid w:val="003E25E6"/>
    <w:rsid w:val="003F2CAD"/>
    <w:rsid w:val="00410783"/>
    <w:rsid w:val="00410A3D"/>
    <w:rsid w:val="00415835"/>
    <w:rsid w:val="00430183"/>
    <w:rsid w:val="00441E90"/>
    <w:rsid w:val="00445FFC"/>
    <w:rsid w:val="00463515"/>
    <w:rsid w:val="004705A4"/>
    <w:rsid w:val="00476E2B"/>
    <w:rsid w:val="004A2C20"/>
    <w:rsid w:val="004B74DF"/>
    <w:rsid w:val="004C4B9C"/>
    <w:rsid w:val="004D6FE2"/>
    <w:rsid w:val="004E3E75"/>
    <w:rsid w:val="004E4947"/>
    <w:rsid w:val="004E50BE"/>
    <w:rsid w:val="004F0DAF"/>
    <w:rsid w:val="004F47D5"/>
    <w:rsid w:val="005102E5"/>
    <w:rsid w:val="00531A8C"/>
    <w:rsid w:val="00537B8E"/>
    <w:rsid w:val="00555A81"/>
    <w:rsid w:val="00562043"/>
    <w:rsid w:val="00573F87"/>
    <w:rsid w:val="00574D21"/>
    <w:rsid w:val="00575DDF"/>
    <w:rsid w:val="005966A7"/>
    <w:rsid w:val="005A3BF3"/>
    <w:rsid w:val="005B3542"/>
    <w:rsid w:val="005B4BFF"/>
    <w:rsid w:val="005C613F"/>
    <w:rsid w:val="005E2113"/>
    <w:rsid w:val="0060250D"/>
    <w:rsid w:val="00604C49"/>
    <w:rsid w:val="0060518B"/>
    <w:rsid w:val="00612D79"/>
    <w:rsid w:val="00627BF9"/>
    <w:rsid w:val="006465EC"/>
    <w:rsid w:val="006751B9"/>
    <w:rsid w:val="00692C8D"/>
    <w:rsid w:val="006A00D4"/>
    <w:rsid w:val="006A05BC"/>
    <w:rsid w:val="006D1383"/>
    <w:rsid w:val="006F3D24"/>
    <w:rsid w:val="00703568"/>
    <w:rsid w:val="00703874"/>
    <w:rsid w:val="007056E6"/>
    <w:rsid w:val="0070599F"/>
    <w:rsid w:val="00705E7B"/>
    <w:rsid w:val="007444E0"/>
    <w:rsid w:val="007452B1"/>
    <w:rsid w:val="00755DC2"/>
    <w:rsid w:val="00762B47"/>
    <w:rsid w:val="007825B7"/>
    <w:rsid w:val="00797E4C"/>
    <w:rsid w:val="007B6C6A"/>
    <w:rsid w:val="007D15F6"/>
    <w:rsid w:val="007E4388"/>
    <w:rsid w:val="008041E6"/>
    <w:rsid w:val="00825B67"/>
    <w:rsid w:val="00837587"/>
    <w:rsid w:val="00837FF1"/>
    <w:rsid w:val="00872F73"/>
    <w:rsid w:val="00876063"/>
    <w:rsid w:val="00887CB1"/>
    <w:rsid w:val="008C30BC"/>
    <w:rsid w:val="008C4552"/>
    <w:rsid w:val="008D4C6E"/>
    <w:rsid w:val="008D57D2"/>
    <w:rsid w:val="008D6EE7"/>
    <w:rsid w:val="008D7453"/>
    <w:rsid w:val="008E175C"/>
    <w:rsid w:val="008E2220"/>
    <w:rsid w:val="00936FDF"/>
    <w:rsid w:val="00940E18"/>
    <w:rsid w:val="00952D1B"/>
    <w:rsid w:val="00954950"/>
    <w:rsid w:val="00963EB1"/>
    <w:rsid w:val="009734EA"/>
    <w:rsid w:val="00993433"/>
    <w:rsid w:val="00993CC2"/>
    <w:rsid w:val="00994C25"/>
    <w:rsid w:val="009B32A1"/>
    <w:rsid w:val="009C3091"/>
    <w:rsid w:val="009D0E22"/>
    <w:rsid w:val="009D1DAF"/>
    <w:rsid w:val="009E2A35"/>
    <w:rsid w:val="009F6D97"/>
    <w:rsid w:val="00A329BC"/>
    <w:rsid w:val="00A41425"/>
    <w:rsid w:val="00A65034"/>
    <w:rsid w:val="00A6776B"/>
    <w:rsid w:val="00A701BE"/>
    <w:rsid w:val="00A9559E"/>
    <w:rsid w:val="00B07C64"/>
    <w:rsid w:val="00B21080"/>
    <w:rsid w:val="00B33FCB"/>
    <w:rsid w:val="00B373B2"/>
    <w:rsid w:val="00B37BE5"/>
    <w:rsid w:val="00B42B9F"/>
    <w:rsid w:val="00B53213"/>
    <w:rsid w:val="00B615D9"/>
    <w:rsid w:val="00B758F7"/>
    <w:rsid w:val="00B76FC5"/>
    <w:rsid w:val="00B91079"/>
    <w:rsid w:val="00BA06A7"/>
    <w:rsid w:val="00BB3CC0"/>
    <w:rsid w:val="00BE221D"/>
    <w:rsid w:val="00BE7DB0"/>
    <w:rsid w:val="00C03F99"/>
    <w:rsid w:val="00C048FD"/>
    <w:rsid w:val="00C60865"/>
    <w:rsid w:val="00C65C3A"/>
    <w:rsid w:val="00C65FB5"/>
    <w:rsid w:val="00C7432C"/>
    <w:rsid w:val="00C80514"/>
    <w:rsid w:val="00C9162B"/>
    <w:rsid w:val="00CA673A"/>
    <w:rsid w:val="00CC3555"/>
    <w:rsid w:val="00CC48A6"/>
    <w:rsid w:val="00CD224A"/>
    <w:rsid w:val="00CE227A"/>
    <w:rsid w:val="00CE75C8"/>
    <w:rsid w:val="00CF18E4"/>
    <w:rsid w:val="00D0274E"/>
    <w:rsid w:val="00D30978"/>
    <w:rsid w:val="00D3375E"/>
    <w:rsid w:val="00D33FBE"/>
    <w:rsid w:val="00D40DF2"/>
    <w:rsid w:val="00D41442"/>
    <w:rsid w:val="00D45CE7"/>
    <w:rsid w:val="00D47879"/>
    <w:rsid w:val="00D54BB0"/>
    <w:rsid w:val="00D90CDE"/>
    <w:rsid w:val="00D90E43"/>
    <w:rsid w:val="00DA112E"/>
    <w:rsid w:val="00DA25F4"/>
    <w:rsid w:val="00DA653E"/>
    <w:rsid w:val="00DC5AC7"/>
    <w:rsid w:val="00DF0524"/>
    <w:rsid w:val="00DF0CFF"/>
    <w:rsid w:val="00DF53E2"/>
    <w:rsid w:val="00DF6315"/>
    <w:rsid w:val="00DF7FD3"/>
    <w:rsid w:val="00E050B4"/>
    <w:rsid w:val="00E3789E"/>
    <w:rsid w:val="00E4141F"/>
    <w:rsid w:val="00E63EEC"/>
    <w:rsid w:val="00E8607E"/>
    <w:rsid w:val="00E91CDD"/>
    <w:rsid w:val="00E92EF8"/>
    <w:rsid w:val="00EA54CA"/>
    <w:rsid w:val="00EA5CD8"/>
    <w:rsid w:val="00EB6F02"/>
    <w:rsid w:val="00EC3859"/>
    <w:rsid w:val="00EE12E0"/>
    <w:rsid w:val="00EE3369"/>
    <w:rsid w:val="00EE49D0"/>
    <w:rsid w:val="00EF4B03"/>
    <w:rsid w:val="00EF586B"/>
    <w:rsid w:val="00F01FDE"/>
    <w:rsid w:val="00F02F91"/>
    <w:rsid w:val="00F130D8"/>
    <w:rsid w:val="00F151EF"/>
    <w:rsid w:val="00F1661B"/>
    <w:rsid w:val="00F17F0C"/>
    <w:rsid w:val="00F23980"/>
    <w:rsid w:val="00F27A3F"/>
    <w:rsid w:val="00F32F37"/>
    <w:rsid w:val="00F34B32"/>
    <w:rsid w:val="00F34F6D"/>
    <w:rsid w:val="00F3511D"/>
    <w:rsid w:val="00F42E44"/>
    <w:rsid w:val="00F54278"/>
    <w:rsid w:val="00F63915"/>
    <w:rsid w:val="00F72638"/>
    <w:rsid w:val="00F825F2"/>
    <w:rsid w:val="00F96D99"/>
    <w:rsid w:val="00F96F66"/>
    <w:rsid w:val="00FB6F06"/>
    <w:rsid w:val="00FC49BF"/>
    <w:rsid w:val="00FE768C"/>
    <w:rsid w:val="00FF4AC3"/>
    <w:rsid w:val="00FF4B76"/>
    <w:rsid w:val="00FF4DC2"/>
    <w:rsid w:val="00FF6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53DDA1"/>
  <w15:chartTrackingRefBased/>
  <w15:docId w15:val="{51DE7081-310C-4863-910D-9EF626920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6F02"/>
    <w:pPr>
      <w:spacing w:before="120" w:after="120" w:line="240" w:lineRule="auto"/>
    </w:pPr>
    <w:rPr>
      <w:rFonts w:ascii="Trebuchet MS" w:eastAsia="Times New Roman" w:hAnsi="Trebuchet MS" w:cs="Times New Roman"/>
      <w:kern w:val="0"/>
      <w:sz w:val="20"/>
      <w:szCs w:val="24"/>
      <w:lang w:val="ro-RO"/>
      <w14:ligatures w14:val="none"/>
    </w:rPr>
  </w:style>
  <w:style w:type="paragraph" w:styleId="Heading2">
    <w:name w:val="heading 2"/>
    <w:basedOn w:val="Normal"/>
    <w:next w:val="Normal"/>
    <w:link w:val="Heading2Char"/>
    <w:uiPriority w:val="9"/>
    <w:unhideWhenUsed/>
    <w:qFormat/>
    <w:rsid w:val="00EB6F02"/>
    <w:pPr>
      <w:keepNext/>
      <w:spacing w:before="240" w:after="60"/>
      <w:outlineLvl w:val="1"/>
    </w:pPr>
    <w:rPr>
      <w:rFonts w:ascii="Calibri Light"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B6F02"/>
    <w:rPr>
      <w:rFonts w:ascii="Calibri Light" w:eastAsia="Times New Roman" w:hAnsi="Calibri Light" w:cs="Times New Roman"/>
      <w:b/>
      <w:bCs/>
      <w:i/>
      <w:iCs/>
      <w:kern w:val="0"/>
      <w:sz w:val="28"/>
      <w:szCs w:val="28"/>
      <w:lang w:val="ro-RO"/>
      <w14:ligatures w14:val="none"/>
    </w:rPr>
  </w:style>
  <w:style w:type="paragraph" w:styleId="Header">
    <w:name w:val="header"/>
    <w:basedOn w:val="Normal"/>
    <w:link w:val="HeaderChar"/>
    <w:uiPriority w:val="99"/>
    <w:unhideWhenUsed/>
    <w:rsid w:val="00EB6F02"/>
    <w:pPr>
      <w:tabs>
        <w:tab w:val="center" w:pos="4513"/>
        <w:tab w:val="right" w:pos="9026"/>
      </w:tabs>
    </w:pPr>
  </w:style>
  <w:style w:type="character" w:customStyle="1" w:styleId="HeaderChar">
    <w:name w:val="Header Char"/>
    <w:basedOn w:val="DefaultParagraphFont"/>
    <w:link w:val="Header"/>
    <w:uiPriority w:val="99"/>
    <w:rsid w:val="00EB6F02"/>
    <w:rPr>
      <w:rFonts w:ascii="Trebuchet MS" w:eastAsia="Times New Roman" w:hAnsi="Trebuchet MS" w:cs="Times New Roman"/>
      <w:kern w:val="0"/>
      <w:sz w:val="20"/>
      <w:szCs w:val="24"/>
      <w:lang w:val="ro-RO"/>
      <w14:ligatures w14:val="none"/>
    </w:rPr>
  </w:style>
  <w:style w:type="paragraph" w:styleId="Footer">
    <w:name w:val="footer"/>
    <w:basedOn w:val="Normal"/>
    <w:link w:val="FooterChar"/>
    <w:uiPriority w:val="99"/>
    <w:unhideWhenUsed/>
    <w:rsid w:val="00EB6F02"/>
    <w:pPr>
      <w:tabs>
        <w:tab w:val="center" w:pos="4513"/>
        <w:tab w:val="right" w:pos="9026"/>
      </w:tabs>
    </w:pPr>
  </w:style>
  <w:style w:type="character" w:customStyle="1" w:styleId="FooterChar">
    <w:name w:val="Footer Char"/>
    <w:basedOn w:val="DefaultParagraphFont"/>
    <w:link w:val="Footer"/>
    <w:uiPriority w:val="99"/>
    <w:qFormat/>
    <w:rsid w:val="00EB6F02"/>
    <w:rPr>
      <w:rFonts w:ascii="Trebuchet MS" w:eastAsia="Times New Roman" w:hAnsi="Trebuchet MS" w:cs="Times New Roman"/>
      <w:kern w:val="0"/>
      <w:sz w:val="20"/>
      <w:szCs w:val="24"/>
      <w:lang w:val="ro-RO"/>
      <w14:ligatures w14:val="none"/>
    </w:rPr>
  </w:style>
  <w:style w:type="character" w:customStyle="1" w:styleId="tpt1">
    <w:name w:val="tpt1"/>
    <w:basedOn w:val="DefaultParagraphFont"/>
    <w:rsid w:val="00EB6F02"/>
  </w:style>
  <w:style w:type="character" w:customStyle="1" w:styleId="tli1">
    <w:name w:val="tli1"/>
    <w:basedOn w:val="DefaultParagraphFont"/>
    <w:rsid w:val="00EB6F02"/>
  </w:style>
  <w:style w:type="character" w:styleId="CommentReference">
    <w:name w:val="annotation reference"/>
    <w:uiPriority w:val="99"/>
    <w:qFormat/>
    <w:rsid w:val="00EB6F02"/>
    <w:rPr>
      <w:sz w:val="16"/>
      <w:szCs w:val="16"/>
    </w:rPr>
  </w:style>
  <w:style w:type="paragraph" w:styleId="CommentText">
    <w:name w:val="annotation text"/>
    <w:basedOn w:val="Normal"/>
    <w:link w:val="CommentTextChar"/>
    <w:uiPriority w:val="99"/>
    <w:qFormat/>
    <w:rsid w:val="00EB6F02"/>
    <w:rPr>
      <w:szCs w:val="20"/>
    </w:rPr>
  </w:style>
  <w:style w:type="character" w:customStyle="1" w:styleId="CommentTextChar">
    <w:name w:val="Comment Text Char"/>
    <w:basedOn w:val="DefaultParagraphFont"/>
    <w:link w:val="CommentText"/>
    <w:uiPriority w:val="99"/>
    <w:qFormat/>
    <w:rsid w:val="00EB6F02"/>
    <w:rPr>
      <w:rFonts w:ascii="Trebuchet MS" w:eastAsia="Times New Roman" w:hAnsi="Trebuchet MS" w:cs="Times New Roman"/>
      <w:kern w:val="0"/>
      <w:sz w:val="20"/>
      <w:szCs w:val="20"/>
      <w:lang w:val="ro-RO"/>
      <w14:ligatures w14:val="none"/>
    </w:rPr>
  </w:style>
  <w:style w:type="paragraph" w:styleId="ListParagraph">
    <w:name w:val="List Paragraph"/>
    <w:aliases w:val="Normal bullet 2,body 2,List Paragraph11,List Paragraph111,Antes de enumeración,Listă colorată - Accentuare 11,Bullet,Citation List,List Paragraph compact,Paragraphe de liste 2,Reference list,Bullet list,Numbered List,List Paragraph1,List "/>
    <w:basedOn w:val="Normal"/>
    <w:link w:val="ListParagraphChar"/>
    <w:uiPriority w:val="34"/>
    <w:qFormat/>
    <w:rsid w:val="00EB6F02"/>
    <w:pPr>
      <w:ind w:left="720"/>
    </w:pPr>
  </w:style>
  <w:style w:type="character" w:customStyle="1" w:styleId="ListParagraphChar">
    <w:name w:val="List Paragraph Char"/>
    <w:aliases w:val="Normal bullet 2 Char,body 2 Char,List Paragraph11 Char,List Paragraph111 Char,Antes de enumeración Char,Listă colorată - Accentuare 11 Char,Bullet Char,Citation List Char,List Paragraph compact Char,Paragraphe de liste 2 Char"/>
    <w:link w:val="ListParagraph"/>
    <w:uiPriority w:val="34"/>
    <w:qFormat/>
    <w:locked/>
    <w:rsid w:val="00EB6F02"/>
    <w:rPr>
      <w:rFonts w:ascii="Trebuchet MS" w:eastAsia="Times New Roman" w:hAnsi="Trebuchet MS" w:cs="Times New Roman"/>
      <w:kern w:val="0"/>
      <w:sz w:val="20"/>
      <w:szCs w:val="24"/>
      <w:lang w:val="ro-RO"/>
      <w14:ligatures w14:val="none"/>
    </w:rPr>
  </w:style>
  <w:style w:type="paragraph" w:styleId="CommentSubject">
    <w:name w:val="annotation subject"/>
    <w:basedOn w:val="CommentText"/>
    <w:next w:val="CommentText"/>
    <w:link w:val="CommentSubjectChar"/>
    <w:uiPriority w:val="99"/>
    <w:semiHidden/>
    <w:unhideWhenUsed/>
    <w:rsid w:val="00175E1D"/>
    <w:rPr>
      <w:b/>
      <w:bCs/>
    </w:rPr>
  </w:style>
  <w:style w:type="character" w:customStyle="1" w:styleId="CommentSubjectChar">
    <w:name w:val="Comment Subject Char"/>
    <w:basedOn w:val="CommentTextChar"/>
    <w:link w:val="CommentSubject"/>
    <w:uiPriority w:val="99"/>
    <w:semiHidden/>
    <w:rsid w:val="00175E1D"/>
    <w:rPr>
      <w:rFonts w:ascii="Trebuchet MS" w:eastAsia="Times New Roman" w:hAnsi="Trebuchet MS" w:cs="Times New Roman"/>
      <w:b/>
      <w:bCs/>
      <w:kern w:val="0"/>
      <w:sz w:val="20"/>
      <w:szCs w:val="20"/>
      <w:lang w:val="ro-RO"/>
      <w14:ligatures w14:val="none"/>
    </w:rPr>
  </w:style>
  <w:style w:type="paragraph" w:customStyle="1" w:styleId="Default">
    <w:name w:val="Default"/>
    <w:basedOn w:val="Normal"/>
    <w:rsid w:val="00D90E43"/>
    <w:pPr>
      <w:autoSpaceDE w:val="0"/>
      <w:autoSpaceDN w:val="0"/>
      <w:spacing w:before="0" w:after="0"/>
    </w:pPr>
    <w:rPr>
      <w:rFonts w:ascii="Calibri" w:eastAsiaTheme="minorHAnsi" w:hAnsi="Calibri" w:cs="Calibri"/>
      <w:color w:val="000000"/>
      <w:sz w:val="24"/>
      <w:lang w:val="en-US"/>
      <w14:ligatures w14:val="standardContextual"/>
    </w:rPr>
  </w:style>
  <w:style w:type="character" w:styleId="Emphasis">
    <w:name w:val="Emphasis"/>
    <w:basedOn w:val="DefaultParagraphFont"/>
    <w:uiPriority w:val="20"/>
    <w:qFormat/>
    <w:rsid w:val="00054725"/>
    <w:rPr>
      <w:i/>
      <w:iCs/>
    </w:rPr>
  </w:style>
  <w:style w:type="paragraph" w:styleId="FootnoteText">
    <w:name w:val="footnote text"/>
    <w:basedOn w:val="Normal"/>
    <w:link w:val="FootnoteTextChar"/>
    <w:uiPriority w:val="99"/>
    <w:semiHidden/>
    <w:unhideWhenUsed/>
    <w:rsid w:val="00F34F6D"/>
    <w:pPr>
      <w:spacing w:before="0" w:after="0"/>
    </w:pPr>
    <w:rPr>
      <w:szCs w:val="20"/>
    </w:rPr>
  </w:style>
  <w:style w:type="character" w:customStyle="1" w:styleId="FootnoteTextChar">
    <w:name w:val="Footnote Text Char"/>
    <w:basedOn w:val="DefaultParagraphFont"/>
    <w:link w:val="FootnoteText"/>
    <w:uiPriority w:val="99"/>
    <w:semiHidden/>
    <w:rsid w:val="00F34F6D"/>
    <w:rPr>
      <w:rFonts w:ascii="Trebuchet MS" w:eastAsia="Times New Roman" w:hAnsi="Trebuchet MS" w:cs="Times New Roman"/>
      <w:kern w:val="0"/>
      <w:sz w:val="20"/>
      <w:szCs w:val="20"/>
      <w:lang w:val="ro-RO"/>
      <w14:ligatures w14:val="none"/>
    </w:rPr>
  </w:style>
  <w:style w:type="character" w:styleId="FootnoteReference">
    <w:name w:val="footnote reference"/>
    <w:basedOn w:val="DefaultParagraphFont"/>
    <w:uiPriority w:val="99"/>
    <w:semiHidden/>
    <w:unhideWhenUsed/>
    <w:rsid w:val="00F34F6D"/>
    <w:rPr>
      <w:vertAlign w:val="superscript"/>
    </w:rPr>
  </w:style>
  <w:style w:type="paragraph" w:customStyle="1" w:styleId="CM1">
    <w:name w:val="CM1"/>
    <w:basedOn w:val="Default"/>
    <w:next w:val="Default"/>
    <w:uiPriority w:val="99"/>
    <w:rsid w:val="004D6FE2"/>
    <w:pPr>
      <w:adjustRightInd w:val="0"/>
    </w:pPr>
    <w:rPr>
      <w:rFonts w:ascii="Times New Roman" w:eastAsia="Calibri" w:hAnsi="Times New Roman" w:cs="Times New Roman"/>
      <w:color w:val="auto"/>
      <w:lang w:val="en-GB" w:eastAsia="en-GB"/>
      <w14:ligatures w14:val="none"/>
    </w:rPr>
  </w:style>
  <w:style w:type="paragraph" w:customStyle="1" w:styleId="CM4">
    <w:name w:val="CM4"/>
    <w:basedOn w:val="Default"/>
    <w:next w:val="Default"/>
    <w:uiPriority w:val="99"/>
    <w:rsid w:val="004D6FE2"/>
    <w:pPr>
      <w:adjustRightInd w:val="0"/>
    </w:pPr>
    <w:rPr>
      <w:rFonts w:ascii="Times New Roman" w:eastAsia="Calibri" w:hAnsi="Times New Roman" w:cs="Times New Roman"/>
      <w:color w:val="auto"/>
      <w:lang w:val="en-GB" w:eastAsia="en-GB"/>
      <w14:ligatures w14:val="none"/>
    </w:rPr>
  </w:style>
  <w:style w:type="paragraph" w:customStyle="1" w:styleId="Lista2">
    <w:name w:val="Lista2"/>
    <w:basedOn w:val="Normal"/>
    <w:rsid w:val="004D6FE2"/>
    <w:pPr>
      <w:numPr>
        <w:numId w:val="18"/>
      </w:numPr>
      <w:suppressAutoHyphens/>
      <w:spacing w:before="0" w:after="0"/>
      <w:jc w:val="both"/>
    </w:pPr>
    <w:rPr>
      <w:rFonts w:ascii="Times New Roman" w:hAnsi="Times New Roman"/>
      <w:sz w:val="24"/>
      <w:szCs w:val="20"/>
      <w:lang w:val="en-GB" w:eastAsia="ar-SA"/>
    </w:rPr>
  </w:style>
  <w:style w:type="paragraph" w:styleId="Revision">
    <w:name w:val="Revision"/>
    <w:hidden/>
    <w:uiPriority w:val="99"/>
    <w:semiHidden/>
    <w:rsid w:val="006A05BC"/>
    <w:pPr>
      <w:spacing w:after="0" w:line="240" w:lineRule="auto"/>
    </w:pPr>
    <w:rPr>
      <w:rFonts w:ascii="Trebuchet MS" w:eastAsia="Times New Roman" w:hAnsi="Trebuchet MS" w:cs="Times New Roman"/>
      <w:kern w:val="0"/>
      <w:sz w:val="20"/>
      <w:szCs w:val="24"/>
      <w:lang w:val="ro-RO"/>
      <w14:ligatures w14:val="none"/>
    </w:rPr>
  </w:style>
  <w:style w:type="paragraph" w:styleId="EndnoteText">
    <w:name w:val="endnote text"/>
    <w:basedOn w:val="Normal"/>
    <w:link w:val="EndnoteTextChar"/>
    <w:uiPriority w:val="99"/>
    <w:semiHidden/>
    <w:unhideWhenUsed/>
    <w:rsid w:val="00F130D8"/>
    <w:pPr>
      <w:spacing w:before="0" w:after="0"/>
    </w:pPr>
    <w:rPr>
      <w:szCs w:val="20"/>
    </w:rPr>
  </w:style>
  <w:style w:type="character" w:customStyle="1" w:styleId="EndnoteTextChar">
    <w:name w:val="Endnote Text Char"/>
    <w:basedOn w:val="DefaultParagraphFont"/>
    <w:link w:val="EndnoteText"/>
    <w:uiPriority w:val="99"/>
    <w:semiHidden/>
    <w:rsid w:val="00F130D8"/>
    <w:rPr>
      <w:rFonts w:ascii="Trebuchet MS" w:eastAsia="Times New Roman" w:hAnsi="Trebuchet MS" w:cs="Times New Roman"/>
      <w:kern w:val="0"/>
      <w:sz w:val="20"/>
      <w:szCs w:val="20"/>
      <w:lang w:val="ro-RO"/>
      <w14:ligatures w14:val="none"/>
    </w:rPr>
  </w:style>
  <w:style w:type="character" w:styleId="EndnoteReference">
    <w:name w:val="endnote reference"/>
    <w:basedOn w:val="DefaultParagraphFont"/>
    <w:uiPriority w:val="99"/>
    <w:semiHidden/>
    <w:unhideWhenUsed/>
    <w:rsid w:val="00F130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18626">
      <w:bodyDiv w:val="1"/>
      <w:marLeft w:val="0"/>
      <w:marRight w:val="0"/>
      <w:marTop w:val="0"/>
      <w:marBottom w:val="0"/>
      <w:divBdr>
        <w:top w:val="none" w:sz="0" w:space="0" w:color="auto"/>
        <w:left w:val="none" w:sz="0" w:space="0" w:color="auto"/>
        <w:bottom w:val="none" w:sz="0" w:space="0" w:color="auto"/>
        <w:right w:val="none" w:sz="0" w:space="0" w:color="auto"/>
      </w:divBdr>
    </w:div>
    <w:div w:id="26372694">
      <w:bodyDiv w:val="1"/>
      <w:marLeft w:val="0"/>
      <w:marRight w:val="0"/>
      <w:marTop w:val="0"/>
      <w:marBottom w:val="0"/>
      <w:divBdr>
        <w:top w:val="none" w:sz="0" w:space="0" w:color="auto"/>
        <w:left w:val="none" w:sz="0" w:space="0" w:color="auto"/>
        <w:bottom w:val="none" w:sz="0" w:space="0" w:color="auto"/>
        <w:right w:val="none" w:sz="0" w:space="0" w:color="auto"/>
      </w:divBdr>
    </w:div>
    <w:div w:id="29040814">
      <w:bodyDiv w:val="1"/>
      <w:marLeft w:val="0"/>
      <w:marRight w:val="0"/>
      <w:marTop w:val="0"/>
      <w:marBottom w:val="0"/>
      <w:divBdr>
        <w:top w:val="none" w:sz="0" w:space="0" w:color="auto"/>
        <w:left w:val="none" w:sz="0" w:space="0" w:color="auto"/>
        <w:bottom w:val="none" w:sz="0" w:space="0" w:color="auto"/>
        <w:right w:val="none" w:sz="0" w:space="0" w:color="auto"/>
      </w:divBdr>
    </w:div>
    <w:div w:id="59525227">
      <w:bodyDiv w:val="1"/>
      <w:marLeft w:val="0"/>
      <w:marRight w:val="0"/>
      <w:marTop w:val="0"/>
      <w:marBottom w:val="0"/>
      <w:divBdr>
        <w:top w:val="none" w:sz="0" w:space="0" w:color="auto"/>
        <w:left w:val="none" w:sz="0" w:space="0" w:color="auto"/>
        <w:bottom w:val="none" w:sz="0" w:space="0" w:color="auto"/>
        <w:right w:val="none" w:sz="0" w:space="0" w:color="auto"/>
      </w:divBdr>
    </w:div>
    <w:div w:id="105124954">
      <w:bodyDiv w:val="1"/>
      <w:marLeft w:val="0"/>
      <w:marRight w:val="0"/>
      <w:marTop w:val="0"/>
      <w:marBottom w:val="0"/>
      <w:divBdr>
        <w:top w:val="none" w:sz="0" w:space="0" w:color="auto"/>
        <w:left w:val="none" w:sz="0" w:space="0" w:color="auto"/>
        <w:bottom w:val="none" w:sz="0" w:space="0" w:color="auto"/>
        <w:right w:val="none" w:sz="0" w:space="0" w:color="auto"/>
      </w:divBdr>
    </w:div>
    <w:div w:id="228149195">
      <w:bodyDiv w:val="1"/>
      <w:marLeft w:val="0"/>
      <w:marRight w:val="0"/>
      <w:marTop w:val="0"/>
      <w:marBottom w:val="0"/>
      <w:divBdr>
        <w:top w:val="none" w:sz="0" w:space="0" w:color="auto"/>
        <w:left w:val="none" w:sz="0" w:space="0" w:color="auto"/>
        <w:bottom w:val="none" w:sz="0" w:space="0" w:color="auto"/>
        <w:right w:val="none" w:sz="0" w:space="0" w:color="auto"/>
      </w:divBdr>
    </w:div>
    <w:div w:id="251939457">
      <w:bodyDiv w:val="1"/>
      <w:marLeft w:val="0"/>
      <w:marRight w:val="0"/>
      <w:marTop w:val="0"/>
      <w:marBottom w:val="0"/>
      <w:divBdr>
        <w:top w:val="none" w:sz="0" w:space="0" w:color="auto"/>
        <w:left w:val="none" w:sz="0" w:space="0" w:color="auto"/>
        <w:bottom w:val="none" w:sz="0" w:space="0" w:color="auto"/>
        <w:right w:val="none" w:sz="0" w:space="0" w:color="auto"/>
      </w:divBdr>
    </w:div>
    <w:div w:id="277569137">
      <w:bodyDiv w:val="1"/>
      <w:marLeft w:val="0"/>
      <w:marRight w:val="0"/>
      <w:marTop w:val="0"/>
      <w:marBottom w:val="0"/>
      <w:divBdr>
        <w:top w:val="none" w:sz="0" w:space="0" w:color="auto"/>
        <w:left w:val="none" w:sz="0" w:space="0" w:color="auto"/>
        <w:bottom w:val="none" w:sz="0" w:space="0" w:color="auto"/>
        <w:right w:val="none" w:sz="0" w:space="0" w:color="auto"/>
      </w:divBdr>
    </w:div>
    <w:div w:id="292905633">
      <w:bodyDiv w:val="1"/>
      <w:marLeft w:val="0"/>
      <w:marRight w:val="0"/>
      <w:marTop w:val="0"/>
      <w:marBottom w:val="0"/>
      <w:divBdr>
        <w:top w:val="none" w:sz="0" w:space="0" w:color="auto"/>
        <w:left w:val="none" w:sz="0" w:space="0" w:color="auto"/>
        <w:bottom w:val="none" w:sz="0" w:space="0" w:color="auto"/>
        <w:right w:val="none" w:sz="0" w:space="0" w:color="auto"/>
      </w:divBdr>
    </w:div>
    <w:div w:id="333532274">
      <w:bodyDiv w:val="1"/>
      <w:marLeft w:val="0"/>
      <w:marRight w:val="0"/>
      <w:marTop w:val="0"/>
      <w:marBottom w:val="0"/>
      <w:divBdr>
        <w:top w:val="none" w:sz="0" w:space="0" w:color="auto"/>
        <w:left w:val="none" w:sz="0" w:space="0" w:color="auto"/>
        <w:bottom w:val="none" w:sz="0" w:space="0" w:color="auto"/>
        <w:right w:val="none" w:sz="0" w:space="0" w:color="auto"/>
      </w:divBdr>
    </w:div>
    <w:div w:id="425729528">
      <w:bodyDiv w:val="1"/>
      <w:marLeft w:val="0"/>
      <w:marRight w:val="0"/>
      <w:marTop w:val="0"/>
      <w:marBottom w:val="0"/>
      <w:divBdr>
        <w:top w:val="none" w:sz="0" w:space="0" w:color="auto"/>
        <w:left w:val="none" w:sz="0" w:space="0" w:color="auto"/>
        <w:bottom w:val="none" w:sz="0" w:space="0" w:color="auto"/>
        <w:right w:val="none" w:sz="0" w:space="0" w:color="auto"/>
      </w:divBdr>
    </w:div>
    <w:div w:id="463886575">
      <w:bodyDiv w:val="1"/>
      <w:marLeft w:val="0"/>
      <w:marRight w:val="0"/>
      <w:marTop w:val="0"/>
      <w:marBottom w:val="0"/>
      <w:divBdr>
        <w:top w:val="none" w:sz="0" w:space="0" w:color="auto"/>
        <w:left w:val="none" w:sz="0" w:space="0" w:color="auto"/>
        <w:bottom w:val="none" w:sz="0" w:space="0" w:color="auto"/>
        <w:right w:val="none" w:sz="0" w:space="0" w:color="auto"/>
      </w:divBdr>
    </w:div>
    <w:div w:id="521282948">
      <w:bodyDiv w:val="1"/>
      <w:marLeft w:val="0"/>
      <w:marRight w:val="0"/>
      <w:marTop w:val="0"/>
      <w:marBottom w:val="0"/>
      <w:divBdr>
        <w:top w:val="none" w:sz="0" w:space="0" w:color="auto"/>
        <w:left w:val="none" w:sz="0" w:space="0" w:color="auto"/>
        <w:bottom w:val="none" w:sz="0" w:space="0" w:color="auto"/>
        <w:right w:val="none" w:sz="0" w:space="0" w:color="auto"/>
      </w:divBdr>
    </w:div>
    <w:div w:id="526912708">
      <w:bodyDiv w:val="1"/>
      <w:marLeft w:val="0"/>
      <w:marRight w:val="0"/>
      <w:marTop w:val="0"/>
      <w:marBottom w:val="0"/>
      <w:divBdr>
        <w:top w:val="none" w:sz="0" w:space="0" w:color="auto"/>
        <w:left w:val="none" w:sz="0" w:space="0" w:color="auto"/>
        <w:bottom w:val="none" w:sz="0" w:space="0" w:color="auto"/>
        <w:right w:val="none" w:sz="0" w:space="0" w:color="auto"/>
      </w:divBdr>
    </w:div>
    <w:div w:id="533735147">
      <w:bodyDiv w:val="1"/>
      <w:marLeft w:val="0"/>
      <w:marRight w:val="0"/>
      <w:marTop w:val="0"/>
      <w:marBottom w:val="0"/>
      <w:divBdr>
        <w:top w:val="none" w:sz="0" w:space="0" w:color="auto"/>
        <w:left w:val="none" w:sz="0" w:space="0" w:color="auto"/>
        <w:bottom w:val="none" w:sz="0" w:space="0" w:color="auto"/>
        <w:right w:val="none" w:sz="0" w:space="0" w:color="auto"/>
      </w:divBdr>
    </w:div>
    <w:div w:id="545487045">
      <w:bodyDiv w:val="1"/>
      <w:marLeft w:val="0"/>
      <w:marRight w:val="0"/>
      <w:marTop w:val="0"/>
      <w:marBottom w:val="0"/>
      <w:divBdr>
        <w:top w:val="none" w:sz="0" w:space="0" w:color="auto"/>
        <w:left w:val="none" w:sz="0" w:space="0" w:color="auto"/>
        <w:bottom w:val="none" w:sz="0" w:space="0" w:color="auto"/>
        <w:right w:val="none" w:sz="0" w:space="0" w:color="auto"/>
      </w:divBdr>
    </w:div>
    <w:div w:id="602614806">
      <w:bodyDiv w:val="1"/>
      <w:marLeft w:val="0"/>
      <w:marRight w:val="0"/>
      <w:marTop w:val="0"/>
      <w:marBottom w:val="0"/>
      <w:divBdr>
        <w:top w:val="none" w:sz="0" w:space="0" w:color="auto"/>
        <w:left w:val="none" w:sz="0" w:space="0" w:color="auto"/>
        <w:bottom w:val="none" w:sz="0" w:space="0" w:color="auto"/>
        <w:right w:val="none" w:sz="0" w:space="0" w:color="auto"/>
      </w:divBdr>
    </w:div>
    <w:div w:id="641079860">
      <w:bodyDiv w:val="1"/>
      <w:marLeft w:val="0"/>
      <w:marRight w:val="0"/>
      <w:marTop w:val="0"/>
      <w:marBottom w:val="0"/>
      <w:divBdr>
        <w:top w:val="none" w:sz="0" w:space="0" w:color="auto"/>
        <w:left w:val="none" w:sz="0" w:space="0" w:color="auto"/>
        <w:bottom w:val="none" w:sz="0" w:space="0" w:color="auto"/>
        <w:right w:val="none" w:sz="0" w:space="0" w:color="auto"/>
      </w:divBdr>
    </w:div>
    <w:div w:id="777481531">
      <w:bodyDiv w:val="1"/>
      <w:marLeft w:val="0"/>
      <w:marRight w:val="0"/>
      <w:marTop w:val="0"/>
      <w:marBottom w:val="0"/>
      <w:divBdr>
        <w:top w:val="none" w:sz="0" w:space="0" w:color="auto"/>
        <w:left w:val="none" w:sz="0" w:space="0" w:color="auto"/>
        <w:bottom w:val="none" w:sz="0" w:space="0" w:color="auto"/>
        <w:right w:val="none" w:sz="0" w:space="0" w:color="auto"/>
      </w:divBdr>
    </w:div>
    <w:div w:id="781848358">
      <w:bodyDiv w:val="1"/>
      <w:marLeft w:val="0"/>
      <w:marRight w:val="0"/>
      <w:marTop w:val="0"/>
      <w:marBottom w:val="0"/>
      <w:divBdr>
        <w:top w:val="none" w:sz="0" w:space="0" w:color="auto"/>
        <w:left w:val="none" w:sz="0" w:space="0" w:color="auto"/>
        <w:bottom w:val="none" w:sz="0" w:space="0" w:color="auto"/>
        <w:right w:val="none" w:sz="0" w:space="0" w:color="auto"/>
      </w:divBdr>
    </w:div>
    <w:div w:id="787239148">
      <w:bodyDiv w:val="1"/>
      <w:marLeft w:val="0"/>
      <w:marRight w:val="0"/>
      <w:marTop w:val="0"/>
      <w:marBottom w:val="0"/>
      <w:divBdr>
        <w:top w:val="none" w:sz="0" w:space="0" w:color="auto"/>
        <w:left w:val="none" w:sz="0" w:space="0" w:color="auto"/>
        <w:bottom w:val="none" w:sz="0" w:space="0" w:color="auto"/>
        <w:right w:val="none" w:sz="0" w:space="0" w:color="auto"/>
      </w:divBdr>
    </w:div>
    <w:div w:id="798452086">
      <w:bodyDiv w:val="1"/>
      <w:marLeft w:val="0"/>
      <w:marRight w:val="0"/>
      <w:marTop w:val="0"/>
      <w:marBottom w:val="0"/>
      <w:divBdr>
        <w:top w:val="none" w:sz="0" w:space="0" w:color="auto"/>
        <w:left w:val="none" w:sz="0" w:space="0" w:color="auto"/>
        <w:bottom w:val="none" w:sz="0" w:space="0" w:color="auto"/>
        <w:right w:val="none" w:sz="0" w:space="0" w:color="auto"/>
      </w:divBdr>
    </w:div>
    <w:div w:id="990409745">
      <w:bodyDiv w:val="1"/>
      <w:marLeft w:val="0"/>
      <w:marRight w:val="0"/>
      <w:marTop w:val="0"/>
      <w:marBottom w:val="0"/>
      <w:divBdr>
        <w:top w:val="none" w:sz="0" w:space="0" w:color="auto"/>
        <w:left w:val="none" w:sz="0" w:space="0" w:color="auto"/>
        <w:bottom w:val="none" w:sz="0" w:space="0" w:color="auto"/>
        <w:right w:val="none" w:sz="0" w:space="0" w:color="auto"/>
      </w:divBdr>
    </w:div>
    <w:div w:id="1000810751">
      <w:bodyDiv w:val="1"/>
      <w:marLeft w:val="0"/>
      <w:marRight w:val="0"/>
      <w:marTop w:val="0"/>
      <w:marBottom w:val="0"/>
      <w:divBdr>
        <w:top w:val="none" w:sz="0" w:space="0" w:color="auto"/>
        <w:left w:val="none" w:sz="0" w:space="0" w:color="auto"/>
        <w:bottom w:val="none" w:sz="0" w:space="0" w:color="auto"/>
        <w:right w:val="none" w:sz="0" w:space="0" w:color="auto"/>
      </w:divBdr>
    </w:div>
    <w:div w:id="1001160414">
      <w:bodyDiv w:val="1"/>
      <w:marLeft w:val="0"/>
      <w:marRight w:val="0"/>
      <w:marTop w:val="0"/>
      <w:marBottom w:val="0"/>
      <w:divBdr>
        <w:top w:val="none" w:sz="0" w:space="0" w:color="auto"/>
        <w:left w:val="none" w:sz="0" w:space="0" w:color="auto"/>
        <w:bottom w:val="none" w:sz="0" w:space="0" w:color="auto"/>
        <w:right w:val="none" w:sz="0" w:space="0" w:color="auto"/>
      </w:divBdr>
    </w:div>
    <w:div w:id="1006637414">
      <w:bodyDiv w:val="1"/>
      <w:marLeft w:val="0"/>
      <w:marRight w:val="0"/>
      <w:marTop w:val="0"/>
      <w:marBottom w:val="0"/>
      <w:divBdr>
        <w:top w:val="none" w:sz="0" w:space="0" w:color="auto"/>
        <w:left w:val="none" w:sz="0" w:space="0" w:color="auto"/>
        <w:bottom w:val="none" w:sz="0" w:space="0" w:color="auto"/>
        <w:right w:val="none" w:sz="0" w:space="0" w:color="auto"/>
      </w:divBdr>
    </w:div>
    <w:div w:id="1288321046">
      <w:bodyDiv w:val="1"/>
      <w:marLeft w:val="0"/>
      <w:marRight w:val="0"/>
      <w:marTop w:val="0"/>
      <w:marBottom w:val="0"/>
      <w:divBdr>
        <w:top w:val="none" w:sz="0" w:space="0" w:color="auto"/>
        <w:left w:val="none" w:sz="0" w:space="0" w:color="auto"/>
        <w:bottom w:val="none" w:sz="0" w:space="0" w:color="auto"/>
        <w:right w:val="none" w:sz="0" w:space="0" w:color="auto"/>
      </w:divBdr>
    </w:div>
    <w:div w:id="1329359764">
      <w:bodyDiv w:val="1"/>
      <w:marLeft w:val="0"/>
      <w:marRight w:val="0"/>
      <w:marTop w:val="0"/>
      <w:marBottom w:val="0"/>
      <w:divBdr>
        <w:top w:val="none" w:sz="0" w:space="0" w:color="auto"/>
        <w:left w:val="none" w:sz="0" w:space="0" w:color="auto"/>
        <w:bottom w:val="none" w:sz="0" w:space="0" w:color="auto"/>
        <w:right w:val="none" w:sz="0" w:space="0" w:color="auto"/>
      </w:divBdr>
    </w:div>
    <w:div w:id="1367606039">
      <w:bodyDiv w:val="1"/>
      <w:marLeft w:val="0"/>
      <w:marRight w:val="0"/>
      <w:marTop w:val="0"/>
      <w:marBottom w:val="0"/>
      <w:divBdr>
        <w:top w:val="none" w:sz="0" w:space="0" w:color="auto"/>
        <w:left w:val="none" w:sz="0" w:space="0" w:color="auto"/>
        <w:bottom w:val="none" w:sz="0" w:space="0" w:color="auto"/>
        <w:right w:val="none" w:sz="0" w:space="0" w:color="auto"/>
      </w:divBdr>
    </w:div>
    <w:div w:id="1386562825">
      <w:bodyDiv w:val="1"/>
      <w:marLeft w:val="0"/>
      <w:marRight w:val="0"/>
      <w:marTop w:val="0"/>
      <w:marBottom w:val="0"/>
      <w:divBdr>
        <w:top w:val="none" w:sz="0" w:space="0" w:color="auto"/>
        <w:left w:val="none" w:sz="0" w:space="0" w:color="auto"/>
        <w:bottom w:val="none" w:sz="0" w:space="0" w:color="auto"/>
        <w:right w:val="none" w:sz="0" w:space="0" w:color="auto"/>
      </w:divBdr>
    </w:div>
    <w:div w:id="1391416791">
      <w:bodyDiv w:val="1"/>
      <w:marLeft w:val="0"/>
      <w:marRight w:val="0"/>
      <w:marTop w:val="0"/>
      <w:marBottom w:val="0"/>
      <w:divBdr>
        <w:top w:val="none" w:sz="0" w:space="0" w:color="auto"/>
        <w:left w:val="none" w:sz="0" w:space="0" w:color="auto"/>
        <w:bottom w:val="none" w:sz="0" w:space="0" w:color="auto"/>
        <w:right w:val="none" w:sz="0" w:space="0" w:color="auto"/>
      </w:divBdr>
    </w:div>
    <w:div w:id="1422556766">
      <w:bodyDiv w:val="1"/>
      <w:marLeft w:val="0"/>
      <w:marRight w:val="0"/>
      <w:marTop w:val="0"/>
      <w:marBottom w:val="0"/>
      <w:divBdr>
        <w:top w:val="none" w:sz="0" w:space="0" w:color="auto"/>
        <w:left w:val="none" w:sz="0" w:space="0" w:color="auto"/>
        <w:bottom w:val="none" w:sz="0" w:space="0" w:color="auto"/>
        <w:right w:val="none" w:sz="0" w:space="0" w:color="auto"/>
      </w:divBdr>
    </w:div>
    <w:div w:id="1460881801">
      <w:bodyDiv w:val="1"/>
      <w:marLeft w:val="0"/>
      <w:marRight w:val="0"/>
      <w:marTop w:val="0"/>
      <w:marBottom w:val="0"/>
      <w:divBdr>
        <w:top w:val="none" w:sz="0" w:space="0" w:color="auto"/>
        <w:left w:val="none" w:sz="0" w:space="0" w:color="auto"/>
        <w:bottom w:val="none" w:sz="0" w:space="0" w:color="auto"/>
        <w:right w:val="none" w:sz="0" w:space="0" w:color="auto"/>
      </w:divBdr>
    </w:div>
    <w:div w:id="1537036956">
      <w:bodyDiv w:val="1"/>
      <w:marLeft w:val="0"/>
      <w:marRight w:val="0"/>
      <w:marTop w:val="0"/>
      <w:marBottom w:val="0"/>
      <w:divBdr>
        <w:top w:val="none" w:sz="0" w:space="0" w:color="auto"/>
        <w:left w:val="none" w:sz="0" w:space="0" w:color="auto"/>
        <w:bottom w:val="none" w:sz="0" w:space="0" w:color="auto"/>
        <w:right w:val="none" w:sz="0" w:space="0" w:color="auto"/>
      </w:divBdr>
    </w:div>
    <w:div w:id="1549881038">
      <w:bodyDiv w:val="1"/>
      <w:marLeft w:val="0"/>
      <w:marRight w:val="0"/>
      <w:marTop w:val="0"/>
      <w:marBottom w:val="0"/>
      <w:divBdr>
        <w:top w:val="none" w:sz="0" w:space="0" w:color="auto"/>
        <w:left w:val="none" w:sz="0" w:space="0" w:color="auto"/>
        <w:bottom w:val="none" w:sz="0" w:space="0" w:color="auto"/>
        <w:right w:val="none" w:sz="0" w:space="0" w:color="auto"/>
      </w:divBdr>
    </w:div>
    <w:div w:id="1563322771">
      <w:bodyDiv w:val="1"/>
      <w:marLeft w:val="0"/>
      <w:marRight w:val="0"/>
      <w:marTop w:val="0"/>
      <w:marBottom w:val="0"/>
      <w:divBdr>
        <w:top w:val="none" w:sz="0" w:space="0" w:color="auto"/>
        <w:left w:val="none" w:sz="0" w:space="0" w:color="auto"/>
        <w:bottom w:val="none" w:sz="0" w:space="0" w:color="auto"/>
        <w:right w:val="none" w:sz="0" w:space="0" w:color="auto"/>
      </w:divBdr>
    </w:div>
    <w:div w:id="1597011711">
      <w:bodyDiv w:val="1"/>
      <w:marLeft w:val="0"/>
      <w:marRight w:val="0"/>
      <w:marTop w:val="0"/>
      <w:marBottom w:val="0"/>
      <w:divBdr>
        <w:top w:val="none" w:sz="0" w:space="0" w:color="auto"/>
        <w:left w:val="none" w:sz="0" w:space="0" w:color="auto"/>
        <w:bottom w:val="none" w:sz="0" w:space="0" w:color="auto"/>
        <w:right w:val="none" w:sz="0" w:space="0" w:color="auto"/>
      </w:divBdr>
    </w:div>
    <w:div w:id="1604726264">
      <w:bodyDiv w:val="1"/>
      <w:marLeft w:val="0"/>
      <w:marRight w:val="0"/>
      <w:marTop w:val="0"/>
      <w:marBottom w:val="0"/>
      <w:divBdr>
        <w:top w:val="none" w:sz="0" w:space="0" w:color="auto"/>
        <w:left w:val="none" w:sz="0" w:space="0" w:color="auto"/>
        <w:bottom w:val="none" w:sz="0" w:space="0" w:color="auto"/>
        <w:right w:val="none" w:sz="0" w:space="0" w:color="auto"/>
      </w:divBdr>
    </w:div>
    <w:div w:id="1611401722">
      <w:bodyDiv w:val="1"/>
      <w:marLeft w:val="0"/>
      <w:marRight w:val="0"/>
      <w:marTop w:val="0"/>
      <w:marBottom w:val="0"/>
      <w:divBdr>
        <w:top w:val="none" w:sz="0" w:space="0" w:color="auto"/>
        <w:left w:val="none" w:sz="0" w:space="0" w:color="auto"/>
        <w:bottom w:val="none" w:sz="0" w:space="0" w:color="auto"/>
        <w:right w:val="none" w:sz="0" w:space="0" w:color="auto"/>
      </w:divBdr>
    </w:div>
    <w:div w:id="1624539080">
      <w:bodyDiv w:val="1"/>
      <w:marLeft w:val="0"/>
      <w:marRight w:val="0"/>
      <w:marTop w:val="0"/>
      <w:marBottom w:val="0"/>
      <w:divBdr>
        <w:top w:val="none" w:sz="0" w:space="0" w:color="auto"/>
        <w:left w:val="none" w:sz="0" w:space="0" w:color="auto"/>
        <w:bottom w:val="none" w:sz="0" w:space="0" w:color="auto"/>
        <w:right w:val="none" w:sz="0" w:space="0" w:color="auto"/>
      </w:divBdr>
    </w:div>
    <w:div w:id="1808931240">
      <w:bodyDiv w:val="1"/>
      <w:marLeft w:val="0"/>
      <w:marRight w:val="0"/>
      <w:marTop w:val="0"/>
      <w:marBottom w:val="0"/>
      <w:divBdr>
        <w:top w:val="none" w:sz="0" w:space="0" w:color="auto"/>
        <w:left w:val="none" w:sz="0" w:space="0" w:color="auto"/>
        <w:bottom w:val="none" w:sz="0" w:space="0" w:color="auto"/>
        <w:right w:val="none" w:sz="0" w:space="0" w:color="auto"/>
      </w:divBdr>
    </w:div>
    <w:div w:id="1824657394">
      <w:bodyDiv w:val="1"/>
      <w:marLeft w:val="0"/>
      <w:marRight w:val="0"/>
      <w:marTop w:val="0"/>
      <w:marBottom w:val="0"/>
      <w:divBdr>
        <w:top w:val="none" w:sz="0" w:space="0" w:color="auto"/>
        <w:left w:val="none" w:sz="0" w:space="0" w:color="auto"/>
        <w:bottom w:val="none" w:sz="0" w:space="0" w:color="auto"/>
        <w:right w:val="none" w:sz="0" w:space="0" w:color="auto"/>
      </w:divBdr>
    </w:div>
    <w:div w:id="1928221604">
      <w:bodyDiv w:val="1"/>
      <w:marLeft w:val="0"/>
      <w:marRight w:val="0"/>
      <w:marTop w:val="0"/>
      <w:marBottom w:val="0"/>
      <w:divBdr>
        <w:top w:val="none" w:sz="0" w:space="0" w:color="auto"/>
        <w:left w:val="none" w:sz="0" w:space="0" w:color="auto"/>
        <w:bottom w:val="none" w:sz="0" w:space="0" w:color="auto"/>
        <w:right w:val="none" w:sz="0" w:space="0" w:color="auto"/>
      </w:divBdr>
    </w:div>
    <w:div w:id="1934624712">
      <w:bodyDiv w:val="1"/>
      <w:marLeft w:val="0"/>
      <w:marRight w:val="0"/>
      <w:marTop w:val="0"/>
      <w:marBottom w:val="0"/>
      <w:divBdr>
        <w:top w:val="none" w:sz="0" w:space="0" w:color="auto"/>
        <w:left w:val="none" w:sz="0" w:space="0" w:color="auto"/>
        <w:bottom w:val="none" w:sz="0" w:space="0" w:color="auto"/>
        <w:right w:val="none" w:sz="0" w:space="0" w:color="auto"/>
      </w:divBdr>
    </w:div>
    <w:div w:id="1944872188">
      <w:bodyDiv w:val="1"/>
      <w:marLeft w:val="0"/>
      <w:marRight w:val="0"/>
      <w:marTop w:val="0"/>
      <w:marBottom w:val="0"/>
      <w:divBdr>
        <w:top w:val="none" w:sz="0" w:space="0" w:color="auto"/>
        <w:left w:val="none" w:sz="0" w:space="0" w:color="auto"/>
        <w:bottom w:val="none" w:sz="0" w:space="0" w:color="auto"/>
        <w:right w:val="none" w:sz="0" w:space="0" w:color="auto"/>
      </w:divBdr>
    </w:div>
    <w:div w:id="1965648756">
      <w:bodyDiv w:val="1"/>
      <w:marLeft w:val="0"/>
      <w:marRight w:val="0"/>
      <w:marTop w:val="0"/>
      <w:marBottom w:val="0"/>
      <w:divBdr>
        <w:top w:val="none" w:sz="0" w:space="0" w:color="auto"/>
        <w:left w:val="none" w:sz="0" w:space="0" w:color="auto"/>
        <w:bottom w:val="none" w:sz="0" w:space="0" w:color="auto"/>
        <w:right w:val="none" w:sz="0" w:space="0" w:color="auto"/>
      </w:divBdr>
    </w:div>
    <w:div w:id="209690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splus.ro/Intralegis6/oficiale/afis.php?f=20188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887285-A9DF-4E28-9963-99973F45F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7515</Words>
  <Characters>42836</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Luminita Rusu</dc:creator>
  <cp:keywords/>
  <dc:description/>
  <cp:lastModifiedBy>Luminita Rusu</cp:lastModifiedBy>
  <cp:revision>3</cp:revision>
  <dcterms:created xsi:type="dcterms:W3CDTF">2024-08-26T11:43:00Z</dcterms:created>
  <dcterms:modified xsi:type="dcterms:W3CDTF">2024-08-26T12:36:00Z</dcterms:modified>
</cp:coreProperties>
</file>