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DF4BD5" w:rsidRDefault="00856139">
      <w:pPr>
        <w:spacing w:line="276" w:lineRule="auto"/>
        <w:ind w:left="284"/>
        <w:rPr>
          <w:rFonts w:ascii="Montserrat" w:eastAsia="Montserrat" w:hAnsi="Montserrat" w:cs="Montserrat"/>
        </w:rPr>
      </w:pPr>
      <w:r>
        <w:rPr>
          <w:rFonts w:ascii="Montserrat" w:eastAsia="Montserrat" w:hAnsi="Montserrat" w:cs="Montserrat"/>
        </w:rPr>
        <w:t xml:space="preserve">Apel de proiecte </w:t>
      </w:r>
      <w:r>
        <w:rPr>
          <w:rFonts w:ascii="Montserrat" w:eastAsia="Montserrat" w:hAnsi="Montserrat" w:cs="Montserrat"/>
          <w:sz w:val="22"/>
          <w:szCs w:val="22"/>
        </w:rPr>
        <w:t>nr. PR/NE/2024/P1/RSO1.3/1/2 - Investiții pentru creșterea durabilă a IMM</w:t>
      </w:r>
    </w:p>
    <w:p w14:paraId="00000002" w14:textId="77777777" w:rsidR="00DF4BD5" w:rsidRDefault="00DF4BD5">
      <w:pPr>
        <w:jc w:val="right"/>
        <w:rPr>
          <w:rFonts w:ascii="Montserrat" w:eastAsia="Montserrat" w:hAnsi="Montserrat" w:cs="Montserrat"/>
          <w:b/>
          <w:sz w:val="22"/>
          <w:szCs w:val="22"/>
        </w:rPr>
      </w:pPr>
    </w:p>
    <w:p w14:paraId="00000003" w14:textId="77777777" w:rsidR="00DF4BD5" w:rsidRDefault="00856139">
      <w:pPr>
        <w:jc w:val="right"/>
        <w:rPr>
          <w:rFonts w:ascii="Montserrat" w:eastAsia="Montserrat" w:hAnsi="Montserrat" w:cs="Montserrat"/>
          <w:b/>
          <w:sz w:val="22"/>
          <w:szCs w:val="22"/>
        </w:rPr>
      </w:pPr>
      <w:r>
        <w:rPr>
          <w:rFonts w:ascii="Montserrat" w:eastAsia="Montserrat" w:hAnsi="Montserrat" w:cs="Montserrat"/>
          <w:b/>
          <w:sz w:val="22"/>
          <w:szCs w:val="22"/>
        </w:rPr>
        <w:t>Anexa 18</w:t>
      </w:r>
    </w:p>
    <w:p w14:paraId="00000004" w14:textId="77777777" w:rsidR="00DF4BD5" w:rsidRDefault="00DF4BD5">
      <w:pPr>
        <w:rPr>
          <w:rFonts w:ascii="Montserrat" w:eastAsia="Montserrat" w:hAnsi="Montserrat" w:cs="Montserrat"/>
          <w:sz w:val="22"/>
          <w:szCs w:val="22"/>
        </w:rPr>
      </w:pPr>
    </w:p>
    <w:p w14:paraId="00000005" w14:textId="77777777" w:rsidR="00DF4BD5" w:rsidRDefault="00DF4BD5">
      <w:pPr>
        <w:rPr>
          <w:rFonts w:ascii="Montserrat" w:eastAsia="Montserrat" w:hAnsi="Montserrat" w:cs="Montserrat"/>
          <w:sz w:val="22"/>
          <w:szCs w:val="22"/>
        </w:rPr>
      </w:pPr>
    </w:p>
    <w:p w14:paraId="00000006" w14:textId="77777777" w:rsidR="00DF4BD5" w:rsidRDefault="00856139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  <w:r>
        <w:rPr>
          <w:rFonts w:ascii="Montserrat" w:eastAsia="Montserrat" w:hAnsi="Montserrat" w:cs="Montserrat"/>
          <w:b/>
          <w:sz w:val="22"/>
          <w:szCs w:val="22"/>
        </w:rPr>
        <w:t>Plan de monitorizare a proiectului</w:t>
      </w:r>
    </w:p>
    <w:p w14:paraId="00000007" w14:textId="77777777" w:rsidR="00DF4BD5" w:rsidRDefault="00DF4BD5">
      <w:pPr>
        <w:spacing w:line="276" w:lineRule="auto"/>
        <w:jc w:val="both"/>
        <w:rPr>
          <w:rFonts w:ascii="Montserrat" w:eastAsia="Montserrat" w:hAnsi="Montserrat" w:cs="Montserrat"/>
          <w:sz w:val="22"/>
          <w:szCs w:val="22"/>
        </w:rPr>
      </w:pPr>
    </w:p>
    <w:tbl>
      <w:tblPr>
        <w:tblStyle w:val="a"/>
        <w:tblW w:w="15417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26"/>
        <w:gridCol w:w="3788"/>
        <w:gridCol w:w="1424"/>
        <w:gridCol w:w="2615"/>
        <w:gridCol w:w="2572"/>
        <w:gridCol w:w="2685"/>
        <w:gridCol w:w="1407"/>
      </w:tblGrid>
      <w:tr w:rsidR="00DF4BD5" w14:paraId="5E1F3EA2" w14:textId="77777777">
        <w:trPr>
          <w:trHeight w:val="1283"/>
          <w:tblHeader/>
        </w:trPr>
        <w:tc>
          <w:tcPr>
            <w:tcW w:w="926" w:type="dxa"/>
          </w:tcPr>
          <w:p w14:paraId="00000008" w14:textId="77777777" w:rsidR="00DF4BD5" w:rsidRDefault="00DF4BD5">
            <w:pPr>
              <w:spacing w:line="276" w:lineRule="auto"/>
              <w:jc w:val="center"/>
              <w:rPr>
                <w:rFonts w:ascii="Montserrat" w:eastAsia="Montserrat" w:hAnsi="Montserrat" w:cs="Montserrat"/>
                <w:b/>
                <w:sz w:val="22"/>
                <w:szCs w:val="22"/>
              </w:rPr>
            </w:pPr>
          </w:p>
          <w:p w14:paraId="00000009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sz w:val="22"/>
                <w:szCs w:val="22"/>
              </w:rPr>
              <w:t>Nr. crt.</w:t>
            </w:r>
          </w:p>
        </w:tc>
        <w:tc>
          <w:tcPr>
            <w:tcW w:w="3788" w:type="dxa"/>
            <w:vAlign w:val="center"/>
          </w:tcPr>
          <w:p w14:paraId="0000000A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sz w:val="22"/>
                <w:szCs w:val="22"/>
              </w:rPr>
              <w:t>Indicator de etapă / cod indicator</w:t>
            </w:r>
          </w:p>
        </w:tc>
        <w:tc>
          <w:tcPr>
            <w:tcW w:w="1424" w:type="dxa"/>
            <w:vAlign w:val="center"/>
          </w:tcPr>
          <w:p w14:paraId="0000000B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sz w:val="22"/>
                <w:szCs w:val="22"/>
              </w:rPr>
              <w:t>Tip indicator de etapă</w:t>
            </w:r>
          </w:p>
        </w:tc>
        <w:tc>
          <w:tcPr>
            <w:tcW w:w="2615" w:type="dxa"/>
            <w:vAlign w:val="center"/>
          </w:tcPr>
          <w:p w14:paraId="0000000C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sz w:val="22"/>
                <w:szCs w:val="22"/>
              </w:rPr>
              <w:t>Criteriu de validare</w:t>
            </w:r>
          </w:p>
        </w:tc>
        <w:tc>
          <w:tcPr>
            <w:tcW w:w="2572" w:type="dxa"/>
            <w:vAlign w:val="center"/>
          </w:tcPr>
          <w:p w14:paraId="0000000D" w14:textId="77777777" w:rsidR="00DF4BD5" w:rsidRDefault="00856139">
            <w:pPr>
              <w:jc w:val="center"/>
              <w:rPr>
                <w:rFonts w:ascii="Montserrat" w:eastAsia="Montserrat" w:hAnsi="Montserrat" w:cs="Montserrat"/>
                <w:b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sz w:val="22"/>
                <w:szCs w:val="22"/>
              </w:rPr>
              <w:t>Termen de realizare</w:t>
            </w:r>
          </w:p>
          <w:p w14:paraId="0000000E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sz w:val="22"/>
                <w:szCs w:val="22"/>
              </w:rPr>
              <w:t>(dată calendaristică)</w:t>
            </w:r>
          </w:p>
        </w:tc>
        <w:tc>
          <w:tcPr>
            <w:tcW w:w="2685" w:type="dxa"/>
            <w:vAlign w:val="center"/>
          </w:tcPr>
          <w:p w14:paraId="0000000F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sz w:val="22"/>
                <w:szCs w:val="22"/>
              </w:rPr>
              <w:t>Documente/dovezi  care probează îndeplinirea criteriilor</w:t>
            </w:r>
          </w:p>
        </w:tc>
        <w:tc>
          <w:tcPr>
            <w:tcW w:w="1407" w:type="dxa"/>
            <w:vAlign w:val="center"/>
          </w:tcPr>
          <w:p w14:paraId="00000010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sz w:val="22"/>
                <w:szCs w:val="22"/>
              </w:rPr>
              <w:t>Ț</w:t>
            </w:r>
            <w:r>
              <w:rPr>
                <w:rFonts w:ascii="Montserrat" w:eastAsia="Montserrat" w:hAnsi="Montserrat" w:cs="Montserrat"/>
                <w:b/>
                <w:sz w:val="22"/>
                <w:szCs w:val="22"/>
              </w:rPr>
              <w:t>intă finală indicator de realizare/ rezultat</w:t>
            </w:r>
          </w:p>
        </w:tc>
      </w:tr>
      <w:tr w:rsidR="00DF4BD5" w14:paraId="4B5764F2" w14:textId="77777777">
        <w:tc>
          <w:tcPr>
            <w:tcW w:w="926" w:type="dxa"/>
            <w:vAlign w:val="center"/>
          </w:tcPr>
          <w:p w14:paraId="00000011" w14:textId="77777777" w:rsidR="00DF4BD5" w:rsidRDefault="00DF4BD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60"/>
              </w:tabs>
              <w:spacing w:line="276" w:lineRule="auto"/>
              <w:ind w:hanging="360"/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</w:p>
          <w:p w14:paraId="00000012" w14:textId="77777777" w:rsidR="00DF4BD5" w:rsidRDefault="00DF4BD5">
            <w:pPr>
              <w:rPr>
                <w:rFonts w:ascii="Montserrat" w:eastAsia="Montserrat" w:hAnsi="Montserrat" w:cs="Montserrat"/>
                <w:sz w:val="22"/>
                <w:szCs w:val="22"/>
              </w:rPr>
            </w:pPr>
          </w:p>
          <w:p w14:paraId="00000013" w14:textId="77777777" w:rsidR="00DF4BD5" w:rsidRDefault="00DF4BD5">
            <w:pPr>
              <w:rPr>
                <w:rFonts w:ascii="Montserrat" w:eastAsia="Montserrat" w:hAnsi="Montserrat" w:cs="Montserrat"/>
                <w:sz w:val="22"/>
                <w:szCs w:val="22"/>
              </w:rPr>
            </w:pPr>
          </w:p>
          <w:p w14:paraId="00000014" w14:textId="77777777" w:rsidR="00DF4BD5" w:rsidRDefault="00DF4BD5">
            <w:pPr>
              <w:rPr>
                <w:rFonts w:ascii="Montserrat" w:eastAsia="Montserrat" w:hAnsi="Montserrat" w:cs="Montserrat"/>
                <w:sz w:val="22"/>
                <w:szCs w:val="22"/>
              </w:rPr>
            </w:pPr>
          </w:p>
          <w:p w14:paraId="00000015" w14:textId="77777777" w:rsidR="00DF4BD5" w:rsidRDefault="00DF4BD5">
            <w:pPr>
              <w:rPr>
                <w:rFonts w:ascii="Montserrat" w:eastAsia="Montserrat" w:hAnsi="Montserrat" w:cs="Montserrat"/>
                <w:sz w:val="22"/>
                <w:szCs w:val="22"/>
              </w:rPr>
            </w:pPr>
          </w:p>
          <w:p w14:paraId="00000016" w14:textId="77777777" w:rsidR="00DF4BD5" w:rsidRDefault="00DF4BD5">
            <w:pPr>
              <w:rPr>
                <w:rFonts w:ascii="Montserrat" w:eastAsia="Montserrat" w:hAnsi="Montserrat" w:cs="Montserrat"/>
                <w:sz w:val="22"/>
                <w:szCs w:val="22"/>
              </w:rPr>
            </w:pPr>
          </w:p>
          <w:p w14:paraId="00000017" w14:textId="77777777" w:rsidR="00DF4BD5" w:rsidRDefault="00DF4BD5">
            <w:pPr>
              <w:rPr>
                <w:rFonts w:ascii="Montserrat" w:eastAsia="Montserrat" w:hAnsi="Montserrat" w:cs="Montserrat"/>
                <w:sz w:val="22"/>
                <w:szCs w:val="22"/>
              </w:rPr>
            </w:pPr>
          </w:p>
        </w:tc>
        <w:tc>
          <w:tcPr>
            <w:tcW w:w="3788" w:type="dxa"/>
            <w:vAlign w:val="center"/>
          </w:tcPr>
          <w:p w14:paraId="00000018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 xml:space="preserve">Demararea achiziției pentru atribuirea contractului de lucrări (dacă investiția prevede execuție de lucrări) sau a contractului/contractelor de furnizare/servicii  (în cazul proiectelor care nu prevăd execuție de lucrări). </w:t>
            </w:r>
          </w:p>
          <w:p w14:paraId="00000019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i/>
                <w:sz w:val="20"/>
                <w:szCs w:val="20"/>
              </w:rPr>
              <w:t>(publicarea anunțului pentru procedurile de achiziții competitive și/sau contract de achiziții în cazul achizițiilor directe)</w:t>
            </w:r>
          </w:p>
        </w:tc>
        <w:tc>
          <w:tcPr>
            <w:tcW w:w="1424" w:type="dxa"/>
            <w:vAlign w:val="center"/>
          </w:tcPr>
          <w:p w14:paraId="0000001A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Cantitativ</w:t>
            </w:r>
          </w:p>
        </w:tc>
        <w:tc>
          <w:tcPr>
            <w:tcW w:w="2615" w:type="dxa"/>
            <w:vAlign w:val="center"/>
          </w:tcPr>
          <w:p w14:paraId="0000001B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Transmiterea dovezii publicării anunțului pentru procedurile de achiziții competitive și/sau contractului de achiziții în cazul achizițiilor directe.</w:t>
            </w:r>
          </w:p>
        </w:tc>
        <w:tc>
          <w:tcPr>
            <w:tcW w:w="2572" w:type="dxa"/>
            <w:vAlign w:val="center"/>
          </w:tcPr>
          <w:p w14:paraId="0000001C" w14:textId="5BA9794E" w:rsidR="00DF4BD5" w:rsidRDefault="0085613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47" w:hanging="11"/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  <w:t>1-3 luni pentru contractele de furnizar</w:t>
            </w:r>
            <w:sdt>
              <w:sdtPr>
                <w:tag w:val="goog_rdk_0"/>
                <w:id w:val="-547067607"/>
              </w:sdtPr>
              <w:sdtEndPr/>
              <w:sdtContent/>
            </w:sdt>
            <w:r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  <w:t>e</w:t>
            </w:r>
            <w:r w:rsidR="00DA0FE2"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  <w:t>/servicii</w:t>
            </w:r>
          </w:p>
          <w:p w14:paraId="0000001D" w14:textId="77777777" w:rsidR="00DF4BD5" w:rsidRDefault="0085613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19"/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  <w:t xml:space="preserve">1-4 luni pentru contractele de lucrări, </w:t>
            </w:r>
          </w:p>
          <w:p w14:paraId="0000001E" w14:textId="77777777" w:rsidR="00DF4BD5" w:rsidRDefault="00DF4B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9"/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</w:p>
          <w:p w14:paraId="0000001F" w14:textId="77777777" w:rsidR="00DF4BD5" w:rsidRDefault="008561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-47"/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  <w:t>calculate din prima zi de începere a implementării proiectului.</w:t>
            </w:r>
          </w:p>
        </w:tc>
        <w:tc>
          <w:tcPr>
            <w:tcW w:w="2685" w:type="dxa"/>
            <w:vAlign w:val="center"/>
          </w:tcPr>
          <w:p w14:paraId="00000020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Publicarea și transmiterea anunțului/ anunțurilor pentru procedurile de achiziții competitive și/sau contractul/contractele de achiziții în cazul achizițiilor directe.</w:t>
            </w:r>
          </w:p>
        </w:tc>
        <w:tc>
          <w:tcPr>
            <w:tcW w:w="1407" w:type="dxa"/>
            <w:vAlign w:val="center"/>
          </w:tcPr>
          <w:p w14:paraId="00000021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N/A</w:t>
            </w:r>
          </w:p>
        </w:tc>
      </w:tr>
      <w:tr w:rsidR="00DF4BD5" w14:paraId="48CAD880" w14:textId="77777777">
        <w:tc>
          <w:tcPr>
            <w:tcW w:w="926" w:type="dxa"/>
            <w:vAlign w:val="center"/>
          </w:tcPr>
          <w:p w14:paraId="00000022" w14:textId="77777777" w:rsidR="00DF4BD5" w:rsidRDefault="0085613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360"/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  <w:sdt>
              <w:sdtPr>
                <w:tag w:val="goog_rdk_1"/>
                <w:id w:val="-443539290"/>
              </w:sdtPr>
              <w:sdtEndPr/>
              <w:sdtContent/>
            </w:sdt>
          </w:p>
        </w:tc>
        <w:tc>
          <w:tcPr>
            <w:tcW w:w="3788" w:type="dxa"/>
            <w:vAlign w:val="center"/>
          </w:tcPr>
          <w:p w14:paraId="00000023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Finalizarea contractului de lucrari sau de furnizare/servicii</w:t>
            </w:r>
          </w:p>
        </w:tc>
        <w:tc>
          <w:tcPr>
            <w:tcW w:w="1424" w:type="dxa"/>
            <w:vAlign w:val="center"/>
          </w:tcPr>
          <w:p w14:paraId="00000024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Cantitativ</w:t>
            </w:r>
          </w:p>
        </w:tc>
        <w:tc>
          <w:tcPr>
            <w:tcW w:w="2615" w:type="dxa"/>
            <w:vAlign w:val="center"/>
          </w:tcPr>
          <w:p w14:paraId="00000025" w14:textId="77777777" w:rsidR="00DF4BD5" w:rsidRDefault="008561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  <w:t>Transmiterea dovezilor privind recepționarea la  terminarea lucrarilor (daca investitia prevede executie de lucrari) sau receptia și punerea în funcțiune a activelor (corporale/ necorporale) /serviciilor achiziționate (in cazul proiectelor care nu prevad executie de lucrari).</w:t>
            </w:r>
          </w:p>
        </w:tc>
        <w:tc>
          <w:tcPr>
            <w:tcW w:w="2572" w:type="dxa"/>
            <w:vAlign w:val="center"/>
          </w:tcPr>
          <w:p w14:paraId="00000026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Se va completa de către beneficiar în corelare cu secțiunea “Activități” din cererea de finanțare și cu termenul de finalizare a executiei lucrarilor sau  livrare/prestare a activelor/serviciilor.</w:t>
            </w:r>
          </w:p>
        </w:tc>
        <w:tc>
          <w:tcPr>
            <w:tcW w:w="2685" w:type="dxa"/>
            <w:vAlign w:val="center"/>
          </w:tcPr>
          <w:p w14:paraId="00000027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Proces verbal de recepție la terminarea lucrărilor;</w:t>
            </w:r>
          </w:p>
          <w:p w14:paraId="00000028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Proces verbal de punere în funcțiune;</w:t>
            </w:r>
          </w:p>
          <w:p w14:paraId="00000029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Proces verbal de recepție (servicii).</w:t>
            </w:r>
          </w:p>
        </w:tc>
        <w:tc>
          <w:tcPr>
            <w:tcW w:w="1407" w:type="dxa"/>
            <w:vAlign w:val="center"/>
          </w:tcPr>
          <w:p w14:paraId="0000002A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N/A</w:t>
            </w:r>
          </w:p>
        </w:tc>
      </w:tr>
      <w:tr w:rsidR="00DF4BD5" w14:paraId="28E06FB5" w14:textId="77777777">
        <w:tc>
          <w:tcPr>
            <w:tcW w:w="926" w:type="dxa"/>
            <w:vAlign w:val="center"/>
          </w:tcPr>
          <w:p w14:paraId="0000002B" w14:textId="77777777" w:rsidR="00DF4BD5" w:rsidRDefault="00DF4BD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360"/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</w:p>
        </w:tc>
        <w:tc>
          <w:tcPr>
            <w:tcW w:w="3788" w:type="dxa"/>
            <w:vAlign w:val="center"/>
          </w:tcPr>
          <w:p w14:paraId="0000002C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Îndeplinire indicatori de realizare:</w:t>
            </w:r>
          </w:p>
          <w:p w14:paraId="0000002D" w14:textId="77777777" w:rsidR="00DF4BD5" w:rsidRDefault="0085613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/>
              <w:ind w:left="376"/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color w:val="0C0C0C"/>
                <w:sz w:val="22"/>
                <w:szCs w:val="22"/>
              </w:rPr>
              <w:t>RCO 01 - Întreprinderi care beneficiază de sprijin (din care: micro, mici, medii, mari);</w:t>
            </w:r>
          </w:p>
          <w:p w14:paraId="0000002E" w14:textId="77777777" w:rsidR="00DF4BD5" w:rsidRDefault="0085613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76"/>
              <w:jc w:val="both"/>
              <w:rPr>
                <w:rFonts w:ascii="Montserrat" w:eastAsia="Montserrat" w:hAnsi="Montserrat" w:cs="Montserrat"/>
                <w:color w:val="000000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color w:val="0C0C0C"/>
                <w:sz w:val="22"/>
                <w:szCs w:val="22"/>
              </w:rPr>
              <w:t>RCO 02 - Întreprinderi care beneficiază de sprijin prin granturi.</w:t>
            </w:r>
          </w:p>
        </w:tc>
        <w:tc>
          <w:tcPr>
            <w:tcW w:w="1424" w:type="dxa"/>
            <w:vAlign w:val="center"/>
          </w:tcPr>
          <w:p w14:paraId="0000002F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Valoric</w:t>
            </w:r>
          </w:p>
        </w:tc>
        <w:tc>
          <w:tcPr>
            <w:tcW w:w="2615" w:type="dxa"/>
            <w:vAlign w:val="center"/>
          </w:tcPr>
          <w:p w14:paraId="00000030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Transmiterea Raportului de progres final și anexelor acestuia</w:t>
            </w:r>
          </w:p>
        </w:tc>
        <w:tc>
          <w:tcPr>
            <w:tcW w:w="2572" w:type="dxa"/>
            <w:vAlign w:val="center"/>
          </w:tcPr>
          <w:p w14:paraId="00000031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Se va completa de către beneficiar în corelare cu secțiunea “Activități” din cererea de finanțare</w:t>
            </w:r>
          </w:p>
        </w:tc>
        <w:tc>
          <w:tcPr>
            <w:tcW w:w="2685" w:type="dxa"/>
            <w:vAlign w:val="center"/>
          </w:tcPr>
          <w:p w14:paraId="00000032" w14:textId="77777777" w:rsidR="00DF4BD5" w:rsidRDefault="00856139">
            <w:pPr>
              <w:spacing w:line="276" w:lineRule="auto"/>
              <w:jc w:val="both"/>
              <w:rPr>
                <w:rFonts w:ascii="Montserrat" w:eastAsia="Montserrat" w:hAnsi="Montserrat" w:cs="Montserrat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sz w:val="22"/>
                <w:szCs w:val="22"/>
              </w:rPr>
              <w:t>Raportul de progres final și anexele acestuia</w:t>
            </w:r>
          </w:p>
        </w:tc>
        <w:tc>
          <w:tcPr>
            <w:tcW w:w="1407" w:type="dxa"/>
            <w:vAlign w:val="center"/>
          </w:tcPr>
          <w:p w14:paraId="00000033" w14:textId="77777777" w:rsidR="00DF4BD5" w:rsidRDefault="00DF4BD5">
            <w:pPr>
              <w:spacing w:line="276" w:lineRule="auto"/>
              <w:jc w:val="center"/>
              <w:rPr>
                <w:rFonts w:ascii="Montserrat" w:eastAsia="Montserrat" w:hAnsi="Montserrat" w:cs="Montserrat"/>
                <w:color w:val="0C0C0C"/>
                <w:sz w:val="22"/>
                <w:szCs w:val="22"/>
              </w:rPr>
            </w:pPr>
          </w:p>
          <w:p w14:paraId="00000034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color w:val="0C0C0C"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color w:val="0C0C0C"/>
                <w:sz w:val="22"/>
                <w:szCs w:val="22"/>
              </w:rPr>
              <w:t>RCO 01 – 1</w:t>
            </w:r>
          </w:p>
          <w:p w14:paraId="00000035" w14:textId="77777777" w:rsidR="00DF4BD5" w:rsidRDefault="00DF4BD5">
            <w:pPr>
              <w:spacing w:line="276" w:lineRule="auto"/>
              <w:jc w:val="center"/>
              <w:rPr>
                <w:rFonts w:ascii="Montserrat" w:eastAsia="Montserrat" w:hAnsi="Montserrat" w:cs="Montserrat"/>
                <w:color w:val="0C0C0C"/>
                <w:sz w:val="22"/>
                <w:szCs w:val="22"/>
              </w:rPr>
            </w:pPr>
          </w:p>
          <w:p w14:paraId="00000036" w14:textId="77777777" w:rsidR="00DF4BD5" w:rsidRDefault="00DF4BD5">
            <w:pPr>
              <w:spacing w:line="276" w:lineRule="auto"/>
              <w:jc w:val="center"/>
              <w:rPr>
                <w:rFonts w:ascii="Montserrat" w:eastAsia="Montserrat" w:hAnsi="Montserrat" w:cs="Montserrat"/>
                <w:color w:val="0C0C0C"/>
                <w:sz w:val="22"/>
                <w:szCs w:val="22"/>
              </w:rPr>
            </w:pPr>
          </w:p>
          <w:p w14:paraId="00000037" w14:textId="77777777" w:rsidR="00DF4BD5" w:rsidRDefault="00DF4BD5">
            <w:pPr>
              <w:spacing w:line="276" w:lineRule="auto"/>
              <w:jc w:val="center"/>
              <w:rPr>
                <w:rFonts w:ascii="Montserrat" w:eastAsia="Montserrat" w:hAnsi="Montserrat" w:cs="Montserrat"/>
                <w:color w:val="0C0C0C"/>
                <w:sz w:val="22"/>
                <w:szCs w:val="22"/>
              </w:rPr>
            </w:pPr>
          </w:p>
          <w:p w14:paraId="00000038" w14:textId="77777777" w:rsidR="00DF4BD5" w:rsidRDefault="00856139">
            <w:pPr>
              <w:spacing w:line="276" w:lineRule="auto"/>
              <w:jc w:val="center"/>
              <w:rPr>
                <w:rFonts w:ascii="Montserrat" w:eastAsia="Montserrat" w:hAnsi="Montserrat" w:cs="Montserrat"/>
                <w:sz w:val="22"/>
                <w:szCs w:val="22"/>
                <w:highlight w:val="yellow"/>
              </w:rPr>
            </w:pPr>
            <w:r>
              <w:rPr>
                <w:rFonts w:ascii="Montserrat" w:eastAsia="Montserrat" w:hAnsi="Montserrat" w:cs="Montserrat"/>
                <w:color w:val="0C0C0C"/>
                <w:sz w:val="22"/>
                <w:szCs w:val="22"/>
              </w:rPr>
              <w:t>RCO 02 - 1</w:t>
            </w:r>
          </w:p>
        </w:tc>
      </w:tr>
    </w:tbl>
    <w:p w14:paraId="00000039" w14:textId="77777777" w:rsidR="00DF4BD5" w:rsidRDefault="00DF4BD5">
      <w:pPr>
        <w:tabs>
          <w:tab w:val="left" w:pos="11424"/>
        </w:tabs>
        <w:rPr>
          <w:rFonts w:ascii="Montserrat" w:eastAsia="Montserrat" w:hAnsi="Montserrat" w:cs="Montserrat"/>
          <w:sz w:val="22"/>
          <w:szCs w:val="22"/>
        </w:rPr>
      </w:pPr>
    </w:p>
    <w:sectPr w:rsidR="00DF4BD5">
      <w:headerReference w:type="default" r:id="rId8"/>
      <w:footerReference w:type="default" r:id="rId9"/>
      <w:headerReference w:type="first" r:id="rId10"/>
      <w:footerReference w:type="first" r:id="rId11"/>
      <w:pgSz w:w="16840" w:h="11900" w:orient="landscape"/>
      <w:pgMar w:top="1009" w:right="709" w:bottom="1270" w:left="567" w:header="425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EF3A14" w14:textId="77777777" w:rsidR="00856139" w:rsidRDefault="00856139">
      <w:r>
        <w:separator/>
      </w:r>
    </w:p>
  </w:endnote>
  <w:endnote w:type="continuationSeparator" w:id="0">
    <w:p w14:paraId="6BFEBB37" w14:textId="77777777" w:rsidR="00856139" w:rsidRDefault="008561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ontserrat">
    <w:charset w:val="00"/>
    <w:family w:val="auto"/>
    <w:pitch w:val="variable"/>
    <w:sig w:usb0="2000020F" w:usb1="00000003" w:usb2="00000000" w:usb3="00000000" w:csb0="00000197" w:csb1="00000000"/>
    <w:embedRegular r:id="rId1" w:fontKey="{4E73F3AE-65C4-44AF-9CE2-F2D7B6573454}"/>
    <w:embedBold r:id="rId2" w:fontKey="{45DDB442-C4C2-464E-8079-D85D145804B7}"/>
    <w:embedItalic r:id="rId3" w:fontKey="{F10BB711-7C7D-43BE-B5A2-F7185F06180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42EEE65C-AEED-4892-BFD5-7BDF3E9A0AC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17DC21B9-8919-44E2-9CA6-B4FAAAC96444}"/>
    <w:embedBold r:id="rId6" w:fontKey="{6D6C1606-FDFC-4529-BC05-F5BFCDBAE72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7" w:fontKey="{3898E1BE-0FA8-4E7D-9DD8-25E105C1D7AA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8" w:fontKey="{EC838C9A-51EE-416C-BC51-88634A12130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7CD47F2A-8BD7-44C1-82F3-3F44F8DB561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62421930-9BAA-48C4-A522-EABACA41A61F}"/>
    <w:embedItalic r:id="rId11" w:fontKey="{081E01AC-2217-49BC-A203-BD7CF234582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43" w14:textId="596A9BDF" w:rsidR="00DF4BD5" w:rsidRDefault="0085613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2035CF">
      <w:rPr>
        <w:noProof/>
        <w:color w:val="000000"/>
      </w:rPr>
      <w:t>2</w:t>
    </w:r>
    <w:r>
      <w:rPr>
        <w:color w:val="000000"/>
      </w:rPr>
      <w:fldChar w:fldCharType="end"/>
    </w:r>
  </w:p>
  <w:p w14:paraId="00000044" w14:textId="77777777" w:rsidR="00DF4BD5" w:rsidRDefault="0085613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noProof/>
        <w:color w:val="000000"/>
      </w:rPr>
      <w:drawing>
        <wp:inline distT="0" distB="0" distL="0" distR="0" wp14:anchorId="2705DAB7" wp14:editId="26A46EF5">
          <wp:extent cx="5760720" cy="244932"/>
          <wp:effectExtent l="0" t="0" r="0" b="0"/>
          <wp:docPr id="703385123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24493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45" w14:textId="77777777" w:rsidR="00DF4BD5" w:rsidRDefault="00DF4BD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00000046" w14:textId="12B5898D" w:rsidR="00DF4BD5" w:rsidRDefault="0085613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2035CF">
      <w:rPr>
        <w:noProof/>
        <w:color w:val="000000"/>
      </w:rPr>
      <w:t>1</w:t>
    </w:r>
    <w:r>
      <w:rPr>
        <w:color w:val="000000"/>
      </w:rPr>
      <w:fldChar w:fldCharType="end"/>
    </w:r>
  </w:p>
  <w:p w14:paraId="00000047" w14:textId="77777777" w:rsidR="00DF4BD5" w:rsidRDefault="0085613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8385"/>
      </w:tabs>
      <w:jc w:val="right"/>
      <w:rPr>
        <w:color w:val="000000"/>
      </w:rPr>
    </w:pPr>
    <w:r>
      <w:rPr>
        <w:noProof/>
        <w:color w:val="000000"/>
      </w:rPr>
      <w:drawing>
        <wp:inline distT="0" distB="0" distL="0" distR="0" wp14:anchorId="6D1EEC3A" wp14:editId="565961E2">
          <wp:extent cx="5760720" cy="244932"/>
          <wp:effectExtent l="0" t="0" r="0" b="0"/>
          <wp:docPr id="703385124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24493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EC6410" w14:textId="77777777" w:rsidR="00856139" w:rsidRDefault="00856139">
      <w:r>
        <w:separator/>
      </w:r>
    </w:p>
  </w:footnote>
  <w:footnote w:type="continuationSeparator" w:id="0">
    <w:p w14:paraId="12B77BD6" w14:textId="77777777" w:rsidR="00856139" w:rsidRDefault="008561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3A" w14:textId="77777777" w:rsidR="00DF4BD5" w:rsidRDefault="00DF4BD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0000003B" w14:textId="77777777" w:rsidR="00DF4BD5" w:rsidRDefault="00DF4BD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3C" w14:textId="77777777" w:rsidR="00DF4BD5" w:rsidRDefault="00856139">
    <w:pPr>
      <w:widowControl w:val="0"/>
      <w:tabs>
        <w:tab w:val="center" w:pos="4513"/>
        <w:tab w:val="right" w:pos="9026"/>
      </w:tabs>
      <w:jc w:val="center"/>
      <w:rPr>
        <w:rFonts w:ascii="Trebuchet MS" w:eastAsia="Trebuchet MS" w:hAnsi="Trebuchet MS" w:cs="Trebuchet MS"/>
        <w:sz w:val="22"/>
        <w:szCs w:val="22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D4163A1" wp14:editId="2097DAED">
          <wp:simplePos x="0" y="0"/>
          <wp:positionH relativeFrom="column">
            <wp:posOffset>200025</wp:posOffset>
          </wp:positionH>
          <wp:positionV relativeFrom="paragraph">
            <wp:posOffset>19050</wp:posOffset>
          </wp:positionV>
          <wp:extent cx="1076325" cy="1090930"/>
          <wp:effectExtent l="0" t="0" r="0" b="0"/>
          <wp:wrapSquare wrapText="bothSides" distT="0" distB="0" distL="114300" distR="114300"/>
          <wp:docPr id="703385122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6325" cy="1090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7CB67BDA" wp14:editId="7FBA5E84">
          <wp:simplePos x="0" y="0"/>
          <wp:positionH relativeFrom="column">
            <wp:posOffset>2957195</wp:posOffset>
          </wp:positionH>
          <wp:positionV relativeFrom="paragraph">
            <wp:posOffset>154940</wp:posOffset>
          </wp:positionV>
          <wp:extent cx="617855" cy="617855"/>
          <wp:effectExtent l="0" t="0" r="0" b="0"/>
          <wp:wrapSquare wrapText="bothSides" distT="0" distB="0" distL="114300" distR="114300"/>
          <wp:docPr id="703385127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7855" cy="6178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2BC8E5C4" wp14:editId="552354C3">
          <wp:simplePos x="0" y="0"/>
          <wp:positionH relativeFrom="column">
            <wp:posOffset>4949825</wp:posOffset>
          </wp:positionH>
          <wp:positionV relativeFrom="paragraph">
            <wp:posOffset>59690</wp:posOffset>
          </wp:positionV>
          <wp:extent cx="1535430" cy="713740"/>
          <wp:effectExtent l="0" t="0" r="0" b="0"/>
          <wp:wrapSquare wrapText="bothSides" distT="0" distB="0" distL="114300" distR="114300"/>
          <wp:docPr id="703385126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535430" cy="7137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000003D" w14:textId="77777777" w:rsidR="00DF4BD5" w:rsidRDefault="00856139">
    <w:pPr>
      <w:widowControl w:val="0"/>
      <w:tabs>
        <w:tab w:val="center" w:pos="4513"/>
        <w:tab w:val="right" w:pos="9026"/>
      </w:tabs>
      <w:jc w:val="center"/>
      <w:rPr>
        <w:rFonts w:ascii="Trebuchet MS" w:eastAsia="Trebuchet MS" w:hAnsi="Trebuchet MS" w:cs="Trebuchet MS"/>
        <w:sz w:val="22"/>
        <w:szCs w:val="22"/>
      </w:rPr>
    </w:pPr>
    <w:r>
      <w:rPr>
        <w:noProof/>
      </w:rPr>
      <w:drawing>
        <wp:anchor distT="0" distB="0" distL="114300" distR="114300" simplePos="0" relativeHeight="251661312" behindDoc="0" locked="0" layoutInCell="1" hidden="0" allowOverlap="1" wp14:anchorId="47779E65" wp14:editId="53047590">
          <wp:simplePos x="0" y="0"/>
          <wp:positionH relativeFrom="column">
            <wp:posOffset>8202295</wp:posOffset>
          </wp:positionH>
          <wp:positionV relativeFrom="paragraph">
            <wp:posOffset>89535</wp:posOffset>
          </wp:positionV>
          <wp:extent cx="1092200" cy="466725"/>
          <wp:effectExtent l="0" t="0" r="0" b="0"/>
          <wp:wrapSquare wrapText="bothSides" distT="0" distB="0" distL="114300" distR="114300"/>
          <wp:docPr id="703385125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92200" cy="466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000003E" w14:textId="77777777" w:rsidR="00DF4BD5" w:rsidRDefault="00DF4BD5">
    <w:pPr>
      <w:widowControl w:val="0"/>
      <w:tabs>
        <w:tab w:val="center" w:pos="4513"/>
        <w:tab w:val="right" w:pos="9026"/>
      </w:tabs>
      <w:ind w:left="426"/>
      <w:jc w:val="center"/>
      <w:rPr>
        <w:rFonts w:ascii="Trebuchet MS" w:eastAsia="Trebuchet MS" w:hAnsi="Trebuchet MS" w:cs="Trebuchet MS"/>
        <w:sz w:val="22"/>
        <w:szCs w:val="22"/>
      </w:rPr>
    </w:pPr>
  </w:p>
  <w:p w14:paraId="0000003F" w14:textId="77777777" w:rsidR="00DF4BD5" w:rsidRDefault="00DF4BD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00000040" w14:textId="77777777" w:rsidR="00DF4BD5" w:rsidRDefault="00DF4BD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00000041" w14:textId="77777777" w:rsidR="00DF4BD5" w:rsidRDefault="00DF4BD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00000042" w14:textId="77777777" w:rsidR="00DF4BD5" w:rsidRDefault="00DF4BD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F924FD9"/>
    <w:multiLevelType w:val="multilevel"/>
    <w:tmpl w:val="E1005D62"/>
    <w:lvl w:ilvl="0">
      <w:numFmt w:val="bullet"/>
      <w:lvlText w:val="-"/>
      <w:lvlJc w:val="left"/>
      <w:pPr>
        <w:ind w:left="720" w:hanging="360"/>
      </w:pPr>
      <w:rPr>
        <w:rFonts w:ascii="Montserrat" w:eastAsia="Montserrat" w:hAnsi="Montserrat" w:cs="Montserra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CE24AD7"/>
    <w:multiLevelType w:val="multilevel"/>
    <w:tmpl w:val="A8BE2A7C"/>
    <w:lvl w:ilvl="0">
      <w:start w:val="1"/>
      <w:numFmt w:val="decimal"/>
      <w:lvlText w:val="%1."/>
      <w:lvlJc w:val="left"/>
      <w:pPr>
        <w:ind w:left="644" w:hanging="359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DC20D1"/>
    <w:multiLevelType w:val="multilevel"/>
    <w:tmpl w:val="47B696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435098993">
    <w:abstractNumId w:val="1"/>
  </w:num>
  <w:num w:numId="2" w16cid:durableId="97917921">
    <w:abstractNumId w:val="2"/>
  </w:num>
  <w:num w:numId="3" w16cid:durableId="19141969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4BD5"/>
    <w:rsid w:val="002035CF"/>
    <w:rsid w:val="002C2B83"/>
    <w:rsid w:val="00856139"/>
    <w:rsid w:val="00DA0FE2"/>
    <w:rsid w:val="00DF4BD5"/>
    <w:rsid w:val="00F71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FB5EAF"/>
  <w15:docId w15:val="{F37751E9-2FD1-4B42-960C-B5FB17561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="Cambria" w:hAnsi="Cambria" w:cs="Cambria"/>
        <w:sz w:val="24"/>
        <w:szCs w:val="24"/>
        <w:lang w:val="pt-BR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43146"/>
    <w:pPr>
      <w:keepNext/>
      <w:keepLines/>
      <w:spacing w:before="240" w:after="240"/>
      <w:jc w:val="both"/>
      <w:outlineLvl w:val="1"/>
    </w:pPr>
    <w:rPr>
      <w:rFonts w:ascii="Montserrat" w:eastAsiaTheme="majorEastAsia" w:hAnsi="Montserrat" w:cstheme="majorBidi"/>
      <w:b/>
      <w:color w:val="4F81BD" w:themeColor="accent1"/>
      <w:szCs w:val="26"/>
      <w:lang w:val="ro-RO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uiPriority w:val="59"/>
    <w:rsid w:val="00CB75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240BD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240BD"/>
  </w:style>
  <w:style w:type="paragraph" w:styleId="Footer">
    <w:name w:val="footer"/>
    <w:basedOn w:val="Normal"/>
    <w:link w:val="FooterChar"/>
    <w:uiPriority w:val="99"/>
    <w:unhideWhenUsed/>
    <w:rsid w:val="003240BD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40BD"/>
  </w:style>
  <w:style w:type="paragraph" w:customStyle="1" w:styleId="Normal1">
    <w:name w:val="Normal1"/>
    <w:basedOn w:val="Normal"/>
    <w:rsid w:val="003240BD"/>
    <w:pPr>
      <w:spacing w:before="60" w:after="60"/>
      <w:jc w:val="both"/>
    </w:pPr>
    <w:rPr>
      <w:rFonts w:ascii="Trebuchet MS" w:eastAsia="Times New Roman" w:hAnsi="Trebuchet MS" w:cs="Times New Roman"/>
      <w:sz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55C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55C2"/>
    <w:rPr>
      <w:rFonts w:ascii="Segoe UI" w:hAnsi="Segoe UI" w:cs="Segoe UI"/>
      <w:sz w:val="18"/>
      <w:szCs w:val="18"/>
    </w:rPr>
  </w:style>
  <w:style w:type="paragraph" w:styleId="ListParagraph">
    <w:name w:val="List Paragraph"/>
    <w:aliases w:val="Akapit z listą BS,Outlines a.b.c.,List_Paragraph,Multilevel para_II,Akapit z lista BS,List Paragraph1,Normal bullet 2,List1,body 2,List Paragraph11,List Paragraph compact,Paragraphe de liste 2,Reference list,Bullet list,Numbered List,L"/>
    <w:basedOn w:val="Normal"/>
    <w:link w:val="ListParagraphChar"/>
    <w:uiPriority w:val="34"/>
    <w:qFormat/>
    <w:rsid w:val="00C97515"/>
    <w:pPr>
      <w:ind w:left="720"/>
      <w:contextualSpacing/>
    </w:pPr>
  </w:style>
  <w:style w:type="paragraph" w:customStyle="1" w:styleId="Default">
    <w:name w:val="Default"/>
    <w:rsid w:val="009E6F82"/>
    <w:pPr>
      <w:autoSpaceDE w:val="0"/>
      <w:autoSpaceDN w:val="0"/>
      <w:adjustRightInd w:val="0"/>
    </w:pPr>
    <w:rPr>
      <w:rFonts w:ascii="Calibri" w:hAnsi="Calibri" w:cs="Calibri"/>
      <w:color w:val="00000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5D628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D628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D628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D628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D628F"/>
    <w:rPr>
      <w:b/>
      <w:bCs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F43146"/>
    <w:rPr>
      <w:rFonts w:ascii="Montserrat" w:eastAsiaTheme="majorEastAsia" w:hAnsi="Montserrat" w:cstheme="majorBidi"/>
      <w:b/>
      <w:color w:val="4F81BD" w:themeColor="accent1"/>
      <w:szCs w:val="26"/>
      <w:lang w:val="ro-RO"/>
    </w:rPr>
  </w:style>
  <w:style w:type="character" w:customStyle="1" w:styleId="word">
    <w:name w:val="word"/>
    <w:basedOn w:val="DefaultParagraphFont"/>
    <w:rsid w:val="00FD013C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List1 Char,body 2 Char,List Paragraph11 Char,List Paragraph compact Char,L Char"/>
    <w:link w:val="ListParagraph"/>
    <w:uiPriority w:val="34"/>
    <w:qFormat/>
    <w:locked/>
    <w:rsid w:val="00FE4B79"/>
  </w:style>
  <w:style w:type="character" w:customStyle="1" w:styleId="MeniuneNerezolvat1">
    <w:name w:val="Mențiune Nerezolvat1"/>
    <w:basedOn w:val="DefaultParagraphFont"/>
    <w:uiPriority w:val="99"/>
    <w:semiHidden/>
    <w:unhideWhenUsed/>
    <w:rsid w:val="008B6F56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390234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YQalhvU3sr5pc1HsYAtYwOVPgtw==">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349</Words>
  <Characters>1992</Characters>
  <Application>Microsoft Office Word</Application>
  <DocSecurity>0</DocSecurity>
  <Lines>16</Lines>
  <Paragraphs>4</Paragraphs>
  <ScaleCrop>false</ScaleCrop>
  <Company/>
  <LinksUpToDate>false</LinksUpToDate>
  <CharactersWithSpaces>2337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Diana Bogdan</dc:creator>
  <cp:lastModifiedBy>Apreutesei Ramona</cp:lastModifiedBy>
  <cp:revision>3</cp:revision>
  <dcterms:created xsi:type="dcterms:W3CDTF">2024-09-24T08:04:00Z</dcterms:created>
  <dcterms:modified xsi:type="dcterms:W3CDTF">2024-09-24T08:05:00Z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3811f0f87fd273c671938034a9651e73a8a1c62f3a265edfebe2c1b0e299c63e</vt:lpwstr>
  </property>
</Properties>
</file>