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F3997" w14:textId="77777777"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14:paraId="52F11AB7" w14:textId="77777777"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14:paraId="069AB58D" w14:textId="77777777" w:rsidR="00046D38" w:rsidRDefault="00046D38" w:rsidP="001B0778">
      <w:pPr>
        <w:jc w:val="both"/>
      </w:pPr>
    </w:p>
    <w:p w14:paraId="7833983E" w14:textId="48953DB3"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</w:t>
      </w:r>
      <w:r>
        <w:t>:</w:t>
      </w:r>
    </w:p>
    <w:p w14:paraId="6E64814D" w14:textId="77777777"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14:paraId="20C14DB4" w14:textId="77777777"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14:paraId="32CEA711" w14:textId="77777777"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14:paraId="3CEC0540" w14:textId="77777777"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14:paraId="45924C6E" w14:textId="77777777"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14:paraId="188AEC2F" w14:textId="77777777"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14:paraId="249380D9" w14:textId="77777777"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14:paraId="49C2BA08" w14:textId="77777777"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de tramvaie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</w:p>
    <w:p w14:paraId="4E679D65" w14:textId="77777777"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</w:p>
    <w:p w14:paraId="780E1962" w14:textId="77777777"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parametri (de exemplu ”10 tramvaie cu o capacitate d</w:t>
      </w:r>
      <w:r>
        <w:rPr>
          <w:iCs/>
          <w:szCs w:val="20"/>
        </w:rPr>
        <w:t>e cel puţin 200 de pasageri” sau</w:t>
      </w:r>
      <w:r w:rsidRPr="00F633D7">
        <w:rPr>
          <w:iCs/>
          <w:szCs w:val="20"/>
        </w:rPr>
        <w:t xml:space="preserve"> ”12 tramvaie cu o capacitate de cel puţin 160 de pasageri”).</w:t>
      </w:r>
    </w:p>
    <w:p w14:paraId="4FF0C1CE" w14:textId="77777777" w:rsidR="00BA7451" w:rsidRDefault="00803FD4" w:rsidP="006A3036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Obs: informaţi</w:t>
      </w:r>
      <w:r w:rsidR="00BA7451">
        <w:rPr>
          <w:iCs/>
          <w:szCs w:val="20"/>
        </w:rPr>
        <w:t xml:space="preserve">ile privind fluxurile </w:t>
      </w:r>
      <w:r>
        <w:rPr>
          <w:iCs/>
          <w:szCs w:val="20"/>
        </w:rPr>
        <w:t>de pasageri vor fi corelate cu cele din Studiul de trafic.</w:t>
      </w:r>
    </w:p>
    <w:p w14:paraId="6247E9C1" w14:textId="77777777"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Pr="00132476">
        <w:rPr>
          <w:iCs/>
          <w:szCs w:val="20"/>
        </w:rPr>
        <w:t xml:space="preserve"> ce urmează a fi achiziţionate, precum și, după caz, ale serviciilor achiziționate de modernizare a tramvaielor.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 peroanelor de tramvai, raza orizontală minimă a liniei de tramvai sau a traseului,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14:paraId="7BDF7CDB" w14:textId="77777777"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</w:p>
    <w:p w14:paraId="47C5E567" w14:textId="77777777"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</w:p>
    <w:sectPr w:rsidR="000277EB" w:rsidRPr="004A1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1D64E" w14:textId="77777777" w:rsidR="00BA1358" w:rsidRDefault="00BA1358" w:rsidP="002E2647">
      <w:pPr>
        <w:spacing w:before="0" w:after="0"/>
      </w:pPr>
      <w:r>
        <w:separator/>
      </w:r>
    </w:p>
  </w:endnote>
  <w:endnote w:type="continuationSeparator" w:id="0">
    <w:p w14:paraId="3E00EBCF" w14:textId="77777777" w:rsidR="00BA1358" w:rsidRDefault="00BA1358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E8666" w14:textId="77777777" w:rsidR="00BA1358" w:rsidRDefault="00BA1358" w:rsidP="002E2647">
      <w:pPr>
        <w:spacing w:before="0" w:after="0"/>
      </w:pPr>
      <w:r>
        <w:separator/>
      </w:r>
    </w:p>
  </w:footnote>
  <w:footnote w:type="continuationSeparator" w:id="0">
    <w:p w14:paraId="7CB246FA" w14:textId="77777777" w:rsidR="00BA1358" w:rsidRDefault="00BA1358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E0A9" w14:textId="2B85BC23" w:rsidR="002E2647" w:rsidRDefault="00384D0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F3AD5B" wp14:editId="06109535">
          <wp:simplePos x="0" y="0"/>
          <wp:positionH relativeFrom="column">
            <wp:posOffset>-228600</wp:posOffset>
          </wp:positionH>
          <wp:positionV relativeFrom="paragraph">
            <wp:posOffset>-46990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EC7D4" wp14:editId="1E4988C4">
              <wp:simplePos x="0" y="0"/>
              <wp:positionH relativeFrom="column">
                <wp:posOffset>1678305</wp:posOffset>
              </wp:positionH>
              <wp:positionV relativeFrom="paragraph">
                <wp:posOffset>-65405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CB3269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2.15pt,-5.15pt" to="132.1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+tCh&#10;xN4AAAAK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48ADEF07" wp14:editId="565BE413">
          <wp:simplePos x="0" y="0"/>
          <wp:positionH relativeFrom="column">
            <wp:posOffset>1951990</wp:posOffset>
          </wp:positionH>
          <wp:positionV relativeFrom="paragraph">
            <wp:posOffset>-197485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91A7CA" wp14:editId="1F7E9662">
              <wp:simplePos x="0" y="0"/>
              <wp:positionH relativeFrom="column">
                <wp:posOffset>2811145</wp:posOffset>
              </wp:positionH>
              <wp:positionV relativeFrom="paragraph">
                <wp:posOffset>-59690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5C23D2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1.35pt,-4.7pt" to="221.3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DiksIe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56C18139" wp14:editId="5B4FCD29">
          <wp:simplePos x="0" y="0"/>
          <wp:positionH relativeFrom="column">
            <wp:posOffset>3204210</wp:posOffset>
          </wp:positionH>
          <wp:positionV relativeFrom="paragraph">
            <wp:posOffset>-193040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EFD240" wp14:editId="64102B08">
              <wp:simplePos x="0" y="0"/>
              <wp:positionH relativeFrom="column">
                <wp:posOffset>4632960</wp:posOffset>
              </wp:positionH>
              <wp:positionV relativeFrom="paragraph">
                <wp:posOffset>-85725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9D4CC8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.8pt,-6.75pt" to="364.8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7zbh&#10;xt4AAAAK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 wp14:anchorId="241347D6" wp14:editId="384256FE">
          <wp:simplePos x="0" y="0"/>
          <wp:positionH relativeFrom="margin">
            <wp:posOffset>4932680</wp:posOffset>
          </wp:positionH>
          <wp:positionV relativeFrom="paragraph">
            <wp:posOffset>-132715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33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5F5F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4D0C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88D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16D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1F068"/>
  <w15:docId w15:val="{B3FF29C0-C193-403D-BDA6-39573D61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Sergiu Blanuta 2</cp:lastModifiedBy>
  <cp:revision>5</cp:revision>
  <cp:lastPrinted>2023-04-11T09:51:00Z</cp:lastPrinted>
  <dcterms:created xsi:type="dcterms:W3CDTF">2023-03-06T09:23:00Z</dcterms:created>
  <dcterms:modified xsi:type="dcterms:W3CDTF">2023-09-06T08:03:00Z</dcterms:modified>
</cp:coreProperties>
</file>