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ADC7" w14:textId="77777777" w:rsidR="00E63360" w:rsidRPr="00C55060" w:rsidRDefault="00E63360" w:rsidP="00E63360">
      <w:pPr>
        <w:tabs>
          <w:tab w:val="left" w:pos="1623"/>
        </w:tabs>
        <w:spacing w:after="0"/>
        <w:jc w:val="center"/>
        <w:rPr>
          <w:rFonts w:asciiTheme="minorHAnsi" w:hAnsiTheme="minorHAnsi" w:cstheme="minorHAnsi"/>
          <w:b/>
          <w:sz w:val="20"/>
          <w:szCs w:val="20"/>
        </w:rPr>
      </w:pPr>
      <w:r w:rsidRPr="00C55060">
        <w:rPr>
          <w:rFonts w:asciiTheme="minorHAnsi" w:hAnsiTheme="minorHAnsi" w:cstheme="minorHAnsi"/>
          <w:b/>
          <w:sz w:val="20"/>
          <w:szCs w:val="20"/>
        </w:rPr>
        <w:t>SINTEZA MODIFICĂRILOR GHIDULUI SOLICITANTULUI SI A ANEXELOR, AFERENT APELULUI DE PROIECTE PR/NE/2023/4/RSO2.8/1/Mobilitate urbana MRJ+M</w:t>
      </w:r>
    </w:p>
    <w:p w14:paraId="1E307D58" w14:textId="77777777" w:rsidR="00E63360" w:rsidRPr="00C55060" w:rsidRDefault="00E63360" w:rsidP="00E63360">
      <w:pPr>
        <w:jc w:val="center"/>
        <w:rPr>
          <w:rFonts w:asciiTheme="minorHAnsi" w:hAnsiTheme="minorHAnsi" w:cstheme="minorHAnsi"/>
          <w:sz w:val="20"/>
          <w:szCs w:val="20"/>
        </w:rPr>
      </w:pPr>
      <w:r w:rsidRPr="00C55060">
        <w:rPr>
          <w:rFonts w:asciiTheme="minorHAnsi" w:hAnsiTheme="minorHAnsi" w:cstheme="minorHAnsi"/>
          <w:b/>
          <w:sz w:val="20"/>
          <w:szCs w:val="20"/>
        </w:rPr>
        <w:t>PR NORD-EST 2021-2027</w:t>
      </w: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798"/>
        <w:gridCol w:w="5386"/>
      </w:tblGrid>
      <w:tr w:rsidR="00190327" w:rsidRPr="00C55060" w14:paraId="7415B3C3" w14:textId="77777777" w:rsidTr="00C55060">
        <w:trPr>
          <w:trHeight w:val="438"/>
        </w:trPr>
        <w:tc>
          <w:tcPr>
            <w:tcW w:w="52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B1CA4F" w14:textId="77777777" w:rsidR="00190327" w:rsidRPr="00C55060" w:rsidRDefault="00190327" w:rsidP="00886A40">
            <w:pPr>
              <w:jc w:val="center"/>
              <w:rPr>
                <w:rFonts w:asciiTheme="minorHAnsi" w:hAnsiTheme="minorHAnsi" w:cstheme="minorHAnsi"/>
                <w:b/>
                <w:sz w:val="20"/>
                <w:szCs w:val="20"/>
              </w:rPr>
            </w:pPr>
            <w:bookmarkStart w:id="0" w:name="_Hlk162269552"/>
            <w:r w:rsidRPr="00C55060">
              <w:rPr>
                <w:rFonts w:asciiTheme="minorHAnsi" w:hAnsiTheme="minorHAnsi" w:cstheme="minorHAnsi"/>
                <w:b/>
                <w:sz w:val="20"/>
                <w:szCs w:val="20"/>
              </w:rPr>
              <w:t>Versiunea inițiala</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B0CC5" w14:textId="77777777" w:rsidR="00190327" w:rsidRPr="00C55060" w:rsidRDefault="00190327" w:rsidP="00886A40">
            <w:pPr>
              <w:jc w:val="center"/>
              <w:rPr>
                <w:rFonts w:asciiTheme="minorHAnsi" w:hAnsiTheme="minorHAnsi" w:cstheme="minorHAnsi"/>
                <w:b/>
                <w:sz w:val="20"/>
                <w:szCs w:val="20"/>
              </w:rPr>
            </w:pPr>
            <w:r w:rsidRPr="00C55060">
              <w:rPr>
                <w:rFonts w:asciiTheme="minorHAnsi" w:hAnsiTheme="minorHAnsi" w:cstheme="minorHAnsi"/>
                <w:b/>
                <w:sz w:val="20"/>
                <w:szCs w:val="20"/>
              </w:rPr>
              <w:t xml:space="preserve">Versiunea modificata </w:t>
            </w:r>
          </w:p>
        </w:tc>
      </w:tr>
      <w:tr w:rsidR="00190327" w:rsidRPr="00C55060" w14:paraId="70CA48AE" w14:textId="77777777" w:rsidTr="00C55060">
        <w:trPr>
          <w:trHeight w:val="226"/>
        </w:trPr>
        <w:tc>
          <w:tcPr>
            <w:tcW w:w="106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E23A4" w14:textId="77777777" w:rsidR="00190327" w:rsidRPr="00C55060" w:rsidRDefault="00190327" w:rsidP="00886A40">
            <w:pPr>
              <w:spacing w:after="0" w:line="240" w:lineRule="auto"/>
              <w:jc w:val="center"/>
              <w:rPr>
                <w:rFonts w:asciiTheme="minorHAnsi" w:hAnsiTheme="minorHAnsi" w:cstheme="minorHAnsi"/>
                <w:b/>
                <w:sz w:val="20"/>
                <w:szCs w:val="20"/>
              </w:rPr>
            </w:pPr>
            <w:r w:rsidRPr="00C55060">
              <w:rPr>
                <w:rFonts w:asciiTheme="minorHAnsi" w:hAnsiTheme="minorHAnsi" w:cstheme="minorHAnsi"/>
                <w:b/>
                <w:sz w:val="20"/>
                <w:szCs w:val="20"/>
              </w:rPr>
              <w:t>Ghidul Solicitantului</w:t>
            </w:r>
          </w:p>
        </w:tc>
      </w:tr>
      <w:tr w:rsidR="00796EAB" w:rsidRPr="00C55060" w14:paraId="2945CDBF"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1B533007" w14:textId="77777777" w:rsidR="00796EAB" w:rsidRPr="00C55060" w:rsidRDefault="00796EAB" w:rsidP="00796EAB">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1.</w:t>
            </w:r>
          </w:p>
        </w:tc>
        <w:tc>
          <w:tcPr>
            <w:tcW w:w="4798" w:type="dxa"/>
            <w:tcBorders>
              <w:top w:val="single" w:sz="4" w:space="0" w:color="auto"/>
              <w:left w:val="single" w:sz="4" w:space="0" w:color="auto"/>
              <w:bottom w:val="single" w:sz="4" w:space="0" w:color="auto"/>
              <w:right w:val="single" w:sz="4" w:space="0" w:color="auto"/>
            </w:tcBorders>
          </w:tcPr>
          <w:p w14:paraId="512C2146" w14:textId="77777777" w:rsidR="00796EAB" w:rsidRPr="00C55060" w:rsidRDefault="00796EAB" w:rsidP="00796EAB">
            <w:pPr>
              <w:jc w:val="both"/>
              <w:rPr>
                <w:rFonts w:asciiTheme="minorHAnsi" w:eastAsia="Times New Roman" w:hAnsiTheme="minorHAnsi" w:cstheme="minorHAnsi"/>
                <w:b/>
                <w:bCs/>
                <w:sz w:val="20"/>
                <w:szCs w:val="20"/>
                <w:lang w:eastAsia="ro-RO"/>
              </w:rPr>
            </w:pPr>
            <w:r w:rsidRPr="00C55060">
              <w:rPr>
                <w:rFonts w:asciiTheme="minorHAnsi" w:eastAsia="Times New Roman" w:hAnsiTheme="minorHAnsi" w:cstheme="minorHAnsi"/>
                <w:b/>
                <w:bCs/>
                <w:sz w:val="20"/>
                <w:szCs w:val="20"/>
                <w:lang w:eastAsia="ro-RO"/>
              </w:rPr>
              <w:t>2.3.</w:t>
            </w:r>
            <w:r w:rsidRPr="00C55060">
              <w:rPr>
                <w:rFonts w:asciiTheme="minorHAnsi" w:eastAsia="Times New Roman" w:hAnsiTheme="minorHAnsi" w:cstheme="minorHAnsi"/>
                <w:b/>
                <w:bCs/>
                <w:sz w:val="20"/>
                <w:szCs w:val="20"/>
                <w:lang w:eastAsia="ro-RO"/>
              </w:rPr>
              <w:tab/>
              <w:t>Reglementări europene și naționale, cadrul strategic, documente programatice aplicabile</w:t>
            </w:r>
          </w:p>
          <w:p w14:paraId="4A5C810C" w14:textId="77777777" w:rsidR="00796EAB" w:rsidRPr="00C55060" w:rsidRDefault="00796EAB" w:rsidP="00796EAB">
            <w:pPr>
              <w:jc w:val="both"/>
              <w:rPr>
                <w:rFonts w:asciiTheme="minorHAnsi" w:eastAsia="Times New Roman" w:hAnsiTheme="minorHAnsi" w:cstheme="minorHAnsi"/>
                <w:b/>
                <w:bCs/>
                <w:sz w:val="20"/>
                <w:szCs w:val="20"/>
                <w:lang w:eastAsia="ro-RO"/>
              </w:rPr>
            </w:pPr>
            <w:r w:rsidRPr="00C55060">
              <w:rPr>
                <w:rFonts w:asciiTheme="minorHAnsi" w:eastAsia="Times New Roman" w:hAnsiTheme="minorHAnsi" w:cstheme="minorHAnsi"/>
                <w:b/>
                <w:bCs/>
                <w:sz w:val="20"/>
                <w:szCs w:val="20"/>
                <w:lang w:eastAsia="ro-RO"/>
              </w:rPr>
              <w:t>...</w:t>
            </w:r>
          </w:p>
          <w:p w14:paraId="29557598" w14:textId="490E7F29" w:rsidR="00796EAB" w:rsidRPr="00C55060" w:rsidRDefault="00796EAB" w:rsidP="00796EAB">
            <w:pPr>
              <w:numPr>
                <w:ilvl w:val="0"/>
                <w:numId w:val="21"/>
              </w:numPr>
              <w:spacing w:before="120" w:after="160"/>
              <w:ind w:left="0" w:firstLine="0"/>
              <w:contextualSpacing/>
              <w:jc w:val="both"/>
              <w:rPr>
                <w:rFonts w:asciiTheme="minorHAnsi" w:hAnsiTheme="minorHAnsi" w:cstheme="minorHAnsi"/>
                <w:sz w:val="20"/>
                <w:szCs w:val="20"/>
              </w:rPr>
            </w:pPr>
            <w:r w:rsidRPr="00C55060">
              <w:rPr>
                <w:rFonts w:asciiTheme="minorHAnsi" w:hAnsiTheme="minorHAnsi" w:cstheme="minorHAnsi"/>
                <w:sz w:val="20"/>
                <w:szCs w:val="20"/>
              </w:rPr>
              <w:t>OUG nr. 23/2023 privind instituirea unor măsuri de simplificare și digitalizare pentru gestionarea fondurilor europene aferente Politicii de Coeziune 2021-2027;</w:t>
            </w:r>
          </w:p>
        </w:tc>
        <w:tc>
          <w:tcPr>
            <w:tcW w:w="5386" w:type="dxa"/>
            <w:tcBorders>
              <w:top w:val="single" w:sz="4" w:space="0" w:color="auto"/>
              <w:left w:val="single" w:sz="4" w:space="0" w:color="auto"/>
              <w:bottom w:val="single" w:sz="4" w:space="0" w:color="auto"/>
              <w:right w:val="single" w:sz="4" w:space="0" w:color="auto"/>
            </w:tcBorders>
          </w:tcPr>
          <w:p w14:paraId="2A888144" w14:textId="77777777" w:rsidR="00796EAB" w:rsidRPr="00C55060" w:rsidRDefault="00796EAB" w:rsidP="00796EAB">
            <w:pPr>
              <w:jc w:val="both"/>
              <w:rPr>
                <w:rFonts w:asciiTheme="minorHAnsi" w:eastAsia="Times New Roman" w:hAnsiTheme="minorHAnsi" w:cstheme="minorHAnsi"/>
                <w:b/>
                <w:bCs/>
                <w:sz w:val="20"/>
                <w:szCs w:val="20"/>
                <w:lang w:eastAsia="ro-RO"/>
              </w:rPr>
            </w:pPr>
            <w:r w:rsidRPr="00C55060">
              <w:rPr>
                <w:rFonts w:asciiTheme="minorHAnsi" w:eastAsia="Times New Roman" w:hAnsiTheme="minorHAnsi" w:cstheme="minorHAnsi"/>
                <w:b/>
                <w:bCs/>
                <w:sz w:val="20"/>
                <w:szCs w:val="20"/>
                <w:lang w:eastAsia="ro-RO"/>
              </w:rPr>
              <w:t>2.3.</w:t>
            </w:r>
            <w:r w:rsidRPr="00C55060">
              <w:rPr>
                <w:rFonts w:asciiTheme="minorHAnsi" w:eastAsia="Times New Roman" w:hAnsiTheme="minorHAnsi" w:cstheme="minorHAnsi"/>
                <w:b/>
                <w:bCs/>
                <w:sz w:val="20"/>
                <w:szCs w:val="20"/>
                <w:lang w:eastAsia="ro-RO"/>
              </w:rPr>
              <w:tab/>
              <w:t>Reglementări europene și naționale, cadrul strategic, documente programatice aplicabile</w:t>
            </w:r>
          </w:p>
          <w:p w14:paraId="51D3E691" w14:textId="77777777" w:rsidR="00796EAB" w:rsidRPr="00C55060" w:rsidRDefault="00796EAB" w:rsidP="00796EAB">
            <w:pPr>
              <w:jc w:val="both"/>
              <w:rPr>
                <w:rFonts w:asciiTheme="minorHAnsi" w:eastAsia="Times New Roman" w:hAnsiTheme="minorHAnsi" w:cstheme="minorHAnsi"/>
                <w:b/>
                <w:bCs/>
                <w:sz w:val="20"/>
                <w:szCs w:val="20"/>
                <w:lang w:eastAsia="ro-RO"/>
              </w:rPr>
            </w:pPr>
            <w:r w:rsidRPr="00C55060">
              <w:rPr>
                <w:rFonts w:asciiTheme="minorHAnsi" w:eastAsia="Times New Roman" w:hAnsiTheme="minorHAnsi" w:cstheme="minorHAnsi"/>
                <w:b/>
                <w:bCs/>
                <w:sz w:val="20"/>
                <w:szCs w:val="20"/>
                <w:lang w:eastAsia="ro-RO"/>
              </w:rPr>
              <w:t>...</w:t>
            </w:r>
          </w:p>
          <w:p w14:paraId="5FDFD6F1" w14:textId="37D79B12" w:rsidR="00796EAB" w:rsidRPr="00C55060" w:rsidRDefault="00796EAB" w:rsidP="00BF18F6">
            <w:pPr>
              <w:numPr>
                <w:ilvl w:val="0"/>
                <w:numId w:val="21"/>
              </w:numPr>
              <w:spacing w:before="120" w:after="160"/>
              <w:ind w:left="0" w:firstLine="0"/>
              <w:contextualSpacing/>
              <w:jc w:val="both"/>
              <w:rPr>
                <w:rFonts w:asciiTheme="minorHAnsi" w:hAnsiTheme="minorHAnsi" w:cstheme="minorHAnsi"/>
                <w:sz w:val="20"/>
                <w:szCs w:val="20"/>
              </w:rPr>
            </w:pPr>
            <w:r w:rsidRPr="00C55060">
              <w:rPr>
                <w:rFonts w:asciiTheme="minorHAnsi" w:hAnsiTheme="minorHAnsi" w:cstheme="minorHAnsi"/>
                <w:sz w:val="20"/>
                <w:szCs w:val="20"/>
              </w:rPr>
              <w:t xml:space="preserve">OUG nr. 23/2023 privind instituirea unor măsuri de simplificare și digitalizare pentru gestionarea fondurilor europene aferente Politicii de Coeziune 2021-2027, cu </w:t>
            </w:r>
            <w:r w:rsidR="00DD1E56" w:rsidRPr="00C55060">
              <w:rPr>
                <w:rFonts w:asciiTheme="minorHAnsi" w:hAnsiTheme="minorHAnsi" w:cstheme="minorHAnsi"/>
                <w:sz w:val="20"/>
                <w:szCs w:val="20"/>
              </w:rPr>
              <w:t>modificările</w:t>
            </w:r>
            <w:r w:rsidRPr="00C55060">
              <w:rPr>
                <w:rFonts w:asciiTheme="minorHAnsi" w:hAnsiTheme="minorHAnsi" w:cstheme="minorHAnsi"/>
                <w:sz w:val="20"/>
                <w:szCs w:val="20"/>
              </w:rPr>
              <w:t xml:space="preserve"> si </w:t>
            </w:r>
            <w:r w:rsidR="00DD1E56" w:rsidRPr="00C55060">
              <w:rPr>
                <w:rFonts w:asciiTheme="minorHAnsi" w:hAnsiTheme="minorHAnsi" w:cstheme="minorHAnsi"/>
                <w:sz w:val="20"/>
                <w:szCs w:val="20"/>
              </w:rPr>
              <w:t>completările</w:t>
            </w:r>
            <w:r w:rsidRPr="00C55060">
              <w:rPr>
                <w:rFonts w:asciiTheme="minorHAnsi" w:hAnsiTheme="minorHAnsi" w:cstheme="minorHAnsi"/>
                <w:sz w:val="20"/>
                <w:szCs w:val="20"/>
              </w:rPr>
              <w:t xml:space="preserve"> ulterioare;</w:t>
            </w:r>
          </w:p>
        </w:tc>
      </w:tr>
      <w:tr w:rsidR="000F3DFC" w:rsidRPr="00C55060" w14:paraId="06F23677"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12EA0E50" w14:textId="6EB1CDEC" w:rsidR="000F3DFC" w:rsidRPr="00C55060" w:rsidRDefault="000332C4" w:rsidP="000F3DFC">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2.</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21AD19E0" w14:textId="354A3627" w:rsidR="000F3DFC" w:rsidRPr="00C55060" w:rsidRDefault="000F3DFC" w:rsidP="000F3DFC">
            <w:pPr>
              <w:pStyle w:val="Listparagraf"/>
              <w:ind w:left="0" w:hanging="13"/>
              <w:jc w:val="both"/>
              <w:rPr>
                <w:rFonts w:asciiTheme="minorHAnsi" w:hAnsiTheme="minorHAnsi" w:cstheme="minorHAnsi"/>
                <w:b/>
                <w:bCs/>
                <w:sz w:val="20"/>
                <w:szCs w:val="20"/>
              </w:rPr>
            </w:pPr>
            <w:bookmarkStart w:id="1" w:name="_Toc144205376"/>
            <w:r w:rsidRPr="00C55060">
              <w:rPr>
                <w:rFonts w:asciiTheme="minorHAnsi" w:hAnsiTheme="minorHAnsi" w:cstheme="minorHAnsi"/>
                <w:b/>
                <w:bCs/>
                <w:sz w:val="20"/>
                <w:szCs w:val="20"/>
              </w:rPr>
              <w:t>3.3. Bugetul alocat apelului de proiecte</w:t>
            </w:r>
            <w:bookmarkEnd w:id="1"/>
            <w:r w:rsidRPr="00C55060">
              <w:rPr>
                <w:rFonts w:asciiTheme="minorHAnsi" w:hAnsiTheme="minorHAnsi" w:cstheme="minorHAnsi"/>
                <w:b/>
                <w:bCs/>
                <w:sz w:val="20"/>
                <w:szCs w:val="20"/>
              </w:rPr>
              <w:t xml:space="preserve"> </w:t>
            </w:r>
          </w:p>
          <w:p w14:paraId="7474D661" w14:textId="77777777" w:rsidR="000F3DFC" w:rsidRPr="00C55060" w:rsidRDefault="000F3DFC" w:rsidP="000F3DFC">
            <w:pPr>
              <w:pStyle w:val="Listparagraf"/>
              <w:ind w:left="0" w:hanging="13"/>
              <w:jc w:val="both"/>
              <w:rPr>
                <w:rFonts w:asciiTheme="minorHAnsi" w:hAnsiTheme="minorHAnsi" w:cstheme="minorHAnsi"/>
                <w:b/>
                <w:bCs/>
                <w:sz w:val="20"/>
                <w:szCs w:val="20"/>
              </w:rPr>
            </w:pPr>
          </w:p>
          <w:p w14:paraId="15201DB8" w14:textId="6CE21E19" w:rsidR="000F3DFC" w:rsidRPr="00C55060" w:rsidRDefault="000F3DFC" w:rsidP="000F3DFC">
            <w:pPr>
              <w:jc w:val="both"/>
              <w:rPr>
                <w:rFonts w:asciiTheme="minorHAnsi" w:eastAsia="SimSun" w:hAnsiTheme="minorHAnsi" w:cstheme="minorHAnsi"/>
                <w:sz w:val="20"/>
                <w:szCs w:val="20"/>
              </w:rPr>
            </w:pPr>
            <w:r w:rsidRPr="00C55060">
              <w:rPr>
                <w:rFonts w:asciiTheme="minorHAnsi" w:eastAsia="SimSun" w:hAnsiTheme="minorHAnsi" w:cstheme="minorHAnsi"/>
                <w:sz w:val="20"/>
                <w:szCs w:val="20"/>
              </w:rPr>
              <w:t xml:space="preserve">Alocarea financiară pentru acest apel de proiecte este de 226.739.980 euro (FEDR+BS), din care 192,728,983.00 euro din FEDR și 34,010,997.00 euro cofinanțare de la bugetul de stat. </w:t>
            </w:r>
          </w:p>
          <w:tbl>
            <w:tblPr>
              <w:tblStyle w:val="Tabelgril"/>
              <w:tblW w:w="0" w:type="auto"/>
              <w:tblLook w:val="04A0" w:firstRow="1" w:lastRow="0" w:firstColumn="1" w:lastColumn="0" w:noHBand="0" w:noVBand="1"/>
            </w:tblPr>
            <w:tblGrid>
              <w:gridCol w:w="1217"/>
              <w:gridCol w:w="3048"/>
            </w:tblGrid>
            <w:tr w:rsidR="000F3DFC" w:rsidRPr="00C55060" w14:paraId="5CE1C730" w14:textId="77777777" w:rsidTr="00C55060">
              <w:tc>
                <w:tcPr>
                  <w:tcW w:w="4265" w:type="dxa"/>
                  <w:gridSpan w:val="2"/>
                </w:tcPr>
                <w:p w14:paraId="61AFEF1B" w14:textId="39A9A104" w:rsidR="000F3DFC" w:rsidRPr="00C55060" w:rsidRDefault="000F3DFC" w:rsidP="000F3DFC">
                  <w:pPr>
                    <w:jc w:val="center"/>
                    <w:rPr>
                      <w:rFonts w:eastAsia="SimSun" w:cstheme="minorHAnsi"/>
                      <w:b/>
                      <w:bCs/>
                      <w:sz w:val="20"/>
                      <w:szCs w:val="20"/>
                      <w:lang w:val="it-IT"/>
                    </w:rPr>
                  </w:pPr>
                  <w:r w:rsidRPr="00C55060">
                    <w:rPr>
                      <w:rFonts w:eastAsia="SimSun" w:cstheme="minorHAnsi"/>
                      <w:b/>
                      <w:bCs/>
                      <w:sz w:val="20"/>
                      <w:szCs w:val="20"/>
                      <w:lang w:val="it-IT"/>
                    </w:rPr>
                    <w:t>ALOCARE MUNICIPII RESEDINȚĂ DE JUDEȚ</w:t>
                  </w:r>
                </w:p>
                <w:p w14:paraId="3574CCCE" w14:textId="77777777" w:rsidR="000F3DFC" w:rsidRPr="00C55060" w:rsidRDefault="000F3DFC" w:rsidP="000F3DFC">
                  <w:pPr>
                    <w:jc w:val="center"/>
                    <w:rPr>
                      <w:rFonts w:eastAsia="SimSun" w:cstheme="minorHAnsi"/>
                      <w:sz w:val="20"/>
                      <w:szCs w:val="20"/>
                      <w:lang w:val="it-IT"/>
                    </w:rPr>
                  </w:pPr>
                  <w:r w:rsidRPr="00C55060">
                    <w:rPr>
                      <w:rFonts w:eastAsia="SimSun" w:cstheme="minorHAnsi"/>
                      <w:b/>
                      <w:bCs/>
                      <w:sz w:val="20"/>
                      <w:szCs w:val="20"/>
                      <w:lang w:val="it-IT"/>
                    </w:rPr>
                    <w:t>162.017.196 EURO (FEDR+BS)</w:t>
                  </w:r>
                </w:p>
              </w:tc>
            </w:tr>
            <w:tr w:rsidR="000F3DFC" w:rsidRPr="00C55060" w14:paraId="29AC267C" w14:textId="77777777" w:rsidTr="00C55060">
              <w:tc>
                <w:tcPr>
                  <w:tcW w:w="1217" w:type="dxa"/>
                </w:tcPr>
                <w:p w14:paraId="5CA359CC"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Bacau</w:t>
                  </w:r>
                </w:p>
              </w:tc>
              <w:tc>
                <w:tcPr>
                  <w:tcW w:w="3048" w:type="dxa"/>
                </w:tcPr>
                <w:p w14:paraId="01B8CD64"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28.748.922 euro</w:t>
                  </w:r>
                </w:p>
              </w:tc>
            </w:tr>
            <w:tr w:rsidR="000F3DFC" w:rsidRPr="00C55060" w14:paraId="0D69B9A3" w14:textId="77777777" w:rsidTr="00C55060">
              <w:trPr>
                <w:trHeight w:val="233"/>
              </w:trPr>
              <w:tc>
                <w:tcPr>
                  <w:tcW w:w="1217" w:type="dxa"/>
                </w:tcPr>
                <w:p w14:paraId="4C4D1C85"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Botoșani</w:t>
                  </w:r>
                </w:p>
              </w:tc>
              <w:tc>
                <w:tcPr>
                  <w:tcW w:w="3048" w:type="dxa"/>
                </w:tcPr>
                <w:p w14:paraId="454BF102"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21.099.198 euro</w:t>
                  </w:r>
                </w:p>
              </w:tc>
            </w:tr>
            <w:tr w:rsidR="000F3DFC" w:rsidRPr="00C55060" w14:paraId="052F65DC" w14:textId="77777777" w:rsidTr="00C55060">
              <w:tc>
                <w:tcPr>
                  <w:tcW w:w="1217" w:type="dxa"/>
                </w:tcPr>
                <w:p w14:paraId="2C0368E0"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Iași</w:t>
                  </w:r>
                </w:p>
              </w:tc>
              <w:tc>
                <w:tcPr>
                  <w:tcW w:w="3048" w:type="dxa"/>
                </w:tcPr>
                <w:p w14:paraId="19DB17DE"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47.548.401 </w:t>
                  </w:r>
                  <w:r w:rsidRPr="00C55060">
                    <w:rPr>
                      <w:rFonts w:eastAsia="SimSun" w:cstheme="minorHAnsi"/>
                      <w:sz w:val="20"/>
                      <w:szCs w:val="20"/>
                    </w:rPr>
                    <w:t>euro</w:t>
                  </w:r>
                </w:p>
              </w:tc>
            </w:tr>
            <w:tr w:rsidR="000F3DFC" w:rsidRPr="00C55060" w14:paraId="24F12DEB" w14:textId="77777777" w:rsidTr="00C55060">
              <w:tc>
                <w:tcPr>
                  <w:tcW w:w="1217" w:type="dxa"/>
                </w:tcPr>
                <w:p w14:paraId="066363F8"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Piatra Neamț</w:t>
                  </w:r>
                </w:p>
              </w:tc>
              <w:tc>
                <w:tcPr>
                  <w:tcW w:w="3048" w:type="dxa"/>
                </w:tcPr>
                <w:p w14:paraId="2DFED9AB"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20.378.468 euro</w:t>
                  </w:r>
                </w:p>
              </w:tc>
            </w:tr>
            <w:tr w:rsidR="000F3DFC" w:rsidRPr="00C55060" w14:paraId="02DFCCFD" w14:textId="77777777" w:rsidTr="00C55060">
              <w:tc>
                <w:tcPr>
                  <w:tcW w:w="1217" w:type="dxa"/>
                </w:tcPr>
                <w:p w14:paraId="537B5E12"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Suceava</w:t>
                  </w:r>
                </w:p>
              </w:tc>
              <w:tc>
                <w:tcPr>
                  <w:tcW w:w="3048" w:type="dxa"/>
                </w:tcPr>
                <w:p w14:paraId="3ED4C03D"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21.699.790 euro</w:t>
                  </w:r>
                </w:p>
              </w:tc>
            </w:tr>
            <w:tr w:rsidR="000F3DFC" w:rsidRPr="00C55060" w14:paraId="5E9AB128" w14:textId="77777777" w:rsidTr="00C55060">
              <w:tc>
                <w:tcPr>
                  <w:tcW w:w="1217" w:type="dxa"/>
                </w:tcPr>
                <w:p w14:paraId="5EC7BDCE"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Vaslui</w:t>
                  </w:r>
                </w:p>
              </w:tc>
              <w:tc>
                <w:tcPr>
                  <w:tcW w:w="3048" w:type="dxa"/>
                </w:tcPr>
                <w:p w14:paraId="2FC97503"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22.542.417 </w:t>
                  </w:r>
                  <w:r w:rsidRPr="00C55060">
                    <w:rPr>
                      <w:rFonts w:eastAsia="SimSun" w:cstheme="minorHAnsi"/>
                      <w:sz w:val="20"/>
                      <w:szCs w:val="20"/>
                    </w:rPr>
                    <w:t>euro</w:t>
                  </w:r>
                </w:p>
              </w:tc>
            </w:tr>
          </w:tbl>
          <w:p w14:paraId="6F8B26CB" w14:textId="77777777" w:rsidR="000F3DFC" w:rsidRPr="00C55060" w:rsidRDefault="000F3DFC" w:rsidP="00C55060">
            <w:pPr>
              <w:tabs>
                <w:tab w:val="left" w:pos="3757"/>
              </w:tabs>
              <w:jc w:val="both"/>
              <w:rPr>
                <w:rFonts w:asciiTheme="minorHAnsi" w:eastAsia="SimSun" w:hAnsiTheme="minorHAnsi" w:cstheme="minorHAnsi"/>
                <w:sz w:val="20"/>
                <w:szCs w:val="20"/>
              </w:rPr>
            </w:pPr>
          </w:p>
          <w:tbl>
            <w:tblPr>
              <w:tblStyle w:val="Tabelgril"/>
              <w:tblpPr w:leftFromText="180" w:rightFromText="180" w:vertAnchor="text" w:tblpY="1"/>
              <w:tblOverlap w:val="never"/>
              <w:tblW w:w="0" w:type="auto"/>
              <w:tblLook w:val="04A0" w:firstRow="1" w:lastRow="0" w:firstColumn="1" w:lastColumn="0" w:noHBand="0" w:noVBand="1"/>
            </w:tblPr>
            <w:tblGrid>
              <w:gridCol w:w="1370"/>
              <w:gridCol w:w="2135"/>
            </w:tblGrid>
            <w:tr w:rsidR="000F3DFC" w:rsidRPr="00C55060" w14:paraId="3911022E" w14:textId="77777777" w:rsidTr="00C55060">
              <w:tc>
                <w:tcPr>
                  <w:tcW w:w="4248" w:type="dxa"/>
                  <w:gridSpan w:val="2"/>
                </w:tcPr>
                <w:p w14:paraId="485C1CBA" w14:textId="3B92DAB7" w:rsidR="000F3DFC" w:rsidRPr="00C55060" w:rsidRDefault="000F3DFC" w:rsidP="000F3DFC">
                  <w:pPr>
                    <w:jc w:val="center"/>
                    <w:rPr>
                      <w:rFonts w:eastAsia="SimSun" w:cstheme="minorHAnsi"/>
                      <w:b/>
                      <w:bCs/>
                      <w:sz w:val="20"/>
                      <w:szCs w:val="20"/>
                      <w:lang w:val="it-IT"/>
                    </w:rPr>
                  </w:pPr>
                  <w:r w:rsidRPr="00C55060">
                    <w:rPr>
                      <w:rFonts w:eastAsia="SimSun" w:cstheme="minorHAnsi"/>
                      <w:b/>
                      <w:bCs/>
                      <w:sz w:val="20"/>
                      <w:szCs w:val="20"/>
                      <w:lang w:val="it-IT"/>
                    </w:rPr>
                    <w:t>ALOCARE MUNICIPII</w:t>
                  </w:r>
                </w:p>
                <w:p w14:paraId="10C6E377" w14:textId="77777777" w:rsidR="000F3DFC" w:rsidRPr="00C55060" w:rsidRDefault="000F3DFC" w:rsidP="000F3DFC">
                  <w:pPr>
                    <w:jc w:val="center"/>
                    <w:rPr>
                      <w:rFonts w:eastAsia="SimSun" w:cstheme="minorHAnsi"/>
                      <w:b/>
                      <w:bCs/>
                      <w:sz w:val="20"/>
                      <w:szCs w:val="20"/>
                      <w:lang w:val="it-IT"/>
                    </w:rPr>
                  </w:pPr>
                  <w:r w:rsidRPr="00C55060">
                    <w:rPr>
                      <w:rFonts w:eastAsia="SimSun" w:cstheme="minorHAnsi"/>
                      <w:b/>
                      <w:bCs/>
                      <w:sz w:val="20"/>
                      <w:szCs w:val="20"/>
                      <w:lang w:val="it-IT"/>
                    </w:rPr>
                    <w:t>64.722.784 EURO (FEDR+BS)</w:t>
                  </w:r>
                </w:p>
              </w:tc>
            </w:tr>
            <w:tr w:rsidR="000F3DFC" w:rsidRPr="00C55060" w14:paraId="664CF8D3" w14:textId="77777777" w:rsidTr="00C55060">
              <w:tc>
                <w:tcPr>
                  <w:tcW w:w="1410" w:type="dxa"/>
                </w:tcPr>
                <w:p w14:paraId="5C8D7028"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Moinești</w:t>
                  </w:r>
                </w:p>
              </w:tc>
              <w:tc>
                <w:tcPr>
                  <w:tcW w:w="2838" w:type="dxa"/>
                </w:tcPr>
                <w:p w14:paraId="39149961"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4.408.801  euro</w:t>
                  </w:r>
                </w:p>
              </w:tc>
            </w:tr>
            <w:tr w:rsidR="000F3DFC" w:rsidRPr="00C55060" w14:paraId="00F4D606" w14:textId="77777777" w:rsidTr="00C55060">
              <w:trPr>
                <w:trHeight w:val="233"/>
              </w:trPr>
              <w:tc>
                <w:tcPr>
                  <w:tcW w:w="1410" w:type="dxa"/>
                </w:tcPr>
                <w:p w14:paraId="31F2A7A5"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Onești</w:t>
                  </w:r>
                </w:p>
              </w:tc>
              <w:tc>
                <w:tcPr>
                  <w:tcW w:w="2838" w:type="dxa"/>
                </w:tcPr>
                <w:p w14:paraId="45163B7C"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6.999.980  euro</w:t>
                  </w:r>
                </w:p>
              </w:tc>
            </w:tr>
            <w:tr w:rsidR="000F3DFC" w:rsidRPr="00C55060" w14:paraId="541B0F35" w14:textId="77777777" w:rsidTr="00C55060">
              <w:trPr>
                <w:trHeight w:val="233"/>
              </w:trPr>
              <w:tc>
                <w:tcPr>
                  <w:tcW w:w="1410" w:type="dxa"/>
                </w:tcPr>
                <w:p w14:paraId="4BC34CB7"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Dorohoi</w:t>
                  </w:r>
                </w:p>
              </w:tc>
              <w:tc>
                <w:tcPr>
                  <w:tcW w:w="2838" w:type="dxa"/>
                </w:tcPr>
                <w:p w14:paraId="1E62EC97"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5.032.132  euro</w:t>
                  </w:r>
                </w:p>
              </w:tc>
            </w:tr>
            <w:tr w:rsidR="000F3DFC" w:rsidRPr="00C55060" w14:paraId="600D4238" w14:textId="77777777" w:rsidTr="00C55060">
              <w:trPr>
                <w:trHeight w:val="233"/>
              </w:trPr>
              <w:tc>
                <w:tcPr>
                  <w:tcW w:w="1410" w:type="dxa"/>
                </w:tcPr>
                <w:p w14:paraId="2D23407E"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Pașcani</w:t>
                  </w:r>
                </w:p>
              </w:tc>
              <w:tc>
                <w:tcPr>
                  <w:tcW w:w="2838" w:type="dxa"/>
                </w:tcPr>
                <w:p w14:paraId="3C6DEC41"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6.525.057  euro</w:t>
                  </w:r>
                </w:p>
              </w:tc>
            </w:tr>
            <w:tr w:rsidR="000F3DFC" w:rsidRPr="00C55060" w14:paraId="61AE6E4D" w14:textId="77777777" w:rsidTr="00C55060">
              <w:trPr>
                <w:trHeight w:val="233"/>
              </w:trPr>
              <w:tc>
                <w:tcPr>
                  <w:tcW w:w="1410" w:type="dxa"/>
                </w:tcPr>
                <w:p w14:paraId="77B2388E"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Roman</w:t>
                  </w:r>
                </w:p>
              </w:tc>
              <w:tc>
                <w:tcPr>
                  <w:tcW w:w="2838" w:type="dxa"/>
                </w:tcPr>
                <w:p w14:paraId="0B30941A"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8.825.224  euro</w:t>
                  </w:r>
                </w:p>
              </w:tc>
            </w:tr>
            <w:tr w:rsidR="000F3DFC" w:rsidRPr="00C55060" w14:paraId="1ADA1B54" w14:textId="77777777" w:rsidTr="00C55060">
              <w:tc>
                <w:tcPr>
                  <w:tcW w:w="1410" w:type="dxa"/>
                </w:tcPr>
                <w:p w14:paraId="7BCA7D66"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Câmpulung Moldovenesc</w:t>
                  </w:r>
                </w:p>
              </w:tc>
              <w:tc>
                <w:tcPr>
                  <w:tcW w:w="2838" w:type="dxa"/>
                </w:tcPr>
                <w:p w14:paraId="2239B4CF"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4.081.105 </w:t>
                  </w:r>
                  <w:r w:rsidRPr="00C55060">
                    <w:rPr>
                      <w:rFonts w:eastAsia="SimSun" w:cstheme="minorHAnsi"/>
                      <w:sz w:val="20"/>
                      <w:szCs w:val="20"/>
                    </w:rPr>
                    <w:t xml:space="preserve"> euro</w:t>
                  </w:r>
                </w:p>
              </w:tc>
            </w:tr>
            <w:tr w:rsidR="000F3DFC" w:rsidRPr="00C55060" w14:paraId="46104F54" w14:textId="77777777" w:rsidTr="00C55060">
              <w:tc>
                <w:tcPr>
                  <w:tcW w:w="1410" w:type="dxa"/>
                </w:tcPr>
                <w:p w14:paraId="3C572CD9"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Fălticeni</w:t>
                  </w:r>
                </w:p>
              </w:tc>
              <w:tc>
                <w:tcPr>
                  <w:tcW w:w="2838" w:type="dxa"/>
                </w:tcPr>
                <w:p w14:paraId="776057AC"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5.108.646 </w:t>
                  </w:r>
                  <w:r w:rsidRPr="00C55060">
                    <w:rPr>
                      <w:rFonts w:eastAsia="SimSun" w:cstheme="minorHAnsi"/>
                      <w:sz w:val="20"/>
                      <w:szCs w:val="20"/>
                    </w:rPr>
                    <w:t xml:space="preserve"> euro</w:t>
                  </w:r>
                </w:p>
              </w:tc>
            </w:tr>
            <w:tr w:rsidR="000F3DFC" w:rsidRPr="00C55060" w14:paraId="7964B64A" w14:textId="77777777" w:rsidTr="00C55060">
              <w:tc>
                <w:tcPr>
                  <w:tcW w:w="1410" w:type="dxa"/>
                </w:tcPr>
                <w:p w14:paraId="7AC02E71"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Rădăuți</w:t>
                  </w:r>
                </w:p>
              </w:tc>
              <w:tc>
                <w:tcPr>
                  <w:tcW w:w="2838" w:type="dxa"/>
                </w:tcPr>
                <w:p w14:paraId="39C29897"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5.548.361 </w:t>
                  </w:r>
                  <w:r w:rsidRPr="00C55060">
                    <w:rPr>
                      <w:rFonts w:eastAsia="SimSun" w:cstheme="minorHAnsi"/>
                      <w:sz w:val="20"/>
                      <w:szCs w:val="20"/>
                    </w:rPr>
                    <w:t xml:space="preserve"> euro</w:t>
                  </w:r>
                </w:p>
              </w:tc>
            </w:tr>
            <w:tr w:rsidR="000F3DFC" w:rsidRPr="00C55060" w14:paraId="1FCA928E" w14:textId="77777777" w:rsidTr="00C55060">
              <w:tc>
                <w:tcPr>
                  <w:tcW w:w="1410" w:type="dxa"/>
                </w:tcPr>
                <w:p w14:paraId="27B22221"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Vatra Dornei</w:t>
                  </w:r>
                </w:p>
              </w:tc>
              <w:tc>
                <w:tcPr>
                  <w:tcW w:w="2838" w:type="dxa"/>
                </w:tcPr>
                <w:p w14:paraId="77D41F88"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3.677.779 </w:t>
                  </w:r>
                  <w:r w:rsidRPr="00C55060">
                    <w:rPr>
                      <w:rFonts w:eastAsia="SimSun" w:cstheme="minorHAnsi"/>
                      <w:sz w:val="20"/>
                      <w:szCs w:val="20"/>
                    </w:rPr>
                    <w:t xml:space="preserve"> euro</w:t>
                  </w:r>
                </w:p>
              </w:tc>
            </w:tr>
            <w:tr w:rsidR="000F3DFC" w:rsidRPr="00C55060" w14:paraId="0405A591" w14:textId="77777777" w:rsidTr="00C55060">
              <w:tc>
                <w:tcPr>
                  <w:tcW w:w="1410" w:type="dxa"/>
                </w:tcPr>
                <w:p w14:paraId="396505A9"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Bârlad</w:t>
                  </w:r>
                </w:p>
              </w:tc>
              <w:tc>
                <w:tcPr>
                  <w:tcW w:w="2838" w:type="dxa"/>
                </w:tcPr>
                <w:p w14:paraId="73970772"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8.901.936  euro</w:t>
                  </w:r>
                </w:p>
              </w:tc>
            </w:tr>
            <w:tr w:rsidR="000F3DFC" w:rsidRPr="00C55060" w14:paraId="61F1E5F5" w14:textId="77777777" w:rsidTr="00C55060">
              <w:tc>
                <w:tcPr>
                  <w:tcW w:w="1410" w:type="dxa"/>
                </w:tcPr>
                <w:p w14:paraId="67AD569C"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Huși</w:t>
                  </w:r>
                </w:p>
              </w:tc>
              <w:tc>
                <w:tcPr>
                  <w:tcW w:w="2838" w:type="dxa"/>
                </w:tcPr>
                <w:p w14:paraId="7FE07B94"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5.613.763 </w:t>
                  </w:r>
                  <w:r w:rsidRPr="00C55060">
                    <w:rPr>
                      <w:rFonts w:eastAsia="SimSun" w:cstheme="minorHAnsi"/>
                      <w:sz w:val="20"/>
                      <w:szCs w:val="20"/>
                    </w:rPr>
                    <w:t xml:space="preserve"> euro</w:t>
                  </w:r>
                </w:p>
              </w:tc>
            </w:tr>
          </w:tbl>
          <w:p w14:paraId="3833C710" w14:textId="77777777" w:rsidR="000F3DFC" w:rsidRPr="00C55060" w:rsidRDefault="000F3DFC" w:rsidP="000F3DFC">
            <w:pPr>
              <w:pStyle w:val="Listparagraf"/>
              <w:ind w:left="0" w:hanging="13"/>
              <w:jc w:val="both"/>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48BC0C8" w14:textId="77777777" w:rsidR="000F3DFC" w:rsidRPr="00C55060" w:rsidRDefault="000F3DFC" w:rsidP="000F3DFC">
            <w:pPr>
              <w:pStyle w:val="Listparagraf"/>
              <w:ind w:left="0" w:hanging="13"/>
              <w:jc w:val="both"/>
              <w:rPr>
                <w:rFonts w:asciiTheme="minorHAnsi" w:hAnsiTheme="minorHAnsi" w:cstheme="minorHAnsi"/>
                <w:b/>
                <w:bCs/>
                <w:sz w:val="20"/>
                <w:szCs w:val="20"/>
              </w:rPr>
            </w:pPr>
            <w:r w:rsidRPr="00C55060">
              <w:rPr>
                <w:rFonts w:asciiTheme="minorHAnsi" w:hAnsiTheme="minorHAnsi" w:cstheme="minorHAnsi"/>
                <w:b/>
                <w:bCs/>
                <w:sz w:val="20"/>
                <w:szCs w:val="20"/>
              </w:rPr>
              <w:t xml:space="preserve">3.3. Bugetul alocat apelului de proiecte </w:t>
            </w:r>
          </w:p>
          <w:p w14:paraId="606F974A" w14:textId="77777777" w:rsidR="000F3DFC" w:rsidRPr="00C55060" w:rsidRDefault="000F3DFC" w:rsidP="000F3DFC">
            <w:pPr>
              <w:pStyle w:val="Listparagraf"/>
              <w:ind w:left="0" w:hanging="13"/>
              <w:jc w:val="both"/>
              <w:rPr>
                <w:rFonts w:asciiTheme="minorHAnsi" w:hAnsiTheme="minorHAnsi" w:cstheme="minorHAnsi"/>
                <w:b/>
                <w:bCs/>
                <w:sz w:val="20"/>
                <w:szCs w:val="20"/>
              </w:rPr>
            </w:pPr>
          </w:p>
          <w:p w14:paraId="340BDB88" w14:textId="0BCCDFBB" w:rsidR="000F3DFC" w:rsidRPr="00C55060" w:rsidRDefault="000F3DFC" w:rsidP="00DD1E56">
            <w:pPr>
              <w:jc w:val="both"/>
              <w:rPr>
                <w:rFonts w:asciiTheme="minorHAnsi" w:eastAsia="SimSun" w:hAnsiTheme="minorHAnsi" w:cstheme="minorHAnsi"/>
                <w:sz w:val="20"/>
                <w:szCs w:val="20"/>
              </w:rPr>
            </w:pPr>
            <w:r w:rsidRPr="00C55060">
              <w:rPr>
                <w:rFonts w:asciiTheme="minorHAnsi" w:eastAsia="SimSun" w:hAnsiTheme="minorHAnsi" w:cstheme="minorHAnsi"/>
                <w:sz w:val="20"/>
                <w:szCs w:val="20"/>
              </w:rPr>
              <w:t xml:space="preserve">Alocarea financiară </w:t>
            </w:r>
            <w:r w:rsidR="007D2B5A" w:rsidRPr="00C55060">
              <w:rPr>
                <w:rFonts w:asciiTheme="minorHAnsi" w:eastAsia="SimSun" w:hAnsiTheme="minorHAnsi" w:cstheme="minorHAnsi"/>
                <w:sz w:val="20"/>
                <w:szCs w:val="20"/>
              </w:rPr>
              <w:t>orientativa</w:t>
            </w:r>
            <w:r w:rsidR="007D2B5A" w:rsidRPr="00C55060">
              <w:rPr>
                <w:rFonts w:asciiTheme="minorHAnsi" w:eastAsia="SimSun" w:hAnsiTheme="minorHAnsi" w:cstheme="minorHAnsi"/>
                <w:sz w:val="20"/>
                <w:szCs w:val="20"/>
              </w:rPr>
              <w:t xml:space="preserve"> </w:t>
            </w:r>
            <w:r w:rsidRPr="00C55060">
              <w:rPr>
                <w:rFonts w:asciiTheme="minorHAnsi" w:eastAsia="SimSun" w:hAnsiTheme="minorHAnsi" w:cstheme="minorHAnsi"/>
                <w:sz w:val="20"/>
                <w:szCs w:val="20"/>
              </w:rPr>
              <w:t>pentru acest apel de proiecte este de 226.739.980 euro (</w:t>
            </w:r>
            <w:r w:rsidR="00DD1E56" w:rsidRPr="00C55060">
              <w:rPr>
                <w:rFonts w:asciiTheme="minorHAnsi" w:eastAsia="Trebuchet MS" w:hAnsiTheme="minorHAnsi" w:cstheme="minorHAnsi"/>
                <w:sz w:val="20"/>
                <w:szCs w:val="20"/>
              </w:rPr>
              <w:t>FEDR + contribuția națională</w:t>
            </w:r>
            <w:r w:rsidRPr="00C55060">
              <w:rPr>
                <w:rFonts w:asciiTheme="minorHAnsi" w:eastAsia="SimSun" w:hAnsiTheme="minorHAnsi" w:cstheme="minorHAnsi"/>
                <w:sz w:val="20"/>
                <w:szCs w:val="20"/>
              </w:rPr>
              <w:t xml:space="preserve">), din care 192,728,983.00 euro din FEDR și 34,010,997.00 euro </w:t>
            </w:r>
            <w:r w:rsidR="00DD1E56" w:rsidRPr="00C55060">
              <w:rPr>
                <w:rFonts w:asciiTheme="minorHAnsi" w:eastAsia="Trebuchet MS" w:hAnsiTheme="minorHAnsi" w:cstheme="minorHAnsi"/>
                <w:sz w:val="20"/>
                <w:szCs w:val="20"/>
              </w:rPr>
              <w:t xml:space="preserve">contribuție națională </w:t>
            </w:r>
            <w:r w:rsidRPr="00C55060">
              <w:rPr>
                <w:rFonts w:asciiTheme="minorHAnsi" w:eastAsia="SimSun" w:hAnsiTheme="minorHAnsi" w:cstheme="minorHAnsi"/>
                <w:sz w:val="20"/>
                <w:szCs w:val="20"/>
              </w:rPr>
              <w:t>(</w:t>
            </w:r>
            <w:r w:rsidR="00DD1E56" w:rsidRPr="00C55060">
              <w:rPr>
                <w:rFonts w:asciiTheme="minorHAnsi" w:eastAsia="Trebuchet MS" w:hAnsiTheme="minorHAnsi" w:cstheme="minorHAnsi"/>
                <w:sz w:val="20"/>
                <w:szCs w:val="20"/>
              </w:rPr>
              <w:t>buget de stat + buget local</w:t>
            </w:r>
            <w:r w:rsidRPr="00C55060">
              <w:rPr>
                <w:rFonts w:asciiTheme="minorHAnsi" w:eastAsia="SimSun" w:hAnsiTheme="minorHAnsi" w:cstheme="minorHAnsi"/>
                <w:sz w:val="20"/>
                <w:szCs w:val="20"/>
              </w:rPr>
              <w:t xml:space="preserve">). </w:t>
            </w:r>
          </w:p>
          <w:tbl>
            <w:tblPr>
              <w:tblStyle w:val="Tabelgril"/>
              <w:tblW w:w="0" w:type="auto"/>
              <w:tblLook w:val="04A0" w:firstRow="1" w:lastRow="0" w:firstColumn="1" w:lastColumn="0" w:noHBand="0" w:noVBand="1"/>
            </w:tblPr>
            <w:tblGrid>
              <w:gridCol w:w="1341"/>
              <w:gridCol w:w="3387"/>
            </w:tblGrid>
            <w:tr w:rsidR="000F3DFC" w:rsidRPr="00C55060" w14:paraId="5EF1D8FF" w14:textId="77777777" w:rsidTr="00C55060">
              <w:tc>
                <w:tcPr>
                  <w:tcW w:w="5273" w:type="dxa"/>
                  <w:gridSpan w:val="2"/>
                </w:tcPr>
                <w:p w14:paraId="45F1CE97" w14:textId="77777777" w:rsidR="000F3DFC" w:rsidRPr="00C55060" w:rsidRDefault="000F3DFC" w:rsidP="000F3DFC">
                  <w:pPr>
                    <w:jc w:val="center"/>
                    <w:rPr>
                      <w:rFonts w:eastAsia="SimSun" w:cstheme="minorHAnsi"/>
                      <w:b/>
                      <w:bCs/>
                      <w:sz w:val="20"/>
                      <w:szCs w:val="20"/>
                      <w:lang w:val="it-IT"/>
                    </w:rPr>
                  </w:pPr>
                  <w:r w:rsidRPr="00C55060">
                    <w:rPr>
                      <w:rFonts w:eastAsia="SimSun" w:cstheme="minorHAnsi"/>
                      <w:b/>
                      <w:bCs/>
                      <w:sz w:val="20"/>
                      <w:szCs w:val="20"/>
                      <w:lang w:val="it-IT"/>
                    </w:rPr>
                    <w:t>ALOCARE ORIENTATIVA PENTRU MUNICIPII RESEDINȚĂ DE JUDEȚ</w:t>
                  </w:r>
                </w:p>
                <w:p w14:paraId="688F5D0E" w14:textId="3D01DEB4" w:rsidR="000F3DFC" w:rsidRPr="00C55060" w:rsidRDefault="000F3DFC" w:rsidP="000F3DFC">
                  <w:pPr>
                    <w:jc w:val="center"/>
                    <w:rPr>
                      <w:rFonts w:eastAsia="SimSun" w:cstheme="minorHAnsi"/>
                      <w:sz w:val="20"/>
                      <w:szCs w:val="20"/>
                      <w:lang w:val="it-IT"/>
                    </w:rPr>
                  </w:pPr>
                  <w:r w:rsidRPr="00C55060">
                    <w:rPr>
                      <w:rFonts w:eastAsia="SimSun" w:cstheme="minorHAnsi"/>
                      <w:b/>
                      <w:bCs/>
                      <w:sz w:val="20"/>
                      <w:szCs w:val="20"/>
                      <w:lang w:val="it-IT"/>
                    </w:rPr>
                    <w:t>162.017.196 EURO (</w:t>
                  </w:r>
                  <w:r w:rsidR="00DD1E56" w:rsidRPr="00C55060">
                    <w:rPr>
                      <w:rFonts w:eastAsia="SimSun" w:cstheme="minorHAnsi"/>
                      <w:b/>
                      <w:bCs/>
                      <w:sz w:val="20"/>
                      <w:szCs w:val="20"/>
                      <w:lang w:val="it-IT"/>
                    </w:rPr>
                    <w:t>FEDR + contribuția națională</w:t>
                  </w:r>
                  <w:r w:rsidRPr="00C55060">
                    <w:rPr>
                      <w:rFonts w:eastAsia="SimSun" w:cstheme="minorHAnsi"/>
                      <w:b/>
                      <w:bCs/>
                      <w:sz w:val="20"/>
                      <w:szCs w:val="20"/>
                      <w:lang w:val="it-IT"/>
                    </w:rPr>
                    <w:t>)</w:t>
                  </w:r>
                </w:p>
              </w:tc>
            </w:tr>
            <w:tr w:rsidR="000F3DFC" w:rsidRPr="00C55060" w14:paraId="0BB79DFB" w14:textId="77777777" w:rsidTr="00C55060">
              <w:tc>
                <w:tcPr>
                  <w:tcW w:w="1425" w:type="dxa"/>
                </w:tcPr>
                <w:p w14:paraId="7F1E9296"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Bacau</w:t>
                  </w:r>
                </w:p>
              </w:tc>
              <w:tc>
                <w:tcPr>
                  <w:tcW w:w="3848" w:type="dxa"/>
                </w:tcPr>
                <w:p w14:paraId="52EA9088"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28.748.922 euro</w:t>
                  </w:r>
                </w:p>
              </w:tc>
            </w:tr>
            <w:tr w:rsidR="000F3DFC" w:rsidRPr="00C55060" w14:paraId="66FF7E85" w14:textId="77777777" w:rsidTr="00C55060">
              <w:trPr>
                <w:trHeight w:val="233"/>
              </w:trPr>
              <w:tc>
                <w:tcPr>
                  <w:tcW w:w="1425" w:type="dxa"/>
                </w:tcPr>
                <w:p w14:paraId="1E34613B"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Botoșani</w:t>
                  </w:r>
                </w:p>
              </w:tc>
              <w:tc>
                <w:tcPr>
                  <w:tcW w:w="3848" w:type="dxa"/>
                </w:tcPr>
                <w:p w14:paraId="5A82CD01"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21.099.198 euro</w:t>
                  </w:r>
                </w:p>
              </w:tc>
            </w:tr>
            <w:tr w:rsidR="000F3DFC" w:rsidRPr="00C55060" w14:paraId="2FE17803" w14:textId="77777777" w:rsidTr="00C55060">
              <w:tc>
                <w:tcPr>
                  <w:tcW w:w="1425" w:type="dxa"/>
                </w:tcPr>
                <w:p w14:paraId="72A5A861"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Iași</w:t>
                  </w:r>
                </w:p>
              </w:tc>
              <w:tc>
                <w:tcPr>
                  <w:tcW w:w="3848" w:type="dxa"/>
                </w:tcPr>
                <w:p w14:paraId="583978F0"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47.548.401 </w:t>
                  </w:r>
                  <w:r w:rsidRPr="00C55060">
                    <w:rPr>
                      <w:rFonts w:eastAsia="SimSun" w:cstheme="minorHAnsi"/>
                      <w:sz w:val="20"/>
                      <w:szCs w:val="20"/>
                    </w:rPr>
                    <w:t>euro</w:t>
                  </w:r>
                </w:p>
              </w:tc>
            </w:tr>
            <w:tr w:rsidR="000F3DFC" w:rsidRPr="00C55060" w14:paraId="5805695D" w14:textId="77777777" w:rsidTr="00C55060">
              <w:tc>
                <w:tcPr>
                  <w:tcW w:w="1425" w:type="dxa"/>
                </w:tcPr>
                <w:p w14:paraId="77C5E959"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Piatra Neamț</w:t>
                  </w:r>
                </w:p>
              </w:tc>
              <w:tc>
                <w:tcPr>
                  <w:tcW w:w="3848" w:type="dxa"/>
                </w:tcPr>
                <w:p w14:paraId="7E95E880"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20.378.468 euro</w:t>
                  </w:r>
                </w:p>
              </w:tc>
            </w:tr>
            <w:tr w:rsidR="000F3DFC" w:rsidRPr="00C55060" w14:paraId="3C97D2EA" w14:textId="77777777" w:rsidTr="00C55060">
              <w:tc>
                <w:tcPr>
                  <w:tcW w:w="1425" w:type="dxa"/>
                </w:tcPr>
                <w:p w14:paraId="62A80028"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Suceava</w:t>
                  </w:r>
                </w:p>
              </w:tc>
              <w:tc>
                <w:tcPr>
                  <w:tcW w:w="3848" w:type="dxa"/>
                </w:tcPr>
                <w:p w14:paraId="621AE388"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21.699.790 euro</w:t>
                  </w:r>
                </w:p>
              </w:tc>
            </w:tr>
            <w:tr w:rsidR="000F3DFC" w:rsidRPr="00C55060" w14:paraId="044A873E" w14:textId="77777777" w:rsidTr="00C55060">
              <w:tc>
                <w:tcPr>
                  <w:tcW w:w="1425" w:type="dxa"/>
                </w:tcPr>
                <w:p w14:paraId="2783342D"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Vaslui</w:t>
                  </w:r>
                </w:p>
              </w:tc>
              <w:tc>
                <w:tcPr>
                  <w:tcW w:w="3848" w:type="dxa"/>
                </w:tcPr>
                <w:p w14:paraId="6F755BAA"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22.542.417 </w:t>
                  </w:r>
                  <w:r w:rsidRPr="00C55060">
                    <w:rPr>
                      <w:rFonts w:eastAsia="SimSun" w:cstheme="minorHAnsi"/>
                      <w:sz w:val="20"/>
                      <w:szCs w:val="20"/>
                    </w:rPr>
                    <w:t>euro</w:t>
                  </w:r>
                </w:p>
              </w:tc>
            </w:tr>
          </w:tbl>
          <w:p w14:paraId="3A32FA04" w14:textId="77777777" w:rsidR="000F3DFC" w:rsidRPr="00C55060" w:rsidRDefault="000F3DFC" w:rsidP="000F3DFC">
            <w:pPr>
              <w:jc w:val="both"/>
              <w:rPr>
                <w:rFonts w:asciiTheme="minorHAnsi" w:eastAsia="SimSun" w:hAnsiTheme="minorHAnsi" w:cstheme="minorHAnsi"/>
                <w:sz w:val="20"/>
                <w:szCs w:val="20"/>
              </w:rPr>
            </w:pPr>
          </w:p>
          <w:tbl>
            <w:tblPr>
              <w:tblStyle w:val="Tabelgril"/>
              <w:tblpPr w:leftFromText="180" w:rightFromText="180" w:vertAnchor="text" w:tblpY="1"/>
              <w:tblOverlap w:val="never"/>
              <w:tblW w:w="0" w:type="auto"/>
              <w:tblLook w:val="04A0" w:firstRow="1" w:lastRow="0" w:firstColumn="1" w:lastColumn="0" w:noHBand="0" w:noVBand="1"/>
            </w:tblPr>
            <w:tblGrid>
              <w:gridCol w:w="1651"/>
              <w:gridCol w:w="3077"/>
            </w:tblGrid>
            <w:tr w:rsidR="000F3DFC" w:rsidRPr="00C55060" w14:paraId="2F95C00C" w14:textId="77777777" w:rsidTr="00DD1E56">
              <w:tc>
                <w:tcPr>
                  <w:tcW w:w="8926" w:type="dxa"/>
                  <w:gridSpan w:val="2"/>
                  <w:shd w:val="clear" w:color="auto" w:fill="auto"/>
                </w:tcPr>
                <w:p w14:paraId="50AE3089" w14:textId="77777777" w:rsidR="000F3DFC" w:rsidRPr="00C55060" w:rsidRDefault="000F3DFC" w:rsidP="000F3DFC">
                  <w:pPr>
                    <w:jc w:val="center"/>
                    <w:rPr>
                      <w:rFonts w:eastAsia="SimSun" w:cstheme="minorHAnsi"/>
                      <w:b/>
                      <w:bCs/>
                      <w:sz w:val="20"/>
                      <w:szCs w:val="20"/>
                      <w:lang w:val="it-IT"/>
                    </w:rPr>
                  </w:pPr>
                  <w:r w:rsidRPr="00C55060">
                    <w:rPr>
                      <w:rFonts w:eastAsia="SimSun" w:cstheme="minorHAnsi"/>
                      <w:b/>
                      <w:bCs/>
                      <w:sz w:val="20"/>
                      <w:szCs w:val="20"/>
                      <w:lang w:val="it-IT"/>
                    </w:rPr>
                    <w:t>ALOCARE ORIENTATIVA PENTRU MUNICIPII</w:t>
                  </w:r>
                </w:p>
                <w:p w14:paraId="4588E3BE" w14:textId="0F920FC4" w:rsidR="000F3DFC" w:rsidRPr="00C55060" w:rsidRDefault="000F3DFC" w:rsidP="000F3DFC">
                  <w:pPr>
                    <w:jc w:val="center"/>
                    <w:rPr>
                      <w:rFonts w:eastAsia="SimSun" w:cstheme="minorHAnsi"/>
                      <w:sz w:val="20"/>
                      <w:szCs w:val="20"/>
                      <w:lang w:val="it-IT"/>
                    </w:rPr>
                  </w:pPr>
                  <w:r w:rsidRPr="00C55060">
                    <w:rPr>
                      <w:rFonts w:eastAsia="SimSun" w:cstheme="minorHAnsi"/>
                      <w:b/>
                      <w:bCs/>
                      <w:sz w:val="20"/>
                      <w:szCs w:val="20"/>
                      <w:lang w:val="it-IT"/>
                    </w:rPr>
                    <w:t xml:space="preserve">64.722.784 </w:t>
                  </w:r>
                  <w:r w:rsidR="00DD1E56" w:rsidRPr="00C55060">
                    <w:rPr>
                      <w:rFonts w:eastAsia="SimSun" w:cstheme="minorHAnsi"/>
                      <w:b/>
                      <w:bCs/>
                      <w:sz w:val="20"/>
                      <w:szCs w:val="20"/>
                      <w:lang w:val="it-IT"/>
                    </w:rPr>
                    <w:t>EURO (FEDR + contribuția națională)</w:t>
                  </w:r>
                </w:p>
              </w:tc>
            </w:tr>
            <w:tr w:rsidR="000F3DFC" w:rsidRPr="00C55060" w14:paraId="56E8CA5A" w14:textId="77777777" w:rsidTr="00301F2C">
              <w:tc>
                <w:tcPr>
                  <w:tcW w:w="2254" w:type="dxa"/>
                </w:tcPr>
                <w:p w14:paraId="1EF565E7"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Moinești</w:t>
                  </w:r>
                </w:p>
              </w:tc>
              <w:tc>
                <w:tcPr>
                  <w:tcW w:w="6672" w:type="dxa"/>
                </w:tcPr>
                <w:p w14:paraId="475304B7"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4.408.801  euro</w:t>
                  </w:r>
                </w:p>
              </w:tc>
            </w:tr>
            <w:tr w:rsidR="000F3DFC" w:rsidRPr="00C55060" w14:paraId="05A9FA99" w14:textId="77777777" w:rsidTr="00301F2C">
              <w:trPr>
                <w:trHeight w:val="233"/>
              </w:trPr>
              <w:tc>
                <w:tcPr>
                  <w:tcW w:w="2254" w:type="dxa"/>
                </w:tcPr>
                <w:p w14:paraId="3BA7D1C9"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Onești</w:t>
                  </w:r>
                </w:p>
              </w:tc>
              <w:tc>
                <w:tcPr>
                  <w:tcW w:w="6672" w:type="dxa"/>
                </w:tcPr>
                <w:p w14:paraId="3027E5DC"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6.999.980  euro</w:t>
                  </w:r>
                </w:p>
              </w:tc>
            </w:tr>
            <w:tr w:rsidR="000F3DFC" w:rsidRPr="00C55060" w14:paraId="47E27B4F" w14:textId="77777777" w:rsidTr="00301F2C">
              <w:trPr>
                <w:trHeight w:val="233"/>
              </w:trPr>
              <w:tc>
                <w:tcPr>
                  <w:tcW w:w="2254" w:type="dxa"/>
                </w:tcPr>
                <w:p w14:paraId="64FF729B"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Dorohoi</w:t>
                  </w:r>
                </w:p>
              </w:tc>
              <w:tc>
                <w:tcPr>
                  <w:tcW w:w="6672" w:type="dxa"/>
                </w:tcPr>
                <w:p w14:paraId="36DC98E6"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5.032.132  euro</w:t>
                  </w:r>
                </w:p>
              </w:tc>
            </w:tr>
            <w:tr w:rsidR="000F3DFC" w:rsidRPr="00C55060" w14:paraId="4724EC74" w14:textId="77777777" w:rsidTr="00301F2C">
              <w:trPr>
                <w:trHeight w:val="233"/>
              </w:trPr>
              <w:tc>
                <w:tcPr>
                  <w:tcW w:w="2254" w:type="dxa"/>
                </w:tcPr>
                <w:p w14:paraId="56A151AD"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Pașcani</w:t>
                  </w:r>
                </w:p>
              </w:tc>
              <w:tc>
                <w:tcPr>
                  <w:tcW w:w="6672" w:type="dxa"/>
                </w:tcPr>
                <w:p w14:paraId="05C73ABC"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6.525.057  euro</w:t>
                  </w:r>
                </w:p>
              </w:tc>
            </w:tr>
            <w:tr w:rsidR="000F3DFC" w:rsidRPr="00C55060" w14:paraId="3AD06639" w14:textId="77777777" w:rsidTr="00301F2C">
              <w:trPr>
                <w:trHeight w:val="233"/>
              </w:trPr>
              <w:tc>
                <w:tcPr>
                  <w:tcW w:w="2254" w:type="dxa"/>
                </w:tcPr>
                <w:p w14:paraId="6E8FF3C8"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Roman</w:t>
                  </w:r>
                </w:p>
              </w:tc>
              <w:tc>
                <w:tcPr>
                  <w:tcW w:w="6672" w:type="dxa"/>
                </w:tcPr>
                <w:p w14:paraId="2388311A"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8.825.224  euro</w:t>
                  </w:r>
                </w:p>
              </w:tc>
            </w:tr>
            <w:tr w:rsidR="000F3DFC" w:rsidRPr="00C55060" w14:paraId="6A94DA05" w14:textId="77777777" w:rsidTr="00301F2C">
              <w:tc>
                <w:tcPr>
                  <w:tcW w:w="2254" w:type="dxa"/>
                </w:tcPr>
                <w:p w14:paraId="67EE5FE3"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Câmpulung Moldovenesc</w:t>
                  </w:r>
                </w:p>
              </w:tc>
              <w:tc>
                <w:tcPr>
                  <w:tcW w:w="6672" w:type="dxa"/>
                </w:tcPr>
                <w:p w14:paraId="3EE176BC"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4.081.105 </w:t>
                  </w:r>
                  <w:r w:rsidRPr="00C55060">
                    <w:rPr>
                      <w:rFonts w:eastAsia="SimSun" w:cstheme="minorHAnsi"/>
                      <w:sz w:val="20"/>
                      <w:szCs w:val="20"/>
                    </w:rPr>
                    <w:t xml:space="preserve"> euro</w:t>
                  </w:r>
                </w:p>
              </w:tc>
            </w:tr>
            <w:tr w:rsidR="000F3DFC" w:rsidRPr="00C55060" w14:paraId="2CEBBD10" w14:textId="77777777" w:rsidTr="00301F2C">
              <w:tc>
                <w:tcPr>
                  <w:tcW w:w="2254" w:type="dxa"/>
                </w:tcPr>
                <w:p w14:paraId="6B7CD5D8"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Fălticeni</w:t>
                  </w:r>
                </w:p>
              </w:tc>
              <w:tc>
                <w:tcPr>
                  <w:tcW w:w="6672" w:type="dxa"/>
                </w:tcPr>
                <w:p w14:paraId="2F24AC1E"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5.108.646 </w:t>
                  </w:r>
                  <w:r w:rsidRPr="00C55060">
                    <w:rPr>
                      <w:rFonts w:eastAsia="SimSun" w:cstheme="minorHAnsi"/>
                      <w:sz w:val="20"/>
                      <w:szCs w:val="20"/>
                    </w:rPr>
                    <w:t xml:space="preserve"> euro</w:t>
                  </w:r>
                </w:p>
              </w:tc>
            </w:tr>
            <w:tr w:rsidR="000F3DFC" w:rsidRPr="00C55060" w14:paraId="16900B38" w14:textId="77777777" w:rsidTr="00301F2C">
              <w:tc>
                <w:tcPr>
                  <w:tcW w:w="2254" w:type="dxa"/>
                </w:tcPr>
                <w:p w14:paraId="6AC0D132"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Rădăuți</w:t>
                  </w:r>
                </w:p>
              </w:tc>
              <w:tc>
                <w:tcPr>
                  <w:tcW w:w="6672" w:type="dxa"/>
                </w:tcPr>
                <w:p w14:paraId="022668D3"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5.548.361 </w:t>
                  </w:r>
                  <w:r w:rsidRPr="00C55060">
                    <w:rPr>
                      <w:rFonts w:eastAsia="SimSun" w:cstheme="minorHAnsi"/>
                      <w:sz w:val="20"/>
                      <w:szCs w:val="20"/>
                    </w:rPr>
                    <w:t xml:space="preserve"> euro</w:t>
                  </w:r>
                </w:p>
              </w:tc>
            </w:tr>
            <w:tr w:rsidR="000F3DFC" w:rsidRPr="00C55060" w14:paraId="63BAA630" w14:textId="77777777" w:rsidTr="00301F2C">
              <w:tc>
                <w:tcPr>
                  <w:tcW w:w="2254" w:type="dxa"/>
                </w:tcPr>
                <w:p w14:paraId="2F0B2F66"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Vatra Dornei</w:t>
                  </w:r>
                </w:p>
              </w:tc>
              <w:tc>
                <w:tcPr>
                  <w:tcW w:w="6672" w:type="dxa"/>
                </w:tcPr>
                <w:p w14:paraId="5B26348B"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3.677.779 </w:t>
                  </w:r>
                  <w:r w:rsidRPr="00C55060">
                    <w:rPr>
                      <w:rFonts w:eastAsia="SimSun" w:cstheme="minorHAnsi"/>
                      <w:sz w:val="20"/>
                      <w:szCs w:val="20"/>
                    </w:rPr>
                    <w:t xml:space="preserve"> euro</w:t>
                  </w:r>
                </w:p>
              </w:tc>
            </w:tr>
            <w:tr w:rsidR="000F3DFC" w:rsidRPr="00C55060" w14:paraId="1A064D04" w14:textId="77777777" w:rsidTr="00301F2C">
              <w:tc>
                <w:tcPr>
                  <w:tcW w:w="2254" w:type="dxa"/>
                </w:tcPr>
                <w:p w14:paraId="0A867CA5"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Bârlad</w:t>
                  </w:r>
                </w:p>
              </w:tc>
              <w:tc>
                <w:tcPr>
                  <w:tcW w:w="6672" w:type="dxa"/>
                </w:tcPr>
                <w:p w14:paraId="64688D6C"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8.901.936  euro</w:t>
                  </w:r>
                </w:p>
              </w:tc>
            </w:tr>
            <w:tr w:rsidR="000F3DFC" w:rsidRPr="00C55060" w14:paraId="771A1BA6" w14:textId="77777777" w:rsidTr="00301F2C">
              <w:tc>
                <w:tcPr>
                  <w:tcW w:w="2254" w:type="dxa"/>
                </w:tcPr>
                <w:p w14:paraId="7EC551B0" w14:textId="77777777" w:rsidR="000F3DFC" w:rsidRPr="00C55060" w:rsidRDefault="000F3DFC" w:rsidP="000F3DFC">
                  <w:pPr>
                    <w:jc w:val="both"/>
                    <w:rPr>
                      <w:rFonts w:eastAsia="SimSun" w:cstheme="minorHAnsi"/>
                      <w:sz w:val="20"/>
                      <w:szCs w:val="20"/>
                    </w:rPr>
                  </w:pPr>
                  <w:r w:rsidRPr="00C55060">
                    <w:rPr>
                      <w:rFonts w:eastAsia="SimSun" w:cstheme="minorHAnsi"/>
                      <w:sz w:val="20"/>
                      <w:szCs w:val="20"/>
                    </w:rPr>
                    <w:t>Mun. Huși</w:t>
                  </w:r>
                </w:p>
              </w:tc>
              <w:tc>
                <w:tcPr>
                  <w:tcW w:w="6672" w:type="dxa"/>
                </w:tcPr>
                <w:p w14:paraId="72DBD8D3" w14:textId="77777777" w:rsidR="000F3DFC" w:rsidRPr="00C55060" w:rsidRDefault="000F3DFC" w:rsidP="000F3DFC">
                  <w:pPr>
                    <w:jc w:val="both"/>
                    <w:rPr>
                      <w:rFonts w:cstheme="minorHAnsi"/>
                      <w:color w:val="000000"/>
                      <w:sz w:val="20"/>
                      <w:szCs w:val="20"/>
                    </w:rPr>
                  </w:pPr>
                  <w:r w:rsidRPr="00C55060">
                    <w:rPr>
                      <w:rFonts w:cstheme="minorHAnsi"/>
                      <w:color w:val="000000"/>
                      <w:sz w:val="20"/>
                      <w:szCs w:val="20"/>
                    </w:rPr>
                    <w:t xml:space="preserve">5.613.763 </w:t>
                  </w:r>
                  <w:r w:rsidRPr="00C55060">
                    <w:rPr>
                      <w:rFonts w:eastAsia="SimSun" w:cstheme="minorHAnsi"/>
                      <w:sz w:val="20"/>
                      <w:szCs w:val="20"/>
                    </w:rPr>
                    <w:t xml:space="preserve"> euro</w:t>
                  </w:r>
                </w:p>
              </w:tc>
            </w:tr>
          </w:tbl>
          <w:p w14:paraId="35688CE6" w14:textId="77777777" w:rsidR="000F3DFC" w:rsidRPr="00C55060" w:rsidRDefault="000F3DFC" w:rsidP="000F3DFC">
            <w:pPr>
              <w:pStyle w:val="Listparagraf"/>
              <w:ind w:left="0" w:hanging="13"/>
              <w:jc w:val="both"/>
              <w:rPr>
                <w:rFonts w:asciiTheme="minorHAnsi" w:hAnsiTheme="minorHAnsi" w:cstheme="minorHAnsi"/>
                <w:b/>
                <w:bCs/>
                <w:sz w:val="20"/>
                <w:szCs w:val="20"/>
              </w:rPr>
            </w:pPr>
          </w:p>
        </w:tc>
      </w:tr>
      <w:tr w:rsidR="000F3DFC" w:rsidRPr="00C55060" w14:paraId="2D60712D"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1FC2C586" w14:textId="79BF2C57" w:rsidR="000F3DFC" w:rsidRPr="00C55060" w:rsidRDefault="000332C4" w:rsidP="000F3DFC">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3.</w:t>
            </w:r>
          </w:p>
        </w:tc>
        <w:tc>
          <w:tcPr>
            <w:tcW w:w="4798" w:type="dxa"/>
            <w:tcBorders>
              <w:top w:val="single" w:sz="4" w:space="0" w:color="auto"/>
              <w:left w:val="single" w:sz="4" w:space="0" w:color="auto"/>
              <w:bottom w:val="single" w:sz="4" w:space="0" w:color="auto"/>
              <w:right w:val="single" w:sz="4" w:space="0" w:color="auto"/>
            </w:tcBorders>
          </w:tcPr>
          <w:p w14:paraId="03834FFD" w14:textId="77777777" w:rsidR="000F3DFC" w:rsidRPr="00C55060" w:rsidRDefault="000F3DFC" w:rsidP="000F3DFC">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3.21</w:t>
            </w:r>
            <w:r w:rsidRPr="00C55060">
              <w:rPr>
                <w:rFonts w:asciiTheme="minorHAnsi" w:hAnsiTheme="minorHAnsi" w:cstheme="minorHAnsi"/>
                <w:b/>
                <w:bCs/>
                <w:sz w:val="20"/>
                <w:szCs w:val="20"/>
              </w:rPr>
              <w:tab/>
              <w:t>Informarea și vizibilitatea sprijinului din fonduri</w:t>
            </w:r>
          </w:p>
          <w:p w14:paraId="5FA05BEC" w14:textId="77777777" w:rsidR="000F3DFC" w:rsidRPr="00C55060" w:rsidRDefault="000F3DFC" w:rsidP="000F3DFC">
            <w:pPr>
              <w:spacing w:after="160" w:line="259" w:lineRule="auto"/>
              <w:jc w:val="both"/>
              <w:rPr>
                <w:rFonts w:asciiTheme="minorHAnsi" w:hAnsiTheme="minorHAnsi" w:cstheme="minorHAnsi"/>
                <w:sz w:val="20"/>
                <w:szCs w:val="20"/>
              </w:rPr>
            </w:pPr>
            <w:r w:rsidRPr="00C55060">
              <w:rPr>
                <w:rFonts w:asciiTheme="minorHAnsi" w:hAnsiTheme="minorHAnsi" w:cstheme="minorHAnsi"/>
                <w:sz w:val="20"/>
                <w:szCs w:val="20"/>
              </w:rPr>
              <w:t>...</w:t>
            </w:r>
          </w:p>
          <w:p w14:paraId="0E2062D3" w14:textId="25F363B9" w:rsidR="000F3DFC" w:rsidRPr="00C55060" w:rsidRDefault="000F3DFC" w:rsidP="000F3DFC">
            <w:pPr>
              <w:pStyle w:val="Listparagraf"/>
              <w:ind w:left="0" w:hanging="13"/>
              <w:jc w:val="both"/>
              <w:rPr>
                <w:rFonts w:asciiTheme="minorHAnsi" w:hAnsiTheme="minorHAnsi" w:cstheme="minorHAnsi"/>
                <w:b/>
                <w:bCs/>
                <w:sz w:val="20"/>
                <w:szCs w:val="20"/>
              </w:rPr>
            </w:pPr>
            <w:r w:rsidRPr="00C55060">
              <w:rPr>
                <w:rFonts w:asciiTheme="minorHAnsi" w:hAnsiTheme="minorHAnsi" w:cstheme="minorHAnsi"/>
                <w:sz w:val="20"/>
                <w:szCs w:val="20"/>
              </w:rPr>
              <w:t>În realizarea măsurilor de comunicare și vizibilitate, beneficiarii vor avea în vedere prevederile Ghidului de Identitate Vizuală 2021-2027 aprobat prin Ordinul Ministrului Investițiilor și Proiectelor Europene nr. 3040/2022, cu modificările și completările ulterioare.</w:t>
            </w:r>
          </w:p>
        </w:tc>
        <w:tc>
          <w:tcPr>
            <w:tcW w:w="5386" w:type="dxa"/>
            <w:tcBorders>
              <w:top w:val="single" w:sz="4" w:space="0" w:color="auto"/>
              <w:left w:val="single" w:sz="4" w:space="0" w:color="auto"/>
              <w:bottom w:val="single" w:sz="4" w:space="0" w:color="auto"/>
              <w:right w:val="single" w:sz="4" w:space="0" w:color="auto"/>
            </w:tcBorders>
          </w:tcPr>
          <w:p w14:paraId="054574C5" w14:textId="77777777" w:rsidR="000F3DFC" w:rsidRPr="00C55060" w:rsidRDefault="000F3DFC" w:rsidP="000F3DFC">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3.21</w:t>
            </w:r>
            <w:r w:rsidRPr="00C55060">
              <w:rPr>
                <w:rFonts w:asciiTheme="minorHAnsi" w:hAnsiTheme="minorHAnsi" w:cstheme="minorHAnsi"/>
                <w:b/>
                <w:bCs/>
                <w:sz w:val="20"/>
                <w:szCs w:val="20"/>
              </w:rPr>
              <w:tab/>
              <w:t>Informarea și vizibilitatea sprijinului din fonduri</w:t>
            </w:r>
          </w:p>
          <w:p w14:paraId="549D64C2" w14:textId="77777777" w:rsidR="000F3DFC" w:rsidRDefault="000F3DFC" w:rsidP="000F3DFC">
            <w:pPr>
              <w:spacing w:after="160" w:line="259" w:lineRule="auto"/>
              <w:jc w:val="both"/>
              <w:rPr>
                <w:rFonts w:asciiTheme="minorHAnsi" w:hAnsiTheme="minorHAnsi" w:cstheme="minorHAnsi"/>
                <w:sz w:val="20"/>
                <w:szCs w:val="20"/>
              </w:rPr>
            </w:pPr>
            <w:r w:rsidRPr="00C55060">
              <w:rPr>
                <w:rFonts w:asciiTheme="minorHAnsi" w:hAnsiTheme="minorHAnsi" w:cstheme="minorHAnsi"/>
                <w:sz w:val="20"/>
                <w:szCs w:val="20"/>
              </w:rPr>
              <w:t>...</w:t>
            </w:r>
          </w:p>
          <w:p w14:paraId="1859F66E" w14:textId="77777777" w:rsidR="00C55060" w:rsidRPr="00C55060" w:rsidRDefault="00C55060" w:rsidP="000F3DFC">
            <w:pPr>
              <w:spacing w:after="160" w:line="259" w:lineRule="auto"/>
              <w:jc w:val="both"/>
              <w:rPr>
                <w:rFonts w:asciiTheme="minorHAnsi" w:hAnsiTheme="minorHAnsi" w:cstheme="minorHAnsi"/>
                <w:sz w:val="20"/>
                <w:szCs w:val="20"/>
              </w:rPr>
            </w:pPr>
          </w:p>
          <w:p w14:paraId="0B7BF486" w14:textId="352F5359" w:rsidR="000F3DFC" w:rsidRPr="00C55060" w:rsidRDefault="000F3DFC" w:rsidP="000F3DFC">
            <w:pPr>
              <w:pStyle w:val="Listparagraf"/>
              <w:ind w:left="0" w:hanging="13"/>
              <w:jc w:val="both"/>
              <w:rPr>
                <w:rFonts w:asciiTheme="minorHAnsi" w:hAnsiTheme="minorHAnsi" w:cstheme="minorHAnsi"/>
                <w:b/>
                <w:bCs/>
                <w:sz w:val="20"/>
                <w:szCs w:val="20"/>
              </w:rPr>
            </w:pPr>
            <w:bookmarkStart w:id="2" w:name="_Hlk161736848"/>
            <w:r w:rsidRPr="00C55060">
              <w:rPr>
                <w:rFonts w:asciiTheme="minorHAnsi" w:hAnsiTheme="minorHAnsi" w:cstheme="minorHAnsi"/>
                <w:sz w:val="20"/>
                <w:szCs w:val="20"/>
              </w:rPr>
              <w:t>În realizarea măsurilor de comunicare și vizibilitate, beneficiarii vor avea în vedere prevederile Ghidului de Identitate Vizuală 2021-2027 aprobat prin Ordinul Ministrului Investițiilor și Proiectelor Europene nr. 5744/2023 și a Manualului de Identitate Vizuală pentru Programul Regional Nord-Est 2021-2027 care poate fi accesat la următoarea adresa: https://regionordest.ro/identitate-vizuala/.</w:t>
            </w:r>
            <w:bookmarkEnd w:id="2"/>
          </w:p>
        </w:tc>
      </w:tr>
      <w:tr w:rsidR="00853199" w:rsidRPr="00C55060" w14:paraId="16D3DA7F"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6BCB72BF" w14:textId="5F6749B3" w:rsidR="00853199" w:rsidRPr="00C55060" w:rsidRDefault="000332C4" w:rsidP="00853199">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4.</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76FDF701" w14:textId="5BC0879A" w:rsidR="00853199" w:rsidRPr="00C55060" w:rsidRDefault="00853199" w:rsidP="00853199">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4.3.2 Data și ora închiderii apelului de proiecte: 30.04.2024 ora 10:00.</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7F9D7AE" w14:textId="0433CF4C" w:rsidR="00853199" w:rsidRPr="00C55060" w:rsidRDefault="00853199" w:rsidP="00853199">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 xml:space="preserve">4.3.2 Data și ora închiderii apelului de proiecte: </w:t>
            </w:r>
            <w:bookmarkStart w:id="3" w:name="_Hlk161739296"/>
            <w:r w:rsidR="00DD1E56" w:rsidRPr="00C55060">
              <w:rPr>
                <w:rFonts w:asciiTheme="minorHAnsi" w:hAnsiTheme="minorHAnsi" w:cstheme="minorHAnsi"/>
                <w:b/>
                <w:bCs/>
                <w:sz w:val="20"/>
                <w:szCs w:val="20"/>
              </w:rPr>
              <w:t>02.09</w:t>
            </w:r>
            <w:r w:rsidRPr="00C55060">
              <w:rPr>
                <w:rFonts w:asciiTheme="minorHAnsi" w:hAnsiTheme="minorHAnsi" w:cstheme="minorHAnsi"/>
                <w:b/>
                <w:bCs/>
                <w:sz w:val="20"/>
                <w:szCs w:val="20"/>
              </w:rPr>
              <w:t>.2024, ora 10:00</w:t>
            </w:r>
            <w:bookmarkEnd w:id="3"/>
            <w:r w:rsidRPr="00C55060">
              <w:rPr>
                <w:rFonts w:asciiTheme="minorHAnsi" w:hAnsiTheme="minorHAnsi" w:cstheme="minorHAnsi"/>
                <w:b/>
                <w:bCs/>
                <w:sz w:val="20"/>
                <w:szCs w:val="20"/>
              </w:rPr>
              <w:t>.</w:t>
            </w:r>
          </w:p>
        </w:tc>
      </w:tr>
      <w:tr w:rsidR="00853199" w:rsidRPr="00C55060" w14:paraId="38ED91A3"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7F3F4997" w14:textId="0069D1CB" w:rsidR="00853199" w:rsidRPr="00C55060" w:rsidRDefault="000332C4" w:rsidP="00853199">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5.</w:t>
            </w:r>
          </w:p>
        </w:tc>
        <w:tc>
          <w:tcPr>
            <w:tcW w:w="4798" w:type="dxa"/>
            <w:tcBorders>
              <w:top w:val="single" w:sz="4" w:space="0" w:color="auto"/>
              <w:left w:val="single" w:sz="4" w:space="0" w:color="auto"/>
              <w:bottom w:val="single" w:sz="4" w:space="0" w:color="auto"/>
              <w:right w:val="single" w:sz="4" w:space="0" w:color="auto"/>
            </w:tcBorders>
          </w:tcPr>
          <w:p w14:paraId="7D235778" w14:textId="77777777" w:rsidR="00853199" w:rsidRPr="00C55060" w:rsidRDefault="00853199" w:rsidP="00853199">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5.2.2</w:t>
            </w:r>
            <w:r w:rsidRPr="00C55060">
              <w:rPr>
                <w:rFonts w:asciiTheme="minorHAnsi" w:hAnsiTheme="minorHAnsi" w:cstheme="minorHAnsi"/>
                <w:b/>
                <w:bCs/>
                <w:sz w:val="20"/>
                <w:szCs w:val="20"/>
              </w:rPr>
              <w:tab/>
              <w:t>Activități eligibile</w:t>
            </w:r>
          </w:p>
          <w:p w14:paraId="4FDF9034" w14:textId="77777777" w:rsidR="00853199" w:rsidRPr="00C55060" w:rsidRDefault="00853199" w:rsidP="00853199">
            <w:pPr>
              <w:spacing w:after="0" w:line="240" w:lineRule="auto"/>
              <w:jc w:val="both"/>
              <w:rPr>
                <w:rFonts w:asciiTheme="minorHAnsi" w:hAnsiTheme="minorHAnsi" w:cstheme="minorHAnsi"/>
                <w:sz w:val="20"/>
                <w:szCs w:val="20"/>
              </w:rPr>
            </w:pPr>
            <w:r w:rsidRPr="00C55060">
              <w:rPr>
                <w:rFonts w:asciiTheme="minorHAnsi" w:hAnsiTheme="minorHAnsi" w:cstheme="minorHAnsi"/>
                <w:sz w:val="20"/>
                <w:szCs w:val="20"/>
              </w:rPr>
              <w:t>...</w:t>
            </w:r>
          </w:p>
          <w:p w14:paraId="39F734F8" w14:textId="77777777" w:rsidR="00853199" w:rsidRPr="00C55060" w:rsidRDefault="00853199" w:rsidP="00853199">
            <w:pPr>
              <w:spacing w:after="0" w:line="240" w:lineRule="auto"/>
              <w:jc w:val="both"/>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tcPr>
          <w:p w14:paraId="398965A2" w14:textId="77777777" w:rsidR="00853199" w:rsidRPr="00C55060" w:rsidRDefault="00853199" w:rsidP="00853199">
            <w:pPr>
              <w:pStyle w:val="Listparagraf"/>
              <w:ind w:left="0" w:hanging="13"/>
              <w:jc w:val="both"/>
              <w:rPr>
                <w:rFonts w:asciiTheme="minorHAnsi" w:hAnsiTheme="minorHAnsi" w:cstheme="minorHAnsi"/>
                <w:b/>
                <w:bCs/>
                <w:sz w:val="20"/>
                <w:szCs w:val="20"/>
              </w:rPr>
            </w:pPr>
            <w:r w:rsidRPr="00C55060">
              <w:rPr>
                <w:rFonts w:asciiTheme="minorHAnsi" w:hAnsiTheme="minorHAnsi" w:cstheme="minorHAnsi"/>
                <w:b/>
                <w:bCs/>
                <w:sz w:val="20"/>
                <w:szCs w:val="20"/>
              </w:rPr>
              <w:t>5.2.2</w:t>
            </w:r>
            <w:r w:rsidRPr="00C55060">
              <w:rPr>
                <w:rFonts w:asciiTheme="minorHAnsi" w:hAnsiTheme="minorHAnsi" w:cstheme="minorHAnsi"/>
                <w:b/>
                <w:bCs/>
                <w:sz w:val="20"/>
                <w:szCs w:val="20"/>
              </w:rPr>
              <w:tab/>
              <w:t>Activități eligibile</w:t>
            </w:r>
          </w:p>
          <w:p w14:paraId="670CC6F9" w14:textId="77777777" w:rsidR="00853199" w:rsidRPr="00C55060" w:rsidRDefault="00853199" w:rsidP="00853199">
            <w:pPr>
              <w:pStyle w:val="Listparagraf"/>
              <w:ind w:left="0" w:hanging="13"/>
              <w:jc w:val="both"/>
              <w:rPr>
                <w:rFonts w:asciiTheme="minorHAnsi" w:hAnsiTheme="minorHAnsi" w:cstheme="minorHAnsi"/>
                <w:sz w:val="20"/>
                <w:szCs w:val="20"/>
              </w:rPr>
            </w:pPr>
            <w:r w:rsidRPr="00C55060">
              <w:rPr>
                <w:rFonts w:asciiTheme="minorHAnsi" w:hAnsiTheme="minorHAnsi" w:cstheme="minorHAnsi"/>
                <w:sz w:val="20"/>
                <w:szCs w:val="20"/>
              </w:rPr>
              <w:t>...</w:t>
            </w:r>
          </w:p>
          <w:p w14:paraId="046EB77C" w14:textId="317A7E65" w:rsidR="00853199" w:rsidRPr="00C55060" w:rsidRDefault="00853199" w:rsidP="00853199">
            <w:pPr>
              <w:pStyle w:val="Listparagraf"/>
              <w:ind w:left="0" w:hanging="13"/>
              <w:jc w:val="both"/>
              <w:rPr>
                <w:rFonts w:asciiTheme="minorHAnsi" w:hAnsiTheme="minorHAnsi" w:cstheme="minorHAnsi"/>
                <w:sz w:val="20"/>
                <w:szCs w:val="20"/>
              </w:rPr>
            </w:pPr>
          </w:p>
          <w:p w14:paraId="5BB7E589" w14:textId="7D772539" w:rsidR="00853199" w:rsidRPr="00C55060" w:rsidRDefault="00853199" w:rsidP="00853199">
            <w:pPr>
              <w:pStyle w:val="Listparagraf"/>
              <w:numPr>
                <w:ilvl w:val="0"/>
                <w:numId w:val="17"/>
              </w:numPr>
              <w:spacing w:before="120" w:after="120"/>
              <w:ind w:left="0" w:firstLine="0"/>
              <w:jc w:val="both"/>
              <w:rPr>
                <w:rFonts w:asciiTheme="minorHAnsi" w:hAnsiTheme="minorHAnsi" w:cstheme="minorHAnsi"/>
                <w:b/>
                <w:bCs/>
                <w:i/>
                <w:iCs/>
                <w:sz w:val="20"/>
                <w:szCs w:val="20"/>
                <w:lang w:eastAsia="en-US"/>
              </w:rPr>
            </w:pPr>
            <w:r w:rsidRPr="00C55060">
              <w:rPr>
                <w:rFonts w:asciiTheme="minorHAnsi" w:hAnsiTheme="minorHAnsi" w:cstheme="minorHAnsi"/>
                <w:b/>
                <w:bCs/>
                <w:i/>
                <w:iCs/>
                <w:sz w:val="20"/>
                <w:szCs w:val="20"/>
                <w:lang w:eastAsia="en-US"/>
              </w:rPr>
              <w:t xml:space="preserve">Pentru proiectele contractate la faza PT, beneficiarul are obligația ca în cel mult </w:t>
            </w:r>
            <w:sdt>
              <w:sdtPr>
                <w:rPr>
                  <w:rFonts w:asciiTheme="minorHAnsi" w:hAnsiTheme="minorHAnsi" w:cstheme="minorHAnsi"/>
                  <w:b/>
                  <w:bCs/>
                  <w:i/>
                  <w:iCs/>
                  <w:sz w:val="20"/>
                  <w:szCs w:val="20"/>
                  <w:lang w:eastAsia="en-US"/>
                </w:rPr>
                <w:tag w:val="goog_rdk_23"/>
                <w:id w:val="-1637562065"/>
              </w:sdtPr>
              <w:sdtEndPr/>
              <w:sdtContent>
                <w:sdt>
                  <w:sdtPr>
                    <w:rPr>
                      <w:rFonts w:asciiTheme="minorHAnsi" w:hAnsiTheme="minorHAnsi" w:cstheme="minorHAnsi"/>
                      <w:b/>
                      <w:bCs/>
                      <w:i/>
                      <w:iCs/>
                      <w:sz w:val="20"/>
                      <w:szCs w:val="20"/>
                      <w:lang w:eastAsia="en-US"/>
                    </w:rPr>
                    <w:tag w:val="goog_rdk_24"/>
                    <w:id w:val="1960683385"/>
                  </w:sdtPr>
                  <w:sdtEndPr/>
                  <w:sdtContent/>
                </w:sdt>
              </w:sdtContent>
            </w:sdt>
            <w:r w:rsidRPr="00C55060">
              <w:rPr>
                <w:rFonts w:asciiTheme="minorHAnsi" w:hAnsiTheme="minorHAnsi" w:cstheme="minorHAnsi"/>
                <w:b/>
                <w:bCs/>
                <w:i/>
                <w:iCs/>
                <w:sz w:val="20"/>
                <w:szCs w:val="20"/>
                <w:lang w:eastAsia="en-US"/>
              </w:rPr>
              <w:t>trei luni să lanseze achiziția de execuție lucrări, termen calculat de la intrarea în vigoare a contractului. În caz contrar, AM PR Nord-Est poate dispune rezilierea și recuperarea finanțării acordate în conformitate cu dispozițiile legale aplicabile și cu prevederile din contractul de finanțare.</w:t>
            </w:r>
          </w:p>
        </w:tc>
      </w:tr>
      <w:tr w:rsidR="007E6EF5" w:rsidRPr="00C55060" w14:paraId="6AD99CAB"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1BE83102" w14:textId="40D8A299" w:rsidR="007E6EF5" w:rsidRPr="00C55060" w:rsidRDefault="000332C4" w:rsidP="007E6EF5">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6.</w:t>
            </w:r>
          </w:p>
        </w:tc>
        <w:tc>
          <w:tcPr>
            <w:tcW w:w="4798" w:type="dxa"/>
            <w:tcBorders>
              <w:top w:val="single" w:sz="4" w:space="0" w:color="auto"/>
              <w:left w:val="single" w:sz="4" w:space="0" w:color="auto"/>
              <w:bottom w:val="single" w:sz="4" w:space="0" w:color="auto"/>
              <w:right w:val="single" w:sz="4" w:space="0" w:color="auto"/>
            </w:tcBorders>
          </w:tcPr>
          <w:p w14:paraId="35ACCBDB" w14:textId="76A93880" w:rsidR="007E6EF5" w:rsidRPr="00C55060" w:rsidRDefault="007E6EF5" w:rsidP="007E6EF5">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5.3.3 Categorii de cheltuieli neeligibile</w:t>
            </w:r>
          </w:p>
        </w:tc>
        <w:tc>
          <w:tcPr>
            <w:tcW w:w="5386" w:type="dxa"/>
            <w:tcBorders>
              <w:top w:val="single" w:sz="4" w:space="0" w:color="auto"/>
              <w:left w:val="single" w:sz="4" w:space="0" w:color="auto"/>
              <w:bottom w:val="single" w:sz="4" w:space="0" w:color="auto"/>
              <w:right w:val="single" w:sz="4" w:space="0" w:color="auto"/>
            </w:tcBorders>
          </w:tcPr>
          <w:p w14:paraId="54E98C52" w14:textId="77777777" w:rsidR="007E6EF5" w:rsidRPr="00C55060" w:rsidRDefault="007E6EF5" w:rsidP="007E6EF5">
            <w:pPr>
              <w:spacing w:before="120" w:after="120" w:line="360" w:lineRule="auto"/>
              <w:contextualSpacing/>
              <w:rPr>
                <w:rFonts w:asciiTheme="minorHAnsi" w:eastAsia="Times New Roman" w:hAnsiTheme="minorHAnsi" w:cstheme="minorHAnsi"/>
                <w:b/>
                <w:bCs/>
                <w:sz w:val="20"/>
                <w:szCs w:val="20"/>
              </w:rPr>
            </w:pPr>
            <w:r w:rsidRPr="00C55060">
              <w:rPr>
                <w:rFonts w:asciiTheme="minorHAnsi" w:eastAsia="Times New Roman" w:hAnsiTheme="minorHAnsi" w:cstheme="minorHAnsi"/>
                <w:b/>
                <w:bCs/>
                <w:sz w:val="20"/>
                <w:szCs w:val="20"/>
              </w:rPr>
              <w:t>5.3.3 Categorii de cheltuieli neeligibile</w:t>
            </w:r>
          </w:p>
          <w:p w14:paraId="1EB90F84" w14:textId="77777777" w:rsidR="007E6EF5" w:rsidRPr="00C55060" w:rsidRDefault="007E6EF5" w:rsidP="007E6EF5">
            <w:pPr>
              <w:spacing w:after="0"/>
              <w:jc w:val="both"/>
              <w:rPr>
                <w:rFonts w:asciiTheme="minorHAnsi" w:hAnsiTheme="minorHAnsi" w:cstheme="minorHAnsi"/>
                <w:sz w:val="20"/>
                <w:szCs w:val="20"/>
              </w:rPr>
            </w:pPr>
            <w:r w:rsidRPr="00C55060">
              <w:rPr>
                <w:rFonts w:asciiTheme="minorHAnsi" w:hAnsiTheme="minorHAnsi" w:cstheme="minorHAnsi"/>
                <w:sz w:val="20"/>
                <w:szCs w:val="20"/>
              </w:rPr>
              <w:t>În cadrul acestui apel de proiecte sunt neeligibile următoarele categorii de cheltuieli:</w:t>
            </w:r>
          </w:p>
          <w:p w14:paraId="3C94F9BE" w14:textId="77777777" w:rsidR="007E6EF5" w:rsidRPr="00C55060" w:rsidRDefault="007E6EF5" w:rsidP="007E6EF5">
            <w:pPr>
              <w:spacing w:after="0" w:line="240" w:lineRule="auto"/>
              <w:jc w:val="both"/>
              <w:rPr>
                <w:rFonts w:asciiTheme="minorHAnsi" w:hAnsiTheme="minorHAnsi" w:cstheme="minorHAnsi"/>
                <w:sz w:val="20"/>
                <w:szCs w:val="20"/>
              </w:rPr>
            </w:pPr>
            <w:r w:rsidRPr="00C55060">
              <w:rPr>
                <w:rFonts w:asciiTheme="minorHAnsi" w:hAnsiTheme="minorHAnsi" w:cstheme="minorHAnsi"/>
                <w:sz w:val="20"/>
                <w:szCs w:val="20"/>
              </w:rPr>
              <w:t>...</w:t>
            </w:r>
          </w:p>
          <w:p w14:paraId="411557E4" w14:textId="3A3DD01B" w:rsidR="007E6EF5" w:rsidRPr="00C55060" w:rsidRDefault="007E6EF5" w:rsidP="007E6EF5">
            <w:pPr>
              <w:pStyle w:val="Listparagraf"/>
              <w:ind w:left="0" w:hanging="13"/>
              <w:jc w:val="both"/>
              <w:rPr>
                <w:rFonts w:asciiTheme="minorHAnsi" w:hAnsiTheme="minorHAnsi" w:cstheme="minorHAnsi"/>
                <w:sz w:val="20"/>
                <w:szCs w:val="20"/>
              </w:rPr>
            </w:pPr>
            <w:r w:rsidRPr="00C55060">
              <w:rPr>
                <w:rFonts w:asciiTheme="minorHAnsi" w:eastAsiaTheme="minorHAnsi" w:hAnsiTheme="minorHAnsi" w:cstheme="minorHAnsi"/>
                <w:sz w:val="20"/>
                <w:szCs w:val="20"/>
              </w:rPr>
              <w:t>Cheltuielile aferente capitolului 7, subcapitolul 7.1 din devizul general întocmit conform Hotărârii Guvernului nr. 907/2016 - Cheltuieli aferente marjei de buget - 25% din 1.2 + 1.3 + 1.4 + 2 + 3.1 + 3.2 + 3.3 + 3.5 + 3.7 + 3.8 + 4 + 5.1.1;</w:t>
            </w:r>
          </w:p>
        </w:tc>
      </w:tr>
      <w:tr w:rsidR="002333E4" w:rsidRPr="00C55060" w14:paraId="23E99BC1"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41AE79E0" w14:textId="6884B76F" w:rsidR="002333E4" w:rsidRPr="00C55060" w:rsidRDefault="00C36729" w:rsidP="002333E4">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7.</w:t>
            </w:r>
          </w:p>
        </w:tc>
        <w:tc>
          <w:tcPr>
            <w:tcW w:w="4798" w:type="dxa"/>
            <w:tcBorders>
              <w:top w:val="single" w:sz="4" w:space="0" w:color="auto"/>
              <w:left w:val="single" w:sz="4" w:space="0" w:color="auto"/>
              <w:bottom w:val="single" w:sz="4" w:space="0" w:color="auto"/>
              <w:right w:val="single" w:sz="4" w:space="0" w:color="auto"/>
            </w:tcBorders>
          </w:tcPr>
          <w:p w14:paraId="6C352E7D" w14:textId="492E01F2" w:rsidR="002333E4" w:rsidRPr="00C55060" w:rsidRDefault="002333E4" w:rsidP="002333E4">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6</w:t>
            </w:r>
            <w:r w:rsidRPr="00C55060">
              <w:rPr>
                <w:rFonts w:asciiTheme="minorHAnsi" w:hAnsiTheme="minorHAnsi" w:cstheme="minorHAnsi"/>
                <w:b/>
                <w:bCs/>
                <w:sz w:val="20"/>
                <w:szCs w:val="20"/>
              </w:rPr>
              <w:t>.</w:t>
            </w:r>
            <w:r w:rsidRPr="00C55060">
              <w:rPr>
                <w:rFonts w:asciiTheme="minorHAnsi" w:hAnsiTheme="minorHAnsi" w:cstheme="minorHAnsi"/>
                <w:b/>
                <w:bCs/>
                <w:sz w:val="20"/>
                <w:szCs w:val="20"/>
              </w:rPr>
              <w:t xml:space="preserve"> Indicatori de etapă</w:t>
            </w:r>
          </w:p>
          <w:p w14:paraId="4F456A92" w14:textId="77777777" w:rsidR="002333E4" w:rsidRPr="00C55060" w:rsidRDefault="002333E4" w:rsidP="002333E4">
            <w:pPr>
              <w:spacing w:after="0" w:line="240" w:lineRule="auto"/>
              <w:jc w:val="both"/>
              <w:rPr>
                <w:rFonts w:asciiTheme="minorHAnsi" w:hAnsiTheme="minorHAnsi" w:cstheme="minorHAnsi"/>
                <w:sz w:val="20"/>
                <w:szCs w:val="20"/>
              </w:rPr>
            </w:pPr>
            <w:r w:rsidRPr="00C55060">
              <w:rPr>
                <w:rFonts w:asciiTheme="minorHAnsi" w:hAnsiTheme="minorHAnsi" w:cstheme="minorHAnsi"/>
                <w:sz w:val="20"/>
                <w:szCs w:val="20"/>
              </w:rPr>
              <w:t>...</w:t>
            </w:r>
          </w:p>
          <w:p w14:paraId="66828A74" w14:textId="77777777" w:rsidR="002333E4" w:rsidRPr="00C55060" w:rsidRDefault="002333E4" w:rsidP="002333E4">
            <w:pPr>
              <w:pStyle w:val="Listparagraf"/>
              <w:ind w:left="0" w:hanging="13"/>
              <w:jc w:val="both"/>
              <w:rPr>
                <w:rFonts w:asciiTheme="minorHAnsi" w:eastAsiaTheme="minorHAnsi" w:hAnsiTheme="minorHAnsi" w:cstheme="minorHAnsi"/>
                <w:sz w:val="20"/>
                <w:szCs w:val="20"/>
              </w:rPr>
            </w:pPr>
            <w:r w:rsidRPr="00C55060">
              <w:rPr>
                <w:rFonts w:asciiTheme="minorHAnsi" w:eastAsiaTheme="minorHAnsi" w:hAnsiTheme="minorHAnsi" w:cstheme="minorHAnsi"/>
                <w:sz w:val="20"/>
                <w:szCs w:val="20"/>
              </w:rPr>
              <w:t>În cadrul Anexei 4 sunt detaliați indicatorii care pot fi selectați de către un solicitant de finanțare, în funcție de tipologia investiției, modalitatea de validare a acestora de către AM PR Nord-Est în implementare, termenul maxim de realizare si documentele/dovezile care probează îndeplinirea indicatorilor.</w:t>
            </w:r>
          </w:p>
          <w:p w14:paraId="5D866AB4" w14:textId="1C4012A8" w:rsidR="002333E4" w:rsidRPr="00C55060" w:rsidRDefault="002333E4" w:rsidP="002333E4">
            <w:pPr>
              <w:pStyle w:val="Listparagraf"/>
              <w:ind w:left="0" w:hanging="13"/>
              <w:jc w:val="both"/>
              <w:rPr>
                <w:rFonts w:asciiTheme="minorHAnsi" w:eastAsiaTheme="minorHAnsi" w:hAnsiTheme="minorHAnsi" w:cstheme="minorHAnsi"/>
                <w:sz w:val="20"/>
                <w:szCs w:val="20"/>
              </w:rPr>
            </w:pPr>
            <w:r w:rsidRPr="00C55060">
              <w:rPr>
                <w:rFonts w:asciiTheme="minorHAnsi" w:eastAsiaTheme="minorHAnsi" w:hAnsiTheme="minorHAnsi" w:cstheme="minorHAnsi"/>
                <w:sz w:val="20"/>
                <w:szCs w:val="20"/>
              </w:rPr>
              <w:t>Precizăm că solicitanții de finanțare își pot selecta indicatorii de etapă aplicabili, în funcție de tipologia de proiect, își pot stabili termenele de realizare, fără însă a depăși termenul maxim prevăzut în Anexa 4_Planul de monitorizare si in capitolul 11.3 din ghidul solicitantului.</w:t>
            </w:r>
          </w:p>
        </w:tc>
        <w:tc>
          <w:tcPr>
            <w:tcW w:w="5386" w:type="dxa"/>
            <w:tcBorders>
              <w:top w:val="single" w:sz="4" w:space="0" w:color="auto"/>
              <w:left w:val="single" w:sz="4" w:space="0" w:color="auto"/>
              <w:bottom w:val="single" w:sz="4" w:space="0" w:color="auto"/>
              <w:right w:val="single" w:sz="4" w:space="0" w:color="auto"/>
            </w:tcBorders>
          </w:tcPr>
          <w:p w14:paraId="4007C656" w14:textId="77777777" w:rsidR="002333E4" w:rsidRPr="00C55060" w:rsidRDefault="002333E4" w:rsidP="002333E4">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6. Indicatori de etapă</w:t>
            </w:r>
          </w:p>
          <w:p w14:paraId="0550A572" w14:textId="77777777" w:rsidR="002333E4" w:rsidRPr="00C55060" w:rsidRDefault="002333E4" w:rsidP="002333E4">
            <w:pPr>
              <w:spacing w:after="0" w:line="240" w:lineRule="auto"/>
              <w:jc w:val="both"/>
              <w:rPr>
                <w:rFonts w:asciiTheme="minorHAnsi" w:hAnsiTheme="minorHAnsi" w:cstheme="minorHAnsi"/>
                <w:sz w:val="20"/>
                <w:szCs w:val="20"/>
              </w:rPr>
            </w:pPr>
            <w:r w:rsidRPr="00C55060">
              <w:rPr>
                <w:rFonts w:asciiTheme="minorHAnsi" w:hAnsiTheme="minorHAnsi" w:cstheme="minorHAnsi"/>
                <w:sz w:val="20"/>
                <w:szCs w:val="20"/>
              </w:rPr>
              <w:t>...</w:t>
            </w:r>
          </w:p>
          <w:p w14:paraId="01E7C80E" w14:textId="77777777" w:rsidR="002333E4" w:rsidRPr="00C55060" w:rsidRDefault="002333E4" w:rsidP="002333E4">
            <w:pPr>
              <w:pStyle w:val="Listparagraf"/>
              <w:ind w:left="0" w:hanging="13"/>
              <w:jc w:val="both"/>
              <w:rPr>
                <w:rFonts w:asciiTheme="minorHAnsi" w:eastAsiaTheme="minorHAnsi" w:hAnsiTheme="minorHAnsi" w:cstheme="minorHAnsi"/>
                <w:sz w:val="20"/>
                <w:szCs w:val="20"/>
              </w:rPr>
            </w:pPr>
            <w:r w:rsidRPr="00C55060">
              <w:rPr>
                <w:rFonts w:asciiTheme="minorHAnsi" w:eastAsiaTheme="minorHAnsi" w:hAnsiTheme="minorHAnsi" w:cstheme="minorHAnsi"/>
                <w:sz w:val="20"/>
                <w:szCs w:val="20"/>
              </w:rPr>
              <w:t>În cadrul Anexei 4 sunt detaliați indicatorii care pot fi selectați de către un solicitant de finanțare, în funcție de tipologia investiției, modalitatea de validare a acestora de către AM PR Nord-Est în implementare, termenul maxim de realizare si documentele/dovezile care probează îndeplinirea indicatorilor.</w:t>
            </w:r>
          </w:p>
          <w:p w14:paraId="3EAEF3A7" w14:textId="77777777" w:rsidR="002333E4" w:rsidRPr="00C55060" w:rsidRDefault="002333E4" w:rsidP="002333E4">
            <w:pPr>
              <w:pStyle w:val="Listparagraf"/>
              <w:ind w:left="0" w:hanging="13"/>
              <w:jc w:val="both"/>
              <w:rPr>
                <w:rFonts w:asciiTheme="minorHAnsi" w:eastAsiaTheme="minorHAnsi" w:hAnsiTheme="minorHAnsi" w:cstheme="minorHAnsi"/>
                <w:sz w:val="20"/>
                <w:szCs w:val="20"/>
              </w:rPr>
            </w:pPr>
          </w:p>
          <w:p w14:paraId="1CBF8E43" w14:textId="1ED724E4" w:rsidR="002333E4" w:rsidRPr="00C55060" w:rsidRDefault="002333E4" w:rsidP="002333E4">
            <w:pPr>
              <w:pStyle w:val="Listparagraf"/>
              <w:ind w:left="0" w:hanging="13"/>
              <w:jc w:val="both"/>
              <w:rPr>
                <w:rFonts w:asciiTheme="minorHAnsi" w:eastAsiaTheme="minorHAnsi" w:hAnsiTheme="minorHAnsi" w:cstheme="minorHAnsi"/>
                <w:sz w:val="20"/>
                <w:szCs w:val="20"/>
              </w:rPr>
            </w:pPr>
            <w:bookmarkStart w:id="4" w:name="_Hlk162268820"/>
            <w:r w:rsidRPr="00C55060">
              <w:rPr>
                <w:rFonts w:asciiTheme="minorHAnsi" w:eastAsiaTheme="minorHAnsi" w:hAnsiTheme="minorHAnsi" w:cstheme="minorHAnsi"/>
                <w:sz w:val="20"/>
                <w:szCs w:val="20"/>
              </w:rPr>
              <w:t>Precizăm că solicitanții de finanțare își pot selecta indicatorii de etapă aplicabili, în funcție de tipologia de proiect, își pot stabili termenele de realizare, fără însă a depăși termenul maxim prevăzut în Anexa 4_Planul de monitorizare si in capitolul 11.3 din ghidul solicitantului.</w:t>
            </w:r>
          </w:p>
          <w:p w14:paraId="4539D426" w14:textId="77777777" w:rsidR="002333E4" w:rsidRPr="00C55060" w:rsidRDefault="002333E4" w:rsidP="002333E4">
            <w:pPr>
              <w:pStyle w:val="Listparagraf"/>
              <w:ind w:left="0" w:hanging="13"/>
              <w:jc w:val="both"/>
              <w:rPr>
                <w:rFonts w:asciiTheme="minorHAnsi" w:eastAsiaTheme="minorHAnsi" w:hAnsiTheme="minorHAnsi" w:cstheme="minorHAnsi"/>
                <w:sz w:val="20"/>
                <w:szCs w:val="20"/>
              </w:rPr>
            </w:pPr>
          </w:p>
          <w:p w14:paraId="08B85D8D" w14:textId="58C629AE" w:rsidR="002333E4" w:rsidRPr="00C55060" w:rsidRDefault="002333E4" w:rsidP="002333E4">
            <w:pPr>
              <w:pStyle w:val="Listparagraf"/>
              <w:ind w:left="0" w:hanging="13"/>
              <w:jc w:val="both"/>
              <w:rPr>
                <w:rFonts w:asciiTheme="minorHAnsi" w:hAnsiTheme="minorHAnsi" w:cstheme="minorHAnsi"/>
                <w:b/>
                <w:bCs/>
                <w:sz w:val="20"/>
                <w:szCs w:val="20"/>
              </w:rPr>
            </w:pPr>
            <w:r w:rsidRPr="00C55060">
              <w:rPr>
                <w:rFonts w:asciiTheme="minorHAnsi" w:eastAsiaTheme="minorHAnsi" w:hAnsiTheme="minorHAnsi" w:cstheme="minorHAnsi"/>
                <w:sz w:val="20"/>
                <w:szCs w:val="20"/>
              </w:rPr>
              <w:t>Astfel, p</w:t>
            </w:r>
            <w:r w:rsidRPr="00C55060">
              <w:rPr>
                <w:rFonts w:asciiTheme="minorHAnsi" w:eastAsiaTheme="minorHAnsi" w:hAnsiTheme="minorHAnsi" w:cstheme="minorHAnsi"/>
                <w:sz w:val="20"/>
                <w:szCs w:val="20"/>
              </w:rPr>
              <w:t>rimul indicator de etapa poate fi stabilit la un interval de o lună, dar nu mai mult de 6 luni, calculat din prima zi de începere a implementării proiectului, așa cum este prevăzută în contractul de finanțare. Prin excepție, dacă data de începere a implementării proiectului este anterioară datei de semnare a contractului de finanțare/emiterii deciziei de finanțare, după caz, primul indicator de etapă este raportat la data semnării contractului de finanțare sau a emiterii deciziei de finanțare, după caz.</w:t>
            </w:r>
            <w:bookmarkEnd w:id="4"/>
          </w:p>
        </w:tc>
      </w:tr>
      <w:tr w:rsidR="002333E4" w:rsidRPr="00C55060" w14:paraId="440301B6"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04EC87B8" w14:textId="6CE3F0DF" w:rsidR="002333E4" w:rsidRPr="00C55060" w:rsidRDefault="00C36729" w:rsidP="002333E4">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8</w:t>
            </w:r>
            <w:r w:rsidR="002333E4" w:rsidRPr="00C55060">
              <w:rPr>
                <w:rFonts w:asciiTheme="minorHAnsi" w:hAnsiTheme="minorHAnsi" w:cstheme="minorHAnsi"/>
                <w:b/>
                <w:sz w:val="20"/>
                <w:szCs w:val="20"/>
              </w:rPr>
              <w:t>.</w:t>
            </w:r>
          </w:p>
        </w:tc>
        <w:tc>
          <w:tcPr>
            <w:tcW w:w="4798" w:type="dxa"/>
            <w:tcBorders>
              <w:top w:val="single" w:sz="4" w:space="0" w:color="auto"/>
              <w:left w:val="single" w:sz="4" w:space="0" w:color="auto"/>
              <w:bottom w:val="single" w:sz="4" w:space="0" w:color="auto"/>
              <w:right w:val="single" w:sz="4" w:space="0" w:color="auto"/>
            </w:tcBorders>
          </w:tcPr>
          <w:p w14:paraId="2922F792" w14:textId="77777777" w:rsidR="002333E4" w:rsidRPr="00C55060" w:rsidRDefault="002333E4" w:rsidP="002333E4">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7.6</w:t>
            </w:r>
            <w:r w:rsidRPr="00C55060">
              <w:rPr>
                <w:rFonts w:asciiTheme="minorHAnsi" w:hAnsiTheme="minorHAnsi" w:cstheme="minorHAnsi"/>
                <w:b/>
                <w:bCs/>
                <w:sz w:val="20"/>
                <w:szCs w:val="20"/>
              </w:rPr>
              <w:tab/>
              <w:t>Anexele și documente obligatorii la momentul contractării</w:t>
            </w:r>
          </w:p>
          <w:p w14:paraId="6B93BF82" w14:textId="5A8CB3D6" w:rsidR="002333E4" w:rsidRPr="00C55060" w:rsidRDefault="002333E4" w:rsidP="002333E4">
            <w:pPr>
              <w:jc w:val="both"/>
              <w:rPr>
                <w:rFonts w:asciiTheme="minorHAnsi" w:hAnsiTheme="minorHAnsi" w:cstheme="minorHAnsi"/>
                <w:b/>
                <w:bCs/>
                <w:snapToGrid w:val="0"/>
                <w:sz w:val="20"/>
                <w:szCs w:val="20"/>
              </w:rPr>
            </w:pPr>
            <w:r w:rsidRPr="00C55060">
              <w:rPr>
                <w:rFonts w:asciiTheme="minorHAnsi" w:hAnsiTheme="minorHAnsi" w:cstheme="minorHAnsi"/>
                <w:b/>
                <w:bCs/>
                <w:snapToGrid w:val="0"/>
                <w:sz w:val="20"/>
                <w:szCs w:val="20"/>
              </w:rPr>
              <w:t>.......</w:t>
            </w:r>
          </w:p>
          <w:p w14:paraId="42657EB8" w14:textId="0AE0C289" w:rsidR="002333E4" w:rsidRPr="00C55060" w:rsidRDefault="002333E4" w:rsidP="002333E4">
            <w:pPr>
              <w:jc w:val="both"/>
              <w:rPr>
                <w:rFonts w:asciiTheme="minorHAnsi" w:hAnsiTheme="minorHAnsi" w:cstheme="minorHAnsi"/>
                <w:b/>
                <w:bCs/>
                <w:snapToGrid w:val="0"/>
                <w:sz w:val="20"/>
                <w:szCs w:val="20"/>
              </w:rPr>
            </w:pPr>
            <w:r w:rsidRPr="00C55060">
              <w:rPr>
                <w:rFonts w:asciiTheme="minorHAnsi" w:hAnsiTheme="minorHAnsi" w:cstheme="minorHAnsi"/>
                <w:b/>
                <w:bCs/>
                <w:snapToGrid w:val="0"/>
                <w:sz w:val="20"/>
                <w:szCs w:val="20"/>
              </w:rPr>
              <w:t>20. Documentația privind imunizarea la schimbările climatice (dacă este cazul)</w:t>
            </w:r>
          </w:p>
          <w:p w14:paraId="4ABB21AC" w14:textId="77777777" w:rsidR="002333E4" w:rsidRPr="00C55060" w:rsidRDefault="002333E4" w:rsidP="002333E4">
            <w:pPr>
              <w:rPr>
                <w:rFonts w:asciiTheme="minorHAnsi" w:hAnsiTheme="minorHAnsi" w:cstheme="minorHAnsi"/>
                <w:sz w:val="20"/>
                <w:szCs w:val="20"/>
              </w:rPr>
            </w:pPr>
          </w:p>
          <w:p w14:paraId="0807B29B" w14:textId="77777777" w:rsidR="002333E4" w:rsidRPr="00C55060" w:rsidRDefault="002333E4" w:rsidP="002333E4">
            <w:pPr>
              <w:jc w:val="both"/>
              <w:rPr>
                <w:rFonts w:asciiTheme="minorHAnsi" w:hAnsiTheme="minorHAnsi" w:cstheme="minorHAnsi"/>
                <w:snapToGrid w:val="0"/>
                <w:sz w:val="20"/>
                <w:szCs w:val="20"/>
              </w:rPr>
            </w:pPr>
            <w:r w:rsidRPr="00C55060">
              <w:rPr>
                <w:rFonts w:asciiTheme="minorHAnsi" w:hAnsiTheme="minorHAnsi" w:cstheme="minorHAnsi"/>
                <w:snapToGrid w:val="0"/>
                <w:sz w:val="20"/>
                <w:szCs w:val="20"/>
              </w:rPr>
              <w:t xml:space="preserve">Aceasta trebuie sa fie realizata conform mențiunilor din Metodologia privind Imunizarea la Schimbările Climatice și respectarea Principiului DNSH, disponibilă pe pagina web </w:t>
            </w:r>
            <w:hyperlink r:id="rId8" w:history="1">
              <w:r w:rsidRPr="00C55060">
                <w:rPr>
                  <w:rStyle w:val="Hyperlink"/>
                  <w:rFonts w:asciiTheme="minorHAnsi" w:hAnsiTheme="minorHAnsi" w:cstheme="minorHAnsi"/>
                  <w:snapToGrid w:val="0"/>
                  <w:sz w:val="20"/>
                  <w:szCs w:val="20"/>
                </w:rPr>
                <w:t>https://regionordest.ro/documente-suport/</w:t>
              </w:r>
            </w:hyperlink>
            <w:r w:rsidRPr="00C55060">
              <w:rPr>
                <w:rFonts w:asciiTheme="minorHAnsi" w:hAnsiTheme="minorHAnsi" w:cstheme="minorHAnsi"/>
                <w:snapToGrid w:val="0"/>
                <w:sz w:val="20"/>
                <w:szCs w:val="20"/>
              </w:rPr>
              <w:t>, secțiunea Documente utile, Documente suport, Anexa 11 DNSH – P4 – Mobilitate urbana, aferenta acesteia.</w:t>
            </w:r>
          </w:p>
          <w:p w14:paraId="011F51B3" w14:textId="14684B20" w:rsidR="002333E4" w:rsidRPr="00C55060" w:rsidRDefault="002333E4" w:rsidP="002333E4">
            <w:pPr>
              <w:spacing w:after="160" w:line="259" w:lineRule="auto"/>
              <w:jc w:val="both"/>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tcPr>
          <w:p w14:paraId="1A2D087A" w14:textId="77777777" w:rsidR="002333E4" w:rsidRPr="00C55060" w:rsidRDefault="002333E4" w:rsidP="002333E4">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7.6</w:t>
            </w:r>
            <w:r w:rsidRPr="00C55060">
              <w:rPr>
                <w:rFonts w:asciiTheme="minorHAnsi" w:hAnsiTheme="minorHAnsi" w:cstheme="minorHAnsi"/>
                <w:b/>
                <w:bCs/>
                <w:sz w:val="20"/>
                <w:szCs w:val="20"/>
              </w:rPr>
              <w:tab/>
              <w:t>Anexele și documente obligatorii la momentul contractării</w:t>
            </w:r>
          </w:p>
          <w:p w14:paraId="4CAB0284" w14:textId="77777777" w:rsidR="002333E4" w:rsidRPr="00C55060" w:rsidRDefault="002333E4" w:rsidP="002333E4">
            <w:pPr>
              <w:jc w:val="both"/>
              <w:rPr>
                <w:rFonts w:asciiTheme="minorHAnsi" w:hAnsiTheme="minorHAnsi" w:cstheme="minorHAnsi"/>
                <w:b/>
                <w:bCs/>
                <w:snapToGrid w:val="0"/>
                <w:sz w:val="20"/>
                <w:szCs w:val="20"/>
              </w:rPr>
            </w:pPr>
            <w:r w:rsidRPr="00C55060">
              <w:rPr>
                <w:rFonts w:asciiTheme="minorHAnsi" w:hAnsiTheme="minorHAnsi" w:cstheme="minorHAnsi"/>
                <w:b/>
                <w:bCs/>
                <w:snapToGrid w:val="0"/>
                <w:sz w:val="20"/>
                <w:szCs w:val="20"/>
              </w:rPr>
              <w:t>.......</w:t>
            </w:r>
          </w:p>
          <w:p w14:paraId="578C65C2" w14:textId="77777777" w:rsidR="002333E4" w:rsidRPr="00C55060" w:rsidRDefault="002333E4" w:rsidP="002333E4">
            <w:pPr>
              <w:jc w:val="both"/>
              <w:rPr>
                <w:rFonts w:asciiTheme="minorHAnsi" w:hAnsiTheme="minorHAnsi" w:cstheme="minorHAnsi"/>
                <w:b/>
                <w:bCs/>
                <w:snapToGrid w:val="0"/>
                <w:sz w:val="20"/>
                <w:szCs w:val="20"/>
              </w:rPr>
            </w:pPr>
            <w:r w:rsidRPr="00C55060">
              <w:rPr>
                <w:rFonts w:asciiTheme="minorHAnsi" w:hAnsiTheme="minorHAnsi" w:cstheme="minorHAnsi"/>
                <w:b/>
                <w:bCs/>
                <w:snapToGrid w:val="0"/>
                <w:sz w:val="20"/>
                <w:szCs w:val="20"/>
              </w:rPr>
              <w:t>20. Documentația privind imunizarea la schimbările climatice (dacă este cazul)</w:t>
            </w:r>
          </w:p>
          <w:p w14:paraId="40289B38" w14:textId="77777777" w:rsidR="002333E4" w:rsidRPr="00C55060" w:rsidRDefault="002333E4" w:rsidP="002333E4">
            <w:pPr>
              <w:rPr>
                <w:rFonts w:asciiTheme="minorHAnsi" w:hAnsiTheme="minorHAnsi" w:cstheme="minorHAnsi"/>
                <w:sz w:val="20"/>
                <w:szCs w:val="20"/>
              </w:rPr>
            </w:pPr>
          </w:p>
          <w:p w14:paraId="70D781B7" w14:textId="77777777" w:rsidR="002333E4" w:rsidRPr="00C55060" w:rsidRDefault="002333E4" w:rsidP="002333E4">
            <w:pPr>
              <w:jc w:val="both"/>
              <w:rPr>
                <w:rFonts w:asciiTheme="minorHAnsi" w:hAnsiTheme="minorHAnsi" w:cstheme="minorHAnsi"/>
                <w:snapToGrid w:val="0"/>
                <w:sz w:val="20"/>
                <w:szCs w:val="20"/>
              </w:rPr>
            </w:pPr>
            <w:r w:rsidRPr="00C55060">
              <w:rPr>
                <w:rFonts w:asciiTheme="minorHAnsi" w:hAnsiTheme="minorHAnsi" w:cstheme="minorHAnsi"/>
                <w:snapToGrid w:val="0"/>
                <w:sz w:val="20"/>
                <w:szCs w:val="20"/>
              </w:rPr>
              <w:t xml:space="preserve">Aceasta trebuie sa fie realizata conform mențiunilor din Metodologia privind Imunizarea la Schimbările Climatice și respectarea Principiului DNSH, disponibilă pe pagina web </w:t>
            </w:r>
            <w:hyperlink r:id="rId9" w:history="1">
              <w:r w:rsidRPr="00C55060">
                <w:rPr>
                  <w:rStyle w:val="Hyperlink"/>
                  <w:rFonts w:asciiTheme="minorHAnsi" w:hAnsiTheme="minorHAnsi" w:cstheme="minorHAnsi"/>
                  <w:snapToGrid w:val="0"/>
                  <w:sz w:val="20"/>
                  <w:szCs w:val="20"/>
                </w:rPr>
                <w:t>https://regionordest.ro/documente-suport/</w:t>
              </w:r>
            </w:hyperlink>
            <w:r w:rsidRPr="00C55060">
              <w:rPr>
                <w:rFonts w:asciiTheme="minorHAnsi" w:hAnsiTheme="minorHAnsi" w:cstheme="minorHAnsi"/>
                <w:snapToGrid w:val="0"/>
                <w:sz w:val="20"/>
                <w:szCs w:val="20"/>
              </w:rPr>
              <w:t>, secțiunea Documente utile, Documente suport, Anexa 11 DNSH – P4 – Mobilitate urbana, aferenta acesteia.</w:t>
            </w:r>
          </w:p>
          <w:p w14:paraId="16984989" w14:textId="77777777" w:rsidR="002333E4" w:rsidRPr="00C55060" w:rsidRDefault="002333E4" w:rsidP="002333E4">
            <w:pPr>
              <w:jc w:val="both"/>
              <w:rPr>
                <w:rFonts w:asciiTheme="minorHAnsi" w:hAnsiTheme="minorHAnsi" w:cstheme="minorHAnsi"/>
                <w:snapToGrid w:val="0"/>
                <w:sz w:val="20"/>
                <w:szCs w:val="20"/>
              </w:rPr>
            </w:pPr>
          </w:p>
          <w:p w14:paraId="6B49D094" w14:textId="77777777" w:rsidR="002333E4" w:rsidRPr="00C55060" w:rsidRDefault="002333E4" w:rsidP="002333E4">
            <w:pPr>
              <w:jc w:val="both"/>
              <w:rPr>
                <w:rFonts w:asciiTheme="minorHAnsi" w:hAnsiTheme="minorHAnsi" w:cstheme="minorHAnsi"/>
                <w:snapToGrid w:val="0"/>
                <w:sz w:val="20"/>
                <w:szCs w:val="20"/>
              </w:rPr>
            </w:pPr>
            <w:r w:rsidRPr="00C55060">
              <w:rPr>
                <w:rFonts w:asciiTheme="minorHAnsi" w:hAnsiTheme="minorHAnsi" w:cstheme="minorHAnsi"/>
                <w:snapToGrid w:val="0"/>
                <w:sz w:val="20"/>
                <w:szCs w:val="20"/>
              </w:rPr>
              <w:t>Această documentație se depune în următoarele situații:</w:t>
            </w:r>
          </w:p>
          <w:p w14:paraId="09D3A65F" w14:textId="77777777" w:rsidR="002333E4" w:rsidRPr="00C55060" w:rsidRDefault="002333E4" w:rsidP="002333E4">
            <w:pPr>
              <w:jc w:val="both"/>
              <w:rPr>
                <w:rFonts w:asciiTheme="minorHAnsi" w:hAnsiTheme="minorHAnsi" w:cstheme="minorHAnsi"/>
                <w:snapToGrid w:val="0"/>
                <w:sz w:val="20"/>
                <w:szCs w:val="20"/>
              </w:rPr>
            </w:pPr>
            <w:r w:rsidRPr="00C55060">
              <w:rPr>
                <w:rFonts w:asciiTheme="minorHAnsi" w:hAnsiTheme="minorHAnsi" w:cstheme="minorHAnsi"/>
                <w:snapToGrid w:val="0"/>
                <w:sz w:val="20"/>
                <w:szCs w:val="20"/>
              </w:rPr>
              <w:t>-</w:t>
            </w:r>
            <w:r w:rsidRPr="00C55060">
              <w:rPr>
                <w:rFonts w:asciiTheme="minorHAnsi" w:hAnsiTheme="minorHAnsi" w:cstheme="minorHAnsi"/>
                <w:snapToGrid w:val="0"/>
                <w:sz w:val="20"/>
                <w:szCs w:val="20"/>
              </w:rPr>
              <w:tab/>
              <w:t>Daca documentul de reglementare emis de Agenția de Protecție a Mediului este Clasarea notificării;</w:t>
            </w:r>
          </w:p>
          <w:p w14:paraId="17A22D82" w14:textId="77777777" w:rsidR="002333E4" w:rsidRPr="00C55060" w:rsidRDefault="002333E4" w:rsidP="002333E4">
            <w:pPr>
              <w:jc w:val="both"/>
              <w:rPr>
                <w:rFonts w:asciiTheme="minorHAnsi" w:hAnsiTheme="minorHAnsi" w:cstheme="minorHAnsi"/>
                <w:snapToGrid w:val="0"/>
                <w:sz w:val="20"/>
                <w:szCs w:val="20"/>
              </w:rPr>
            </w:pPr>
            <w:r w:rsidRPr="00C55060">
              <w:rPr>
                <w:rFonts w:asciiTheme="minorHAnsi" w:hAnsiTheme="minorHAnsi" w:cstheme="minorHAnsi"/>
                <w:snapToGrid w:val="0"/>
                <w:sz w:val="20"/>
                <w:szCs w:val="20"/>
              </w:rPr>
              <w:t>-</w:t>
            </w:r>
            <w:r w:rsidRPr="00C55060">
              <w:rPr>
                <w:rFonts w:asciiTheme="minorHAnsi" w:hAnsiTheme="minorHAnsi" w:cstheme="minorHAnsi"/>
                <w:snapToGrid w:val="0"/>
                <w:sz w:val="20"/>
                <w:szCs w:val="20"/>
              </w:rPr>
              <w:tab/>
              <w:t>Daca documentul de reglementare emis de Agenția de Protecție a Mediului este Decizia etapei de încadrare ca document final, obținută în urma ședinței Comitetului de Analiză Tehnică care a avut loc înainte de data de 08.08.2023, inclusiv această dată.</w:t>
            </w:r>
          </w:p>
          <w:p w14:paraId="298DE7D1" w14:textId="43B88109" w:rsidR="002333E4" w:rsidRPr="00C55060" w:rsidRDefault="002333E4" w:rsidP="002333E4">
            <w:pPr>
              <w:spacing w:before="120" w:after="120" w:line="360" w:lineRule="auto"/>
              <w:contextualSpacing/>
              <w:jc w:val="both"/>
              <w:rPr>
                <w:rFonts w:asciiTheme="minorHAnsi" w:eastAsia="Times New Roman" w:hAnsiTheme="minorHAnsi" w:cstheme="minorHAnsi"/>
                <w:b/>
                <w:bCs/>
                <w:sz w:val="20"/>
                <w:szCs w:val="20"/>
              </w:rPr>
            </w:pPr>
            <w:r w:rsidRPr="00C55060">
              <w:rPr>
                <w:rFonts w:asciiTheme="minorHAnsi" w:hAnsiTheme="minorHAnsi" w:cstheme="minorHAnsi"/>
                <w:snapToGrid w:val="0"/>
                <w:sz w:val="20"/>
                <w:szCs w:val="20"/>
              </w:rPr>
              <w:t>-</w:t>
            </w:r>
            <w:r w:rsidRPr="00C55060">
              <w:rPr>
                <w:rFonts w:asciiTheme="minorHAnsi" w:hAnsiTheme="minorHAnsi" w:cstheme="minorHAnsi"/>
                <w:snapToGrid w:val="0"/>
                <w:sz w:val="20"/>
                <w:szCs w:val="20"/>
              </w:rPr>
              <w:tab/>
              <w:t>Daca documentul de reglementare emis de Agenția de Protecție a Mediului este Acordul de mediu, obținut în urma ședinței Comitetului de Analiză Tehnică care a avut loc înainte de data de 08.08.2023, inclusiv această dată.</w:t>
            </w:r>
          </w:p>
        </w:tc>
      </w:tr>
      <w:tr w:rsidR="002333E4" w:rsidRPr="00C55060" w14:paraId="3BFFA824"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75F2D06E" w14:textId="33607CBB" w:rsidR="002333E4" w:rsidRPr="00C55060" w:rsidRDefault="00C36729" w:rsidP="002333E4">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9</w:t>
            </w:r>
            <w:r w:rsidR="002333E4" w:rsidRPr="00C55060">
              <w:rPr>
                <w:rFonts w:asciiTheme="minorHAnsi" w:hAnsiTheme="minorHAnsi" w:cstheme="minorHAnsi"/>
                <w:b/>
                <w:sz w:val="20"/>
                <w:szCs w:val="20"/>
              </w:rPr>
              <w:t>.</w:t>
            </w:r>
          </w:p>
        </w:tc>
        <w:tc>
          <w:tcPr>
            <w:tcW w:w="4798" w:type="dxa"/>
            <w:tcBorders>
              <w:top w:val="single" w:sz="4" w:space="0" w:color="auto"/>
              <w:left w:val="single" w:sz="4" w:space="0" w:color="auto"/>
              <w:bottom w:val="single" w:sz="4" w:space="0" w:color="auto"/>
              <w:right w:val="single" w:sz="4" w:space="0" w:color="auto"/>
            </w:tcBorders>
          </w:tcPr>
          <w:p w14:paraId="7F330711" w14:textId="38A1A181" w:rsidR="002333E4" w:rsidRPr="00C55060" w:rsidRDefault="002333E4" w:rsidP="002333E4">
            <w:pPr>
              <w:jc w:val="both"/>
              <w:rPr>
                <w:rFonts w:asciiTheme="minorHAnsi" w:hAnsiTheme="minorHAnsi" w:cstheme="minorHAnsi"/>
                <w:b/>
                <w:bCs/>
                <w:sz w:val="20"/>
                <w:szCs w:val="20"/>
              </w:rPr>
            </w:pPr>
            <w:r w:rsidRPr="00C55060">
              <w:rPr>
                <w:rFonts w:asciiTheme="minorHAnsi" w:hAnsiTheme="minorHAnsi" w:cstheme="minorHAnsi"/>
                <w:b/>
                <w:bCs/>
                <w:sz w:val="20"/>
                <w:szCs w:val="20"/>
              </w:rPr>
              <w:t>8.8</w:t>
            </w:r>
            <w:r w:rsidRPr="00C55060">
              <w:rPr>
                <w:rFonts w:asciiTheme="minorHAnsi" w:hAnsiTheme="minorHAnsi" w:cstheme="minorHAnsi"/>
                <w:b/>
                <w:bCs/>
                <w:sz w:val="20"/>
                <w:szCs w:val="20"/>
              </w:rPr>
              <w:tab/>
              <w:t>Contestații</w:t>
            </w:r>
          </w:p>
          <w:p w14:paraId="4691FC37" w14:textId="77777777" w:rsidR="002333E4" w:rsidRPr="00C55060" w:rsidRDefault="002333E4" w:rsidP="002333E4">
            <w:pPr>
              <w:jc w:val="both"/>
              <w:rPr>
                <w:rFonts w:asciiTheme="minorHAnsi" w:hAnsiTheme="minorHAnsi" w:cstheme="minorHAnsi"/>
                <w:sz w:val="20"/>
                <w:szCs w:val="20"/>
              </w:rPr>
            </w:pPr>
            <w:proofErr w:type="spellStart"/>
            <w:r w:rsidRPr="00C55060">
              <w:rPr>
                <w:rFonts w:asciiTheme="minorHAnsi" w:hAnsiTheme="minorHAnsi" w:cstheme="minorHAnsi"/>
                <w:sz w:val="20"/>
                <w:szCs w:val="20"/>
              </w:rPr>
              <w:t>Contestaţiile</w:t>
            </w:r>
            <w:proofErr w:type="spellEnd"/>
            <w:r w:rsidRPr="00C55060">
              <w:rPr>
                <w:rFonts w:asciiTheme="minorHAnsi" w:hAnsiTheme="minorHAnsi" w:cstheme="minorHAnsi"/>
                <w:sz w:val="20"/>
                <w:szCs w:val="20"/>
              </w:rPr>
              <w:t xml:space="preserve"> se transmit în format electronic, prin e-mail, la adresa am@adrnordest.ro, în atenția șefului AM PR Nord-Est.</w:t>
            </w:r>
          </w:p>
          <w:p w14:paraId="67FB5C60" w14:textId="77777777" w:rsidR="002333E4" w:rsidRPr="00C55060" w:rsidRDefault="002333E4" w:rsidP="002333E4">
            <w:pPr>
              <w:jc w:val="both"/>
              <w:rPr>
                <w:rFonts w:asciiTheme="minorHAnsi" w:hAnsiTheme="minorHAnsi" w:cstheme="minorHAnsi"/>
                <w:sz w:val="20"/>
                <w:szCs w:val="20"/>
              </w:rPr>
            </w:pPr>
            <w:r w:rsidRPr="00C55060">
              <w:rPr>
                <w:rFonts w:asciiTheme="minorHAnsi" w:hAnsiTheme="minorHAnsi" w:cstheme="minorHAnsi"/>
                <w:sz w:val="20"/>
                <w:szCs w:val="20"/>
              </w:rPr>
              <w:t>....</w:t>
            </w:r>
          </w:p>
          <w:p w14:paraId="63A301CC" w14:textId="3113BD78" w:rsidR="002333E4" w:rsidRPr="00C55060" w:rsidRDefault="002333E4" w:rsidP="002333E4">
            <w:pPr>
              <w:jc w:val="both"/>
              <w:rPr>
                <w:rFonts w:asciiTheme="minorHAnsi" w:hAnsiTheme="minorHAnsi" w:cstheme="minorHAnsi"/>
                <w:sz w:val="20"/>
                <w:szCs w:val="20"/>
              </w:rPr>
            </w:pPr>
            <w:r w:rsidRPr="00C55060">
              <w:rPr>
                <w:rFonts w:asciiTheme="minorHAnsi" w:hAnsiTheme="minorHAnsi" w:cstheme="minorHAnsi"/>
                <w:sz w:val="20"/>
                <w:szCs w:val="20"/>
              </w:rPr>
              <w:t>Contestațiile vor fi soluționate de regulă, în termen de 10 de zile calendaristice, de la momentul înregistrării acestora la AM PR Nord-Est.</w:t>
            </w:r>
          </w:p>
        </w:tc>
        <w:tc>
          <w:tcPr>
            <w:tcW w:w="5386" w:type="dxa"/>
            <w:tcBorders>
              <w:top w:val="single" w:sz="4" w:space="0" w:color="auto"/>
              <w:left w:val="single" w:sz="4" w:space="0" w:color="auto"/>
              <w:bottom w:val="single" w:sz="4" w:space="0" w:color="auto"/>
              <w:right w:val="single" w:sz="4" w:space="0" w:color="auto"/>
            </w:tcBorders>
          </w:tcPr>
          <w:p w14:paraId="2FB8F78C" w14:textId="77777777" w:rsidR="002333E4" w:rsidRPr="00C55060" w:rsidRDefault="002333E4" w:rsidP="002333E4">
            <w:pPr>
              <w:jc w:val="both"/>
              <w:rPr>
                <w:rFonts w:asciiTheme="minorHAnsi" w:hAnsiTheme="minorHAnsi" w:cstheme="minorHAnsi"/>
                <w:b/>
                <w:bCs/>
                <w:sz w:val="20"/>
                <w:szCs w:val="20"/>
              </w:rPr>
            </w:pPr>
            <w:r w:rsidRPr="00C55060">
              <w:rPr>
                <w:rFonts w:asciiTheme="minorHAnsi" w:hAnsiTheme="minorHAnsi" w:cstheme="minorHAnsi"/>
                <w:b/>
                <w:bCs/>
                <w:sz w:val="20"/>
                <w:szCs w:val="20"/>
              </w:rPr>
              <w:t>8.8</w:t>
            </w:r>
            <w:r w:rsidRPr="00C55060">
              <w:rPr>
                <w:rFonts w:asciiTheme="minorHAnsi" w:hAnsiTheme="minorHAnsi" w:cstheme="minorHAnsi"/>
                <w:b/>
                <w:bCs/>
                <w:sz w:val="20"/>
                <w:szCs w:val="20"/>
              </w:rPr>
              <w:tab/>
              <w:t>Contestații</w:t>
            </w:r>
          </w:p>
          <w:p w14:paraId="7688BF01" w14:textId="77777777" w:rsidR="002333E4" w:rsidRPr="00C55060" w:rsidRDefault="002333E4" w:rsidP="002333E4">
            <w:pPr>
              <w:jc w:val="both"/>
              <w:rPr>
                <w:rFonts w:asciiTheme="minorHAnsi" w:hAnsiTheme="minorHAnsi" w:cstheme="minorHAnsi"/>
                <w:sz w:val="20"/>
                <w:szCs w:val="20"/>
              </w:rPr>
            </w:pPr>
            <w:bookmarkStart w:id="5" w:name="_Hlk161735775"/>
            <w:r w:rsidRPr="00C55060">
              <w:rPr>
                <w:rFonts w:asciiTheme="minorHAnsi" w:hAnsiTheme="minorHAnsi" w:cstheme="minorHAnsi"/>
                <w:sz w:val="20"/>
                <w:szCs w:val="20"/>
              </w:rPr>
              <w:t>Contestațiile se transmit prin intermediul sistemului informatic MySMIS2021/SMIS2021+.</w:t>
            </w:r>
          </w:p>
          <w:bookmarkEnd w:id="5"/>
          <w:p w14:paraId="0C41778A" w14:textId="77777777" w:rsidR="002333E4" w:rsidRPr="00C55060" w:rsidRDefault="002333E4" w:rsidP="002333E4">
            <w:pPr>
              <w:jc w:val="both"/>
              <w:rPr>
                <w:rFonts w:asciiTheme="minorHAnsi" w:hAnsiTheme="minorHAnsi" w:cstheme="minorHAnsi"/>
                <w:sz w:val="20"/>
                <w:szCs w:val="20"/>
              </w:rPr>
            </w:pPr>
            <w:r w:rsidRPr="00C55060">
              <w:rPr>
                <w:rFonts w:asciiTheme="minorHAnsi" w:hAnsiTheme="minorHAnsi" w:cstheme="minorHAnsi"/>
                <w:sz w:val="20"/>
                <w:szCs w:val="20"/>
              </w:rPr>
              <w:t>....</w:t>
            </w:r>
          </w:p>
          <w:p w14:paraId="404F4465" w14:textId="54DDA7EA" w:rsidR="002333E4" w:rsidRPr="00C55060" w:rsidRDefault="002333E4" w:rsidP="002333E4">
            <w:pPr>
              <w:jc w:val="both"/>
              <w:rPr>
                <w:rFonts w:asciiTheme="minorHAnsi" w:hAnsiTheme="minorHAnsi" w:cstheme="minorHAnsi"/>
                <w:sz w:val="20"/>
                <w:szCs w:val="20"/>
              </w:rPr>
            </w:pPr>
            <w:r w:rsidRPr="00C55060">
              <w:rPr>
                <w:rFonts w:asciiTheme="minorHAnsi" w:hAnsiTheme="minorHAnsi" w:cstheme="minorHAnsi"/>
                <w:sz w:val="20"/>
                <w:szCs w:val="20"/>
              </w:rPr>
              <w:t>Contestațiile vor fi soluționate de regulă, în termen de 10 de zile lucrătoare, de la momentul înregistrării acestora la AM PR Nord-Est.</w:t>
            </w:r>
          </w:p>
        </w:tc>
      </w:tr>
      <w:tr w:rsidR="002333E4" w:rsidRPr="00C55060" w14:paraId="69812221"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18326B64" w14:textId="6BD1B416" w:rsidR="002333E4" w:rsidRPr="00C55060" w:rsidRDefault="00C36729" w:rsidP="002333E4">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10</w:t>
            </w:r>
            <w:r w:rsidR="002333E4" w:rsidRPr="00C55060">
              <w:rPr>
                <w:rFonts w:asciiTheme="minorHAnsi" w:hAnsiTheme="minorHAnsi" w:cstheme="minorHAnsi"/>
                <w:b/>
                <w:sz w:val="20"/>
                <w:szCs w:val="20"/>
              </w:rPr>
              <w:t>.</w:t>
            </w:r>
          </w:p>
        </w:tc>
        <w:tc>
          <w:tcPr>
            <w:tcW w:w="4798" w:type="dxa"/>
            <w:tcBorders>
              <w:top w:val="single" w:sz="4" w:space="0" w:color="auto"/>
              <w:left w:val="single" w:sz="4" w:space="0" w:color="auto"/>
              <w:bottom w:val="single" w:sz="4" w:space="0" w:color="auto"/>
              <w:right w:val="single" w:sz="4" w:space="0" w:color="auto"/>
            </w:tcBorders>
          </w:tcPr>
          <w:p w14:paraId="60FE95A2" w14:textId="77777777" w:rsidR="002333E4" w:rsidRPr="00C55060" w:rsidRDefault="002333E4" w:rsidP="002333E4">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8.9.4</w:t>
            </w:r>
            <w:r w:rsidRPr="00C55060">
              <w:rPr>
                <w:rFonts w:asciiTheme="minorHAnsi" w:hAnsiTheme="minorHAnsi" w:cstheme="minorHAnsi"/>
                <w:b/>
                <w:bCs/>
                <w:sz w:val="20"/>
                <w:szCs w:val="20"/>
              </w:rPr>
              <w:tab/>
              <w:t>Semnarea contractului de finanțare /emiterea deciziei de finanțare</w:t>
            </w:r>
          </w:p>
          <w:p w14:paraId="21BF49EF" w14:textId="77777777" w:rsidR="002333E4" w:rsidRPr="00C55060" w:rsidRDefault="002333E4" w:rsidP="002333E4">
            <w:pPr>
              <w:spacing w:after="0" w:line="240" w:lineRule="auto"/>
              <w:jc w:val="both"/>
              <w:rPr>
                <w:rFonts w:asciiTheme="minorHAnsi" w:hAnsiTheme="minorHAnsi" w:cstheme="minorHAnsi"/>
                <w:sz w:val="20"/>
                <w:szCs w:val="20"/>
              </w:rPr>
            </w:pPr>
            <w:r w:rsidRPr="00C55060">
              <w:rPr>
                <w:rFonts w:asciiTheme="minorHAnsi" w:hAnsiTheme="minorHAnsi" w:cstheme="minorHAnsi"/>
                <w:sz w:val="20"/>
                <w:szCs w:val="20"/>
              </w:rPr>
              <w:t>...</w:t>
            </w:r>
          </w:p>
          <w:p w14:paraId="614E8CA6" w14:textId="428426BF" w:rsidR="002333E4" w:rsidRPr="00C55060" w:rsidRDefault="002333E4" w:rsidP="002333E4">
            <w:pPr>
              <w:jc w:val="both"/>
              <w:rPr>
                <w:rFonts w:asciiTheme="minorHAnsi" w:hAnsiTheme="minorHAnsi" w:cstheme="minorHAnsi"/>
                <w:b/>
                <w:bCs/>
                <w:sz w:val="20"/>
                <w:szCs w:val="20"/>
              </w:rPr>
            </w:pPr>
            <w:r w:rsidRPr="00C55060">
              <w:rPr>
                <w:rFonts w:asciiTheme="minorHAnsi" w:hAnsiTheme="minorHAnsi" w:cstheme="minorHAnsi"/>
                <w:sz w:val="20"/>
                <w:szCs w:val="20"/>
              </w:rPr>
              <w:t>Pe lângă clauzele standard prevăzute în cadrul modelului de contract pot exista și clauze specifice aplicabile proiectelor în cadrul prezentului apel de proiecte.</w:t>
            </w:r>
          </w:p>
        </w:tc>
        <w:tc>
          <w:tcPr>
            <w:tcW w:w="5386" w:type="dxa"/>
            <w:tcBorders>
              <w:top w:val="single" w:sz="4" w:space="0" w:color="auto"/>
              <w:left w:val="single" w:sz="4" w:space="0" w:color="auto"/>
              <w:bottom w:val="single" w:sz="4" w:space="0" w:color="auto"/>
              <w:right w:val="single" w:sz="4" w:space="0" w:color="auto"/>
            </w:tcBorders>
          </w:tcPr>
          <w:p w14:paraId="62CF4DD1" w14:textId="77777777" w:rsidR="002333E4" w:rsidRPr="00C55060" w:rsidRDefault="002333E4" w:rsidP="002333E4">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8.9.4</w:t>
            </w:r>
            <w:r w:rsidRPr="00C55060">
              <w:rPr>
                <w:rFonts w:asciiTheme="minorHAnsi" w:hAnsiTheme="minorHAnsi" w:cstheme="minorHAnsi"/>
                <w:b/>
                <w:bCs/>
                <w:sz w:val="20"/>
                <w:szCs w:val="20"/>
              </w:rPr>
              <w:tab/>
              <w:t>Semnarea contractului de finanțare /emiterea deciziei de finanțare</w:t>
            </w:r>
          </w:p>
          <w:p w14:paraId="45E9425D" w14:textId="77777777" w:rsidR="002333E4" w:rsidRPr="00C55060" w:rsidRDefault="002333E4" w:rsidP="002333E4">
            <w:pPr>
              <w:spacing w:after="0" w:line="240" w:lineRule="auto"/>
              <w:jc w:val="both"/>
              <w:rPr>
                <w:rFonts w:asciiTheme="minorHAnsi" w:hAnsiTheme="minorHAnsi" w:cstheme="minorHAnsi"/>
                <w:sz w:val="20"/>
                <w:szCs w:val="20"/>
              </w:rPr>
            </w:pPr>
            <w:r w:rsidRPr="00C55060">
              <w:rPr>
                <w:rFonts w:asciiTheme="minorHAnsi" w:hAnsiTheme="minorHAnsi" w:cstheme="minorHAnsi"/>
                <w:sz w:val="20"/>
                <w:szCs w:val="20"/>
              </w:rPr>
              <w:t>...</w:t>
            </w:r>
          </w:p>
          <w:p w14:paraId="1D7696BA" w14:textId="5FE577E2" w:rsidR="002333E4" w:rsidRPr="00C55060" w:rsidRDefault="002333E4" w:rsidP="002333E4">
            <w:pPr>
              <w:jc w:val="both"/>
              <w:rPr>
                <w:rFonts w:asciiTheme="minorHAnsi" w:hAnsiTheme="minorHAnsi" w:cstheme="minorHAnsi"/>
                <w:sz w:val="20"/>
                <w:szCs w:val="20"/>
              </w:rPr>
            </w:pPr>
            <w:r w:rsidRPr="00C55060">
              <w:rPr>
                <w:rFonts w:asciiTheme="minorHAnsi" w:hAnsiTheme="minorHAnsi" w:cstheme="minorHAnsi"/>
                <w:sz w:val="20"/>
                <w:szCs w:val="20"/>
              </w:rPr>
              <w:t xml:space="preserve">Pe lângă clauzele standard prevăzute în cadrul modelului de contract, clauzele specifice aplicabile proiectelor contractate în cadrul prezentului apel de proiecte se regăsesc în Anexa 16, Secțiunea II – Condiții specifice, la contractul de finanțare, aplicabile </w:t>
            </w:r>
            <w:proofErr w:type="spellStart"/>
            <w:r w:rsidRPr="00C55060">
              <w:rPr>
                <w:rFonts w:asciiTheme="minorHAnsi" w:hAnsiTheme="minorHAnsi" w:cstheme="minorHAnsi"/>
                <w:sz w:val="20"/>
                <w:szCs w:val="20"/>
              </w:rPr>
              <w:t>Prioritatii</w:t>
            </w:r>
            <w:proofErr w:type="spellEnd"/>
            <w:r w:rsidRPr="00C55060">
              <w:rPr>
                <w:rFonts w:asciiTheme="minorHAnsi" w:hAnsiTheme="minorHAnsi" w:cstheme="minorHAnsi"/>
                <w:sz w:val="20"/>
                <w:szCs w:val="20"/>
              </w:rPr>
              <w:t xml:space="preserve"> de </w:t>
            </w:r>
            <w:proofErr w:type="spellStart"/>
            <w:r w:rsidRPr="00C55060">
              <w:rPr>
                <w:rFonts w:asciiTheme="minorHAnsi" w:hAnsiTheme="minorHAnsi" w:cstheme="minorHAnsi"/>
                <w:sz w:val="20"/>
                <w:szCs w:val="20"/>
              </w:rPr>
              <w:t>investitie</w:t>
            </w:r>
            <w:proofErr w:type="spellEnd"/>
            <w:r w:rsidRPr="00C55060">
              <w:rPr>
                <w:rFonts w:asciiTheme="minorHAnsi" w:hAnsiTheme="minorHAnsi" w:cstheme="minorHAnsi"/>
                <w:sz w:val="20"/>
                <w:szCs w:val="20"/>
              </w:rPr>
              <w:t xml:space="preserve"> 4.</w:t>
            </w:r>
          </w:p>
        </w:tc>
      </w:tr>
      <w:tr w:rsidR="002333E4" w:rsidRPr="00C55060" w14:paraId="2002C33E"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6911BD61" w14:textId="77777777" w:rsidR="002333E4" w:rsidRPr="00C55060" w:rsidRDefault="002333E4" w:rsidP="002333E4">
            <w:pPr>
              <w:spacing w:after="0" w:line="240" w:lineRule="auto"/>
              <w:jc w:val="both"/>
              <w:rPr>
                <w:rFonts w:asciiTheme="minorHAnsi" w:hAnsiTheme="minorHAnsi" w:cstheme="minorHAnsi"/>
                <w:b/>
                <w:sz w:val="20"/>
                <w:szCs w:val="20"/>
              </w:rPr>
            </w:pPr>
          </w:p>
        </w:tc>
        <w:tc>
          <w:tcPr>
            <w:tcW w:w="10184" w:type="dxa"/>
            <w:gridSpan w:val="2"/>
            <w:tcBorders>
              <w:top w:val="single" w:sz="4" w:space="0" w:color="auto"/>
              <w:left w:val="single" w:sz="4" w:space="0" w:color="auto"/>
              <w:bottom w:val="single" w:sz="4" w:space="0" w:color="auto"/>
              <w:right w:val="single" w:sz="4" w:space="0" w:color="auto"/>
            </w:tcBorders>
          </w:tcPr>
          <w:p w14:paraId="689B11B2" w14:textId="77777777" w:rsidR="002333E4" w:rsidRPr="00C55060" w:rsidRDefault="002333E4" w:rsidP="002333E4">
            <w:pPr>
              <w:spacing w:after="160" w:line="259" w:lineRule="auto"/>
              <w:jc w:val="center"/>
              <w:rPr>
                <w:rFonts w:asciiTheme="minorHAnsi" w:hAnsiTheme="minorHAnsi" w:cstheme="minorHAnsi"/>
                <w:b/>
                <w:bCs/>
                <w:sz w:val="20"/>
                <w:szCs w:val="20"/>
              </w:rPr>
            </w:pPr>
            <w:r w:rsidRPr="00C55060">
              <w:rPr>
                <w:rFonts w:asciiTheme="minorHAnsi" w:hAnsiTheme="minorHAnsi" w:cstheme="minorHAnsi"/>
                <w:b/>
                <w:bCs/>
                <w:sz w:val="20"/>
                <w:szCs w:val="20"/>
              </w:rPr>
              <w:t>Anexe la ghidul specific</w:t>
            </w:r>
          </w:p>
        </w:tc>
      </w:tr>
      <w:tr w:rsidR="002333E4" w:rsidRPr="00C55060" w14:paraId="78033A57"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6030933D" w14:textId="1C06D710" w:rsidR="002333E4" w:rsidRPr="00C55060" w:rsidRDefault="002333E4" w:rsidP="002333E4">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1</w:t>
            </w:r>
            <w:r w:rsidR="00C36729" w:rsidRPr="00C55060">
              <w:rPr>
                <w:rFonts w:asciiTheme="minorHAnsi" w:hAnsiTheme="minorHAnsi" w:cstheme="minorHAnsi"/>
                <w:b/>
                <w:sz w:val="20"/>
                <w:szCs w:val="20"/>
              </w:rPr>
              <w:t>1</w:t>
            </w:r>
            <w:r w:rsidRPr="00C55060">
              <w:rPr>
                <w:rFonts w:asciiTheme="minorHAnsi" w:hAnsiTheme="minorHAnsi" w:cstheme="minorHAnsi"/>
                <w:b/>
                <w:sz w:val="20"/>
                <w:szCs w:val="20"/>
              </w:rPr>
              <w:t>.</w:t>
            </w:r>
          </w:p>
        </w:tc>
        <w:tc>
          <w:tcPr>
            <w:tcW w:w="4798" w:type="dxa"/>
            <w:tcBorders>
              <w:top w:val="single" w:sz="4" w:space="0" w:color="auto"/>
              <w:left w:val="single" w:sz="4" w:space="0" w:color="auto"/>
              <w:bottom w:val="single" w:sz="4" w:space="0" w:color="auto"/>
              <w:right w:val="single" w:sz="4" w:space="0" w:color="auto"/>
            </w:tcBorders>
          </w:tcPr>
          <w:p w14:paraId="5632C335" w14:textId="77777777" w:rsidR="002333E4" w:rsidRPr="00C55060" w:rsidRDefault="002333E4" w:rsidP="002333E4">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Anexa 4 - Plan monitorizare</w:t>
            </w:r>
          </w:p>
          <w:tbl>
            <w:tblPr>
              <w:tblStyle w:val="Tabelgril"/>
              <w:tblpPr w:leftFromText="181" w:rightFromText="181" w:vertAnchor="text" w:horzAnchor="margin" w:tblpXSpec="center" w:tblpY="1"/>
              <w:tblW w:w="0" w:type="auto"/>
              <w:tblLook w:val="04A0" w:firstRow="1" w:lastRow="0" w:firstColumn="1" w:lastColumn="0" w:noHBand="0" w:noVBand="1"/>
            </w:tblPr>
            <w:tblGrid>
              <w:gridCol w:w="537"/>
              <w:gridCol w:w="1542"/>
              <w:gridCol w:w="1426"/>
            </w:tblGrid>
            <w:tr w:rsidR="002333E4" w:rsidRPr="00C55060" w14:paraId="443FF47C" w14:textId="77777777" w:rsidTr="00C55060">
              <w:trPr>
                <w:trHeight w:val="829"/>
              </w:trPr>
              <w:tc>
                <w:tcPr>
                  <w:tcW w:w="809" w:type="dxa"/>
                  <w:vAlign w:val="center"/>
                </w:tcPr>
                <w:p w14:paraId="7477BBF1" w14:textId="77777777" w:rsidR="002333E4" w:rsidRPr="00C55060" w:rsidRDefault="002333E4" w:rsidP="002333E4">
                  <w:pPr>
                    <w:spacing w:after="0"/>
                    <w:jc w:val="center"/>
                    <w:rPr>
                      <w:rFonts w:cstheme="minorHAnsi"/>
                      <w:sz w:val="20"/>
                      <w:szCs w:val="20"/>
                    </w:rPr>
                  </w:pPr>
                  <w:r w:rsidRPr="00C55060">
                    <w:rPr>
                      <w:rFonts w:cstheme="minorHAnsi"/>
                      <w:b/>
                      <w:sz w:val="20"/>
                      <w:szCs w:val="20"/>
                    </w:rPr>
                    <w:t>Nr. crt.</w:t>
                  </w:r>
                </w:p>
              </w:tc>
              <w:tc>
                <w:tcPr>
                  <w:tcW w:w="1550" w:type="dxa"/>
                  <w:vAlign w:val="center"/>
                </w:tcPr>
                <w:p w14:paraId="3071F7C6" w14:textId="77777777" w:rsidR="002333E4" w:rsidRPr="00C55060" w:rsidRDefault="002333E4" w:rsidP="002333E4">
                  <w:pPr>
                    <w:spacing w:after="0"/>
                    <w:jc w:val="center"/>
                    <w:rPr>
                      <w:rFonts w:cstheme="minorHAnsi"/>
                      <w:sz w:val="20"/>
                      <w:szCs w:val="20"/>
                    </w:rPr>
                  </w:pPr>
                  <w:r w:rsidRPr="00C55060">
                    <w:rPr>
                      <w:rFonts w:cstheme="minorHAnsi"/>
                      <w:b/>
                      <w:bCs/>
                      <w:sz w:val="20"/>
                      <w:szCs w:val="20"/>
                    </w:rPr>
                    <w:t>Indicator de etapă / cod indicator</w:t>
                  </w:r>
                </w:p>
              </w:tc>
              <w:tc>
                <w:tcPr>
                  <w:tcW w:w="1435" w:type="dxa"/>
                  <w:vAlign w:val="center"/>
                </w:tcPr>
                <w:p w14:paraId="1F3B3E13" w14:textId="77777777" w:rsidR="002333E4" w:rsidRPr="00C55060" w:rsidRDefault="002333E4" w:rsidP="002333E4">
                  <w:pPr>
                    <w:spacing w:after="0" w:line="240" w:lineRule="auto"/>
                    <w:jc w:val="center"/>
                    <w:rPr>
                      <w:rFonts w:cstheme="minorHAnsi"/>
                      <w:b/>
                      <w:bCs/>
                      <w:sz w:val="20"/>
                      <w:szCs w:val="20"/>
                    </w:rPr>
                  </w:pPr>
                  <w:r w:rsidRPr="00C55060">
                    <w:rPr>
                      <w:rFonts w:cstheme="minorHAnsi"/>
                      <w:b/>
                      <w:bCs/>
                      <w:sz w:val="20"/>
                      <w:szCs w:val="20"/>
                    </w:rPr>
                    <w:t>Termen de realizare</w:t>
                  </w:r>
                </w:p>
                <w:p w14:paraId="3EC91BE5" w14:textId="77777777" w:rsidR="002333E4" w:rsidRPr="00C55060" w:rsidRDefault="002333E4" w:rsidP="002333E4">
                  <w:pPr>
                    <w:spacing w:after="0"/>
                    <w:jc w:val="center"/>
                    <w:rPr>
                      <w:rFonts w:cstheme="minorHAnsi"/>
                      <w:sz w:val="20"/>
                      <w:szCs w:val="20"/>
                    </w:rPr>
                  </w:pPr>
                  <w:r w:rsidRPr="00C55060">
                    <w:rPr>
                      <w:rFonts w:cstheme="minorHAnsi"/>
                      <w:b/>
                      <w:bCs/>
                      <w:sz w:val="20"/>
                      <w:szCs w:val="20"/>
                    </w:rPr>
                    <w:t>(dată calendaristică)</w:t>
                  </w:r>
                </w:p>
              </w:tc>
            </w:tr>
            <w:tr w:rsidR="002333E4" w:rsidRPr="00C55060" w14:paraId="30AA6613" w14:textId="77777777" w:rsidTr="00C55060">
              <w:trPr>
                <w:trHeight w:val="196"/>
              </w:trPr>
              <w:tc>
                <w:tcPr>
                  <w:tcW w:w="809" w:type="dxa"/>
                  <w:vAlign w:val="center"/>
                </w:tcPr>
                <w:p w14:paraId="64932025" w14:textId="77777777" w:rsidR="002333E4" w:rsidRPr="00C55060" w:rsidRDefault="002333E4" w:rsidP="002333E4">
                  <w:pPr>
                    <w:spacing w:after="0" w:line="240" w:lineRule="auto"/>
                    <w:ind w:left="142"/>
                    <w:contextualSpacing/>
                    <w:jc w:val="both"/>
                    <w:rPr>
                      <w:rFonts w:cstheme="minorHAnsi"/>
                      <w:bCs/>
                      <w:sz w:val="20"/>
                      <w:szCs w:val="20"/>
                    </w:rPr>
                  </w:pPr>
                  <w:r w:rsidRPr="00C55060">
                    <w:rPr>
                      <w:rFonts w:cstheme="minorHAnsi"/>
                      <w:bCs/>
                      <w:sz w:val="20"/>
                      <w:szCs w:val="20"/>
                    </w:rPr>
                    <w:t>1.</w:t>
                  </w:r>
                </w:p>
              </w:tc>
              <w:tc>
                <w:tcPr>
                  <w:tcW w:w="1550" w:type="dxa"/>
                  <w:vAlign w:val="center"/>
                </w:tcPr>
                <w:p w14:paraId="7B45293E" w14:textId="77777777" w:rsidR="002333E4" w:rsidRPr="00C55060" w:rsidRDefault="002333E4" w:rsidP="002333E4">
                  <w:pPr>
                    <w:numPr>
                      <w:ilvl w:val="1"/>
                      <w:numId w:val="18"/>
                    </w:numPr>
                    <w:autoSpaceDE w:val="0"/>
                    <w:autoSpaceDN w:val="0"/>
                    <w:adjustRightInd w:val="0"/>
                    <w:spacing w:after="0" w:line="240" w:lineRule="auto"/>
                    <w:jc w:val="center"/>
                    <w:rPr>
                      <w:rFonts w:cstheme="minorHAnsi"/>
                      <w:color w:val="000000"/>
                      <w:sz w:val="20"/>
                      <w:szCs w:val="20"/>
                    </w:rPr>
                  </w:pPr>
                  <w:r w:rsidRPr="00C55060">
                    <w:rPr>
                      <w:rFonts w:cstheme="minorHAnsi"/>
                      <w:color w:val="000000"/>
                      <w:sz w:val="20"/>
                      <w:szCs w:val="20"/>
                    </w:rPr>
                    <w:t>Demararea achiziției contractului de lucrări/furnizare dotări/servicii (publicarea anunțului privind achiziția)</w:t>
                  </w:r>
                </w:p>
              </w:tc>
              <w:tc>
                <w:tcPr>
                  <w:tcW w:w="1435" w:type="dxa"/>
                  <w:vAlign w:val="center"/>
                </w:tcPr>
                <w:p w14:paraId="274C2EC1" w14:textId="26498898" w:rsidR="002333E4" w:rsidRPr="00C55060" w:rsidRDefault="002333E4" w:rsidP="002333E4">
                  <w:pPr>
                    <w:spacing w:after="0" w:line="240" w:lineRule="auto"/>
                    <w:jc w:val="center"/>
                    <w:rPr>
                      <w:rFonts w:cstheme="minorHAnsi"/>
                      <w:sz w:val="20"/>
                      <w:szCs w:val="20"/>
                    </w:rPr>
                  </w:pPr>
                  <w:r w:rsidRPr="00C55060">
                    <w:rPr>
                      <w:rFonts w:cstheme="minorHAnsi"/>
                      <w:sz w:val="20"/>
                      <w:szCs w:val="20"/>
                    </w:rPr>
                    <w:t>1-6 luni, calculate din prima zi de începere a implementării proiectului</w:t>
                  </w:r>
                </w:p>
              </w:tc>
            </w:tr>
          </w:tbl>
          <w:p w14:paraId="428D86F1" w14:textId="77777777" w:rsidR="002333E4" w:rsidRPr="00C55060" w:rsidRDefault="002333E4" w:rsidP="002333E4">
            <w:pPr>
              <w:spacing w:after="160" w:line="259" w:lineRule="auto"/>
              <w:jc w:val="both"/>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tcPr>
          <w:p w14:paraId="141AB714" w14:textId="77777777" w:rsidR="002333E4" w:rsidRPr="00C55060" w:rsidRDefault="002333E4" w:rsidP="002333E4">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Anexa 4 - Plan monitorizare</w:t>
            </w:r>
          </w:p>
          <w:tbl>
            <w:tblPr>
              <w:tblStyle w:val="Tabelgril"/>
              <w:tblpPr w:leftFromText="181" w:rightFromText="181" w:vertAnchor="text" w:horzAnchor="margin" w:tblpXSpec="center" w:tblpY="1"/>
              <w:tblW w:w="0" w:type="auto"/>
              <w:tblLook w:val="04A0" w:firstRow="1" w:lastRow="0" w:firstColumn="1" w:lastColumn="0" w:noHBand="0" w:noVBand="1"/>
            </w:tblPr>
            <w:tblGrid>
              <w:gridCol w:w="704"/>
              <w:gridCol w:w="1701"/>
              <w:gridCol w:w="1425"/>
            </w:tblGrid>
            <w:tr w:rsidR="002333E4" w:rsidRPr="00C55060" w14:paraId="634835F8" w14:textId="77777777" w:rsidTr="00301F2C">
              <w:trPr>
                <w:trHeight w:val="829"/>
              </w:trPr>
              <w:tc>
                <w:tcPr>
                  <w:tcW w:w="704" w:type="dxa"/>
                  <w:vAlign w:val="center"/>
                </w:tcPr>
                <w:p w14:paraId="5FEE3B60" w14:textId="77777777" w:rsidR="002333E4" w:rsidRPr="00C55060" w:rsidRDefault="002333E4" w:rsidP="002333E4">
                  <w:pPr>
                    <w:spacing w:after="0"/>
                    <w:jc w:val="center"/>
                    <w:rPr>
                      <w:rFonts w:cstheme="minorHAnsi"/>
                      <w:sz w:val="20"/>
                      <w:szCs w:val="20"/>
                    </w:rPr>
                  </w:pPr>
                  <w:r w:rsidRPr="00C55060">
                    <w:rPr>
                      <w:rFonts w:cstheme="minorHAnsi"/>
                      <w:b/>
                      <w:sz w:val="20"/>
                      <w:szCs w:val="20"/>
                    </w:rPr>
                    <w:t>Nr. crt.</w:t>
                  </w:r>
                </w:p>
              </w:tc>
              <w:tc>
                <w:tcPr>
                  <w:tcW w:w="1701" w:type="dxa"/>
                  <w:vAlign w:val="center"/>
                </w:tcPr>
                <w:p w14:paraId="5168CC28" w14:textId="77777777" w:rsidR="002333E4" w:rsidRPr="00C55060" w:rsidRDefault="002333E4" w:rsidP="002333E4">
                  <w:pPr>
                    <w:spacing w:after="0"/>
                    <w:jc w:val="center"/>
                    <w:rPr>
                      <w:rFonts w:cstheme="minorHAnsi"/>
                      <w:sz w:val="20"/>
                      <w:szCs w:val="20"/>
                    </w:rPr>
                  </w:pPr>
                  <w:r w:rsidRPr="00C55060">
                    <w:rPr>
                      <w:rFonts w:cstheme="minorHAnsi"/>
                      <w:b/>
                      <w:bCs/>
                      <w:sz w:val="20"/>
                      <w:szCs w:val="20"/>
                    </w:rPr>
                    <w:t>Indicator de etapă / cod indicator</w:t>
                  </w:r>
                </w:p>
              </w:tc>
              <w:tc>
                <w:tcPr>
                  <w:tcW w:w="1418" w:type="dxa"/>
                  <w:vAlign w:val="center"/>
                </w:tcPr>
                <w:p w14:paraId="3C6D0528" w14:textId="77777777" w:rsidR="002333E4" w:rsidRPr="00C55060" w:rsidRDefault="002333E4" w:rsidP="002333E4">
                  <w:pPr>
                    <w:spacing w:after="0" w:line="240" w:lineRule="auto"/>
                    <w:jc w:val="center"/>
                    <w:rPr>
                      <w:rFonts w:cstheme="minorHAnsi"/>
                      <w:b/>
                      <w:bCs/>
                      <w:sz w:val="20"/>
                      <w:szCs w:val="20"/>
                    </w:rPr>
                  </w:pPr>
                  <w:r w:rsidRPr="00C55060">
                    <w:rPr>
                      <w:rFonts w:cstheme="minorHAnsi"/>
                      <w:b/>
                      <w:bCs/>
                      <w:sz w:val="20"/>
                      <w:szCs w:val="20"/>
                    </w:rPr>
                    <w:t>Termen de realizare</w:t>
                  </w:r>
                </w:p>
                <w:p w14:paraId="3D6B9537" w14:textId="77777777" w:rsidR="002333E4" w:rsidRPr="00C55060" w:rsidRDefault="002333E4" w:rsidP="002333E4">
                  <w:pPr>
                    <w:spacing w:after="0"/>
                    <w:jc w:val="center"/>
                    <w:rPr>
                      <w:rFonts w:cstheme="minorHAnsi"/>
                      <w:sz w:val="20"/>
                      <w:szCs w:val="20"/>
                    </w:rPr>
                  </w:pPr>
                  <w:r w:rsidRPr="00C55060">
                    <w:rPr>
                      <w:rFonts w:cstheme="minorHAnsi"/>
                      <w:b/>
                      <w:bCs/>
                      <w:sz w:val="20"/>
                      <w:szCs w:val="20"/>
                    </w:rPr>
                    <w:t>(dată calendaristică)</w:t>
                  </w:r>
                </w:p>
              </w:tc>
            </w:tr>
            <w:tr w:rsidR="002333E4" w:rsidRPr="00C55060" w14:paraId="7487381E" w14:textId="77777777" w:rsidTr="00301F2C">
              <w:trPr>
                <w:trHeight w:val="196"/>
              </w:trPr>
              <w:tc>
                <w:tcPr>
                  <w:tcW w:w="704" w:type="dxa"/>
                  <w:vAlign w:val="center"/>
                </w:tcPr>
                <w:p w14:paraId="644B66E0" w14:textId="77777777" w:rsidR="002333E4" w:rsidRPr="00C55060" w:rsidRDefault="002333E4" w:rsidP="002333E4">
                  <w:pPr>
                    <w:jc w:val="both"/>
                    <w:rPr>
                      <w:rFonts w:cstheme="minorHAnsi"/>
                      <w:bCs/>
                      <w:sz w:val="20"/>
                      <w:szCs w:val="20"/>
                    </w:rPr>
                  </w:pPr>
                  <w:r w:rsidRPr="00C55060">
                    <w:rPr>
                      <w:rFonts w:cstheme="minorHAnsi"/>
                      <w:bCs/>
                      <w:sz w:val="20"/>
                      <w:szCs w:val="20"/>
                    </w:rPr>
                    <w:t xml:space="preserve">1. </w:t>
                  </w:r>
                </w:p>
              </w:tc>
              <w:tc>
                <w:tcPr>
                  <w:tcW w:w="1701" w:type="dxa"/>
                  <w:vAlign w:val="center"/>
                </w:tcPr>
                <w:p w14:paraId="3BB67BE9" w14:textId="77777777" w:rsidR="002333E4" w:rsidRPr="00C55060" w:rsidRDefault="002333E4" w:rsidP="002333E4">
                  <w:pPr>
                    <w:numPr>
                      <w:ilvl w:val="1"/>
                      <w:numId w:val="18"/>
                    </w:numPr>
                    <w:autoSpaceDE w:val="0"/>
                    <w:autoSpaceDN w:val="0"/>
                    <w:adjustRightInd w:val="0"/>
                    <w:spacing w:after="0" w:line="240" w:lineRule="auto"/>
                    <w:jc w:val="center"/>
                    <w:rPr>
                      <w:rFonts w:cstheme="minorHAnsi"/>
                      <w:color w:val="000000"/>
                      <w:sz w:val="20"/>
                      <w:szCs w:val="20"/>
                    </w:rPr>
                  </w:pPr>
                  <w:r w:rsidRPr="00C55060">
                    <w:rPr>
                      <w:rFonts w:cstheme="minorHAnsi"/>
                      <w:color w:val="000000"/>
                      <w:sz w:val="20"/>
                      <w:szCs w:val="20"/>
                    </w:rPr>
                    <w:t>Demararea achiziției contractului de lucrări/furnizare dotări/servicii (publicarea anunțului privind achiziția)</w:t>
                  </w:r>
                </w:p>
              </w:tc>
              <w:tc>
                <w:tcPr>
                  <w:tcW w:w="1418" w:type="dxa"/>
                  <w:vAlign w:val="center"/>
                </w:tcPr>
                <w:p w14:paraId="62BC7FFF" w14:textId="77777777" w:rsidR="002333E4" w:rsidRPr="00C55060" w:rsidRDefault="002333E4" w:rsidP="002333E4">
                  <w:pPr>
                    <w:spacing w:after="0" w:line="240" w:lineRule="auto"/>
                    <w:jc w:val="center"/>
                    <w:rPr>
                      <w:rFonts w:cstheme="minorHAnsi"/>
                      <w:sz w:val="20"/>
                      <w:szCs w:val="20"/>
                    </w:rPr>
                  </w:pPr>
                  <w:r w:rsidRPr="00C55060">
                    <w:rPr>
                      <w:rFonts w:cstheme="minorHAnsi"/>
                      <w:sz w:val="20"/>
                      <w:szCs w:val="20"/>
                    </w:rPr>
                    <w:t>Maximum trei luni, calculate din data semnării contractului</w:t>
                  </w:r>
                </w:p>
              </w:tc>
            </w:tr>
          </w:tbl>
          <w:p w14:paraId="0280D8FA" w14:textId="77777777" w:rsidR="002333E4" w:rsidRPr="00C55060" w:rsidRDefault="002333E4" w:rsidP="002333E4">
            <w:pPr>
              <w:spacing w:after="160" w:line="259" w:lineRule="auto"/>
              <w:jc w:val="both"/>
              <w:rPr>
                <w:rFonts w:asciiTheme="minorHAnsi" w:hAnsiTheme="minorHAnsi" w:cstheme="minorHAnsi"/>
                <w:b/>
                <w:bCs/>
                <w:sz w:val="20"/>
                <w:szCs w:val="20"/>
              </w:rPr>
            </w:pPr>
          </w:p>
          <w:p w14:paraId="4A7EA816" w14:textId="77777777" w:rsidR="002333E4" w:rsidRPr="00C55060" w:rsidRDefault="002333E4" w:rsidP="002333E4">
            <w:pPr>
              <w:spacing w:after="160" w:line="259" w:lineRule="auto"/>
              <w:jc w:val="both"/>
              <w:rPr>
                <w:rFonts w:asciiTheme="minorHAnsi" w:hAnsiTheme="minorHAnsi" w:cstheme="minorHAnsi"/>
                <w:b/>
                <w:bCs/>
                <w:sz w:val="20"/>
                <w:szCs w:val="20"/>
              </w:rPr>
            </w:pPr>
          </w:p>
        </w:tc>
      </w:tr>
      <w:tr w:rsidR="002333E4" w:rsidRPr="00C55060" w14:paraId="6561F94D"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2C7F6073" w14:textId="2391F5FF" w:rsidR="002333E4" w:rsidRPr="00C55060" w:rsidRDefault="002333E4" w:rsidP="002333E4">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1</w:t>
            </w:r>
            <w:r w:rsidR="00C36729" w:rsidRPr="00C55060">
              <w:rPr>
                <w:rFonts w:asciiTheme="minorHAnsi" w:hAnsiTheme="minorHAnsi" w:cstheme="minorHAnsi"/>
                <w:b/>
                <w:sz w:val="20"/>
                <w:szCs w:val="20"/>
              </w:rPr>
              <w:t>2</w:t>
            </w:r>
            <w:r w:rsidRPr="00C55060">
              <w:rPr>
                <w:rFonts w:asciiTheme="minorHAnsi" w:hAnsiTheme="minorHAnsi" w:cstheme="minorHAnsi"/>
                <w:b/>
                <w:sz w:val="20"/>
                <w:szCs w:val="20"/>
              </w:rPr>
              <w:t>.</w:t>
            </w:r>
          </w:p>
        </w:tc>
        <w:tc>
          <w:tcPr>
            <w:tcW w:w="4798" w:type="dxa"/>
            <w:tcBorders>
              <w:top w:val="single" w:sz="4" w:space="0" w:color="auto"/>
              <w:left w:val="single" w:sz="4" w:space="0" w:color="auto"/>
              <w:bottom w:val="single" w:sz="4" w:space="0" w:color="auto"/>
              <w:right w:val="single" w:sz="4" w:space="0" w:color="auto"/>
            </w:tcBorders>
          </w:tcPr>
          <w:p w14:paraId="2DA3F76B" w14:textId="5CC4ABE8" w:rsidR="002333E4" w:rsidRPr="00C55060" w:rsidRDefault="002333E4" w:rsidP="002333E4">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 xml:space="preserve">Anexa 5 - </w:t>
            </w:r>
            <w:r w:rsidR="007D2B5A" w:rsidRPr="00C55060">
              <w:rPr>
                <w:rFonts w:asciiTheme="minorHAnsi" w:hAnsiTheme="minorHAnsi" w:cstheme="minorHAnsi"/>
                <w:b/>
                <w:bCs/>
                <w:sz w:val="20"/>
                <w:szCs w:val="20"/>
              </w:rPr>
              <w:t>Detalierea și plafoanele maxime ale categoriilor și sub-categoriilor de cheltuieli eligibile</w:t>
            </w:r>
            <w:r w:rsidR="007D2B5A" w:rsidRPr="00C55060">
              <w:rPr>
                <w:rFonts w:asciiTheme="minorHAnsi" w:hAnsiTheme="minorHAnsi" w:cstheme="minorHAnsi"/>
                <w:b/>
                <w:bCs/>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14:paraId="3ECB9F91" w14:textId="77777777" w:rsidR="007D2B5A" w:rsidRPr="00C55060" w:rsidRDefault="007D2B5A" w:rsidP="002333E4">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 xml:space="preserve">Anexa 5 - Detalierea și plafoanele maxime ale categoriilor și sub-categoriilor de cheltuieli eligibile </w:t>
            </w:r>
          </w:p>
          <w:p w14:paraId="312599CF" w14:textId="24B54C21" w:rsidR="002333E4" w:rsidRPr="00C55060" w:rsidRDefault="002333E4" w:rsidP="002333E4">
            <w:pPr>
              <w:spacing w:after="160" w:line="259" w:lineRule="auto"/>
              <w:jc w:val="both"/>
              <w:rPr>
                <w:rFonts w:asciiTheme="minorHAnsi" w:hAnsiTheme="minorHAnsi" w:cstheme="minorHAnsi"/>
                <w:sz w:val="20"/>
                <w:szCs w:val="20"/>
                <w:lang w:val="en-US"/>
              </w:rPr>
            </w:pPr>
            <w:r w:rsidRPr="00C55060">
              <w:rPr>
                <w:rFonts w:asciiTheme="minorHAnsi" w:hAnsiTheme="minorHAnsi" w:cstheme="minorHAnsi"/>
                <w:sz w:val="20"/>
                <w:szCs w:val="20"/>
              </w:rPr>
              <w:t>Se adaugă</w:t>
            </w:r>
            <w:r w:rsidRPr="00C55060">
              <w:rPr>
                <w:rFonts w:asciiTheme="minorHAnsi" w:hAnsiTheme="minorHAnsi" w:cstheme="minorHAnsi"/>
                <w:sz w:val="20"/>
                <w:szCs w:val="20"/>
                <w:lang w:val="en-US"/>
              </w:rPr>
              <w:t>:</w:t>
            </w:r>
          </w:p>
          <w:p w14:paraId="0A8A5F10" w14:textId="77777777" w:rsidR="002333E4" w:rsidRPr="00C55060" w:rsidRDefault="002333E4" w:rsidP="002333E4">
            <w:pPr>
              <w:keepNext/>
              <w:numPr>
                <w:ilvl w:val="0"/>
                <w:numId w:val="19"/>
              </w:numPr>
              <w:spacing w:before="120" w:after="120" w:line="240" w:lineRule="auto"/>
              <w:outlineLvl w:val="3"/>
              <w:rPr>
                <w:rFonts w:asciiTheme="minorHAnsi" w:eastAsia="Times New Roman" w:hAnsiTheme="minorHAnsi" w:cstheme="minorHAnsi"/>
                <w:b/>
                <w:bCs/>
                <w:sz w:val="20"/>
                <w:szCs w:val="20"/>
                <w:u w:val="single"/>
                <w:lang w:eastAsia="ro-RO"/>
              </w:rPr>
            </w:pPr>
            <w:r w:rsidRPr="00C55060">
              <w:rPr>
                <w:rFonts w:asciiTheme="minorHAnsi" w:eastAsia="Times New Roman" w:hAnsiTheme="minorHAnsi" w:cstheme="minorHAnsi"/>
                <w:b/>
                <w:bCs/>
                <w:sz w:val="20"/>
                <w:szCs w:val="20"/>
                <w:u w:val="single"/>
              </w:rPr>
              <w:t>Categoria – Rezerva de implementare</w:t>
            </w:r>
          </w:p>
          <w:p w14:paraId="796D9983" w14:textId="77777777" w:rsidR="002333E4" w:rsidRPr="00C55060" w:rsidRDefault="002333E4" w:rsidP="002333E4">
            <w:pPr>
              <w:pStyle w:val="Listparagraf"/>
              <w:numPr>
                <w:ilvl w:val="0"/>
                <w:numId w:val="20"/>
              </w:numPr>
              <w:spacing w:before="120" w:after="120" w:line="276" w:lineRule="auto"/>
              <w:jc w:val="both"/>
              <w:rPr>
                <w:rFonts w:asciiTheme="minorHAnsi" w:hAnsiTheme="minorHAnsi" w:cstheme="minorHAnsi"/>
                <w:b/>
                <w:sz w:val="20"/>
                <w:szCs w:val="20"/>
              </w:rPr>
            </w:pPr>
            <w:r w:rsidRPr="00C55060">
              <w:rPr>
                <w:rFonts w:asciiTheme="minorHAnsi" w:hAnsiTheme="minorHAnsi" w:cstheme="minorHAnsi"/>
                <w:b/>
                <w:bCs/>
                <w:i/>
                <w:iCs/>
                <w:sz w:val="20"/>
                <w:szCs w:val="20"/>
              </w:rPr>
              <w:t>Sub-categoria  -  7.2. Cheltuieli pentru constituirea rezervei de implementare pentru ajustarea de preț</w:t>
            </w:r>
          </w:p>
          <w:p w14:paraId="06577CF8" w14:textId="7CA73956" w:rsidR="002333E4" w:rsidRPr="00C55060" w:rsidRDefault="002333E4" w:rsidP="002333E4">
            <w:pPr>
              <w:spacing w:after="160" w:line="259" w:lineRule="auto"/>
              <w:jc w:val="both"/>
              <w:rPr>
                <w:rFonts w:asciiTheme="minorHAnsi" w:hAnsiTheme="minorHAnsi" w:cstheme="minorHAnsi"/>
                <w:b/>
                <w:bCs/>
                <w:sz w:val="20"/>
                <w:szCs w:val="20"/>
              </w:rPr>
            </w:pPr>
            <w:r w:rsidRPr="00C55060">
              <w:rPr>
                <w:rFonts w:asciiTheme="minorHAnsi" w:eastAsia="Times New Roman" w:hAnsiTheme="minorHAnsi" w:cstheme="minorHAnsi"/>
                <w:sz w:val="20"/>
                <w:szCs w:val="20"/>
              </w:rPr>
              <w:t>Aceste cheltuieli sunt incluse în devizul general al proiectului la linia 7.2.</w:t>
            </w:r>
            <w:r w:rsidRPr="00C55060">
              <w:rPr>
                <w:rFonts w:asciiTheme="minorHAnsi" w:eastAsia="Times New Roman" w:hAnsiTheme="minorHAnsi" w:cstheme="minorHAnsi"/>
                <w:b/>
                <w:bCs/>
                <w:i/>
                <w:iCs/>
                <w:sz w:val="20"/>
                <w:szCs w:val="20"/>
              </w:rPr>
              <w:t xml:space="preserve"> Cheltuieli pentru constituirea rezervei de implementare pentru ajustarea de preț</w:t>
            </w:r>
            <w:r w:rsidRPr="00C55060">
              <w:rPr>
                <w:rFonts w:asciiTheme="minorHAnsi" w:eastAsia="Times New Roman" w:hAnsiTheme="minorHAnsi" w:cstheme="minorHAnsi"/>
                <w:b/>
                <w:sz w:val="20"/>
                <w:szCs w:val="20"/>
              </w:rPr>
              <w:t xml:space="preserve">.  </w:t>
            </w:r>
            <w:r w:rsidRPr="00C55060">
              <w:rPr>
                <w:rFonts w:asciiTheme="minorHAnsi" w:eastAsia="Times New Roman" w:hAnsiTheme="minorHAnsi" w:cstheme="minorHAnsi"/>
                <w:sz w:val="20"/>
                <w:szCs w:val="20"/>
              </w:rPr>
              <w:t>Subcategoria cuprinde cheltuieli aferente ajustărilor de preț conform contractelor încheiate cu furnizorii și conform legislației naționale în vigoare.</w:t>
            </w:r>
          </w:p>
        </w:tc>
      </w:tr>
      <w:tr w:rsidR="00C36729" w:rsidRPr="00C55060" w14:paraId="39BE7424"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0F648164" w14:textId="16209997" w:rsidR="00C36729" w:rsidRPr="00C55060" w:rsidRDefault="00C36729" w:rsidP="00C36729">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1</w:t>
            </w:r>
            <w:r w:rsidR="006365BE" w:rsidRPr="00C55060">
              <w:rPr>
                <w:rFonts w:asciiTheme="minorHAnsi" w:hAnsiTheme="minorHAnsi" w:cstheme="minorHAnsi"/>
                <w:b/>
                <w:sz w:val="20"/>
                <w:szCs w:val="20"/>
              </w:rPr>
              <w:t>3</w:t>
            </w:r>
            <w:r w:rsidRPr="00C55060">
              <w:rPr>
                <w:rFonts w:asciiTheme="minorHAnsi" w:hAnsiTheme="minorHAnsi" w:cstheme="minorHAnsi"/>
                <w:b/>
                <w:sz w:val="20"/>
                <w:szCs w:val="20"/>
              </w:rPr>
              <w:t>.</w:t>
            </w:r>
          </w:p>
        </w:tc>
        <w:tc>
          <w:tcPr>
            <w:tcW w:w="4798" w:type="dxa"/>
            <w:tcBorders>
              <w:top w:val="single" w:sz="4" w:space="0" w:color="auto"/>
              <w:left w:val="single" w:sz="4" w:space="0" w:color="auto"/>
              <w:bottom w:val="single" w:sz="4" w:space="0" w:color="auto"/>
              <w:right w:val="single" w:sz="4" w:space="0" w:color="auto"/>
            </w:tcBorders>
          </w:tcPr>
          <w:p w14:paraId="1FEAC801" w14:textId="77777777" w:rsidR="009206B6" w:rsidRPr="00C55060" w:rsidRDefault="00C36729" w:rsidP="009206B6">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 xml:space="preserve">Anexa 14 - </w:t>
            </w:r>
            <w:r w:rsidR="009206B6" w:rsidRPr="00C55060">
              <w:rPr>
                <w:rFonts w:asciiTheme="minorHAnsi" w:hAnsiTheme="minorHAnsi" w:cstheme="minorHAnsi"/>
                <w:b/>
                <w:bCs/>
                <w:sz w:val="20"/>
                <w:szCs w:val="20"/>
              </w:rPr>
              <w:t xml:space="preserve">MATRICEA de corelare a bugetului proiectului cu devizul general al </w:t>
            </w:r>
            <w:proofErr w:type="spellStart"/>
            <w:r w:rsidR="009206B6" w:rsidRPr="00C55060">
              <w:rPr>
                <w:rFonts w:asciiTheme="minorHAnsi" w:hAnsiTheme="minorHAnsi" w:cstheme="minorHAnsi"/>
                <w:b/>
                <w:bCs/>
                <w:sz w:val="20"/>
                <w:szCs w:val="20"/>
              </w:rPr>
              <w:t>investiţiei</w:t>
            </w:r>
            <w:proofErr w:type="spellEnd"/>
          </w:p>
          <w:p w14:paraId="1DC4822B" w14:textId="0D07976C" w:rsidR="00C36729" w:rsidRPr="00C55060" w:rsidRDefault="00C36729" w:rsidP="00C36729">
            <w:pPr>
              <w:spacing w:after="160" w:line="259" w:lineRule="auto"/>
              <w:jc w:val="both"/>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tcPr>
          <w:p w14:paraId="66FF46EB" w14:textId="77777777" w:rsidR="009206B6" w:rsidRPr="00C55060" w:rsidRDefault="009206B6" w:rsidP="009206B6">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 xml:space="preserve">Anexa 14 - MATRICEA de corelare a bugetului proiectului cu devizul general al </w:t>
            </w:r>
            <w:proofErr w:type="spellStart"/>
            <w:r w:rsidRPr="00C55060">
              <w:rPr>
                <w:rFonts w:asciiTheme="minorHAnsi" w:hAnsiTheme="minorHAnsi" w:cstheme="minorHAnsi"/>
                <w:b/>
                <w:bCs/>
                <w:sz w:val="20"/>
                <w:szCs w:val="20"/>
              </w:rPr>
              <w:t>investiţiei</w:t>
            </w:r>
            <w:proofErr w:type="spellEnd"/>
          </w:p>
          <w:p w14:paraId="16C25EE0" w14:textId="6A5095C3" w:rsidR="00C36729" w:rsidRPr="00C55060" w:rsidRDefault="00C36729" w:rsidP="00C36729">
            <w:pPr>
              <w:spacing w:after="160" w:line="259" w:lineRule="auto"/>
              <w:jc w:val="both"/>
              <w:rPr>
                <w:rFonts w:asciiTheme="minorHAnsi" w:hAnsiTheme="minorHAnsi" w:cstheme="minorHAnsi"/>
                <w:b/>
                <w:bCs/>
                <w:sz w:val="20"/>
                <w:szCs w:val="20"/>
              </w:rPr>
            </w:pPr>
            <w:r w:rsidRPr="00C55060">
              <w:rPr>
                <w:rFonts w:asciiTheme="minorHAnsi" w:hAnsiTheme="minorHAnsi" w:cstheme="minorHAnsi"/>
                <w:sz w:val="20"/>
                <w:szCs w:val="20"/>
              </w:rPr>
              <w:t>Actualizată conform OMIPE 457/15.02.2024</w:t>
            </w:r>
            <w:r w:rsidR="009206B6" w:rsidRPr="00C55060">
              <w:rPr>
                <w:rFonts w:asciiTheme="minorHAnsi" w:hAnsiTheme="minorHAnsi" w:cstheme="minorHAnsi"/>
                <w:sz w:val="20"/>
                <w:szCs w:val="20"/>
              </w:rPr>
              <w:t>.</w:t>
            </w:r>
          </w:p>
        </w:tc>
      </w:tr>
      <w:tr w:rsidR="00C36729" w:rsidRPr="00C55060" w14:paraId="17ABF83E" w14:textId="77777777" w:rsidTr="00C55060">
        <w:trPr>
          <w:trHeight w:val="226"/>
        </w:trPr>
        <w:tc>
          <w:tcPr>
            <w:tcW w:w="477" w:type="dxa"/>
            <w:tcBorders>
              <w:top w:val="single" w:sz="4" w:space="0" w:color="auto"/>
              <w:left w:val="single" w:sz="4" w:space="0" w:color="auto"/>
              <w:bottom w:val="single" w:sz="4" w:space="0" w:color="auto"/>
              <w:right w:val="single" w:sz="4" w:space="0" w:color="auto"/>
            </w:tcBorders>
          </w:tcPr>
          <w:p w14:paraId="696514B6" w14:textId="4CC6359F" w:rsidR="00C36729" w:rsidRPr="00C55060" w:rsidRDefault="00C36729" w:rsidP="00C36729">
            <w:pPr>
              <w:spacing w:after="0" w:line="240" w:lineRule="auto"/>
              <w:jc w:val="both"/>
              <w:rPr>
                <w:rFonts w:asciiTheme="minorHAnsi" w:hAnsiTheme="minorHAnsi" w:cstheme="minorHAnsi"/>
                <w:b/>
                <w:sz w:val="20"/>
                <w:szCs w:val="20"/>
              </w:rPr>
            </w:pPr>
            <w:r w:rsidRPr="00C55060">
              <w:rPr>
                <w:rFonts w:asciiTheme="minorHAnsi" w:hAnsiTheme="minorHAnsi" w:cstheme="minorHAnsi"/>
                <w:b/>
                <w:sz w:val="20"/>
                <w:szCs w:val="20"/>
              </w:rPr>
              <w:t>1</w:t>
            </w:r>
            <w:r w:rsidR="006365BE" w:rsidRPr="00C55060">
              <w:rPr>
                <w:rFonts w:asciiTheme="minorHAnsi" w:hAnsiTheme="minorHAnsi" w:cstheme="minorHAnsi"/>
                <w:b/>
                <w:sz w:val="20"/>
                <w:szCs w:val="20"/>
              </w:rPr>
              <w:t>4</w:t>
            </w:r>
            <w:r w:rsidRPr="00C55060">
              <w:rPr>
                <w:rFonts w:asciiTheme="minorHAnsi" w:hAnsiTheme="minorHAnsi" w:cstheme="minorHAnsi"/>
                <w:b/>
                <w:sz w:val="20"/>
                <w:szCs w:val="20"/>
              </w:rPr>
              <w:t>.</w:t>
            </w:r>
          </w:p>
        </w:tc>
        <w:tc>
          <w:tcPr>
            <w:tcW w:w="4798" w:type="dxa"/>
            <w:tcBorders>
              <w:top w:val="single" w:sz="4" w:space="0" w:color="auto"/>
              <w:left w:val="single" w:sz="4" w:space="0" w:color="auto"/>
              <w:bottom w:val="single" w:sz="4" w:space="0" w:color="auto"/>
              <w:right w:val="single" w:sz="4" w:space="0" w:color="auto"/>
            </w:tcBorders>
          </w:tcPr>
          <w:p w14:paraId="6F3A68DC" w14:textId="17F0069F" w:rsidR="00C36729" w:rsidRPr="00C55060" w:rsidRDefault="00C36729" w:rsidP="00C36729">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 xml:space="preserve">Anexa 16 – Contract de </w:t>
            </w:r>
            <w:proofErr w:type="spellStart"/>
            <w:r w:rsidRPr="00C55060">
              <w:rPr>
                <w:rFonts w:asciiTheme="minorHAnsi" w:hAnsiTheme="minorHAnsi" w:cstheme="minorHAnsi"/>
                <w:b/>
                <w:bCs/>
                <w:sz w:val="20"/>
                <w:szCs w:val="20"/>
              </w:rPr>
              <w:t>finantare</w:t>
            </w:r>
            <w:proofErr w:type="spellEnd"/>
          </w:p>
          <w:p w14:paraId="14A55B3D" w14:textId="77777777" w:rsidR="00C36729" w:rsidRPr="00C55060" w:rsidRDefault="00C36729" w:rsidP="00C36729">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 xml:space="preserve">Condiții specifice ale contractului de finanțare </w:t>
            </w:r>
          </w:p>
          <w:p w14:paraId="4B4B0FE1" w14:textId="52EDF07D" w:rsidR="00C36729" w:rsidRPr="00C55060" w:rsidRDefault="00C36729" w:rsidP="00C36729">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Secțiunea I – Condiții specifice, la contractul de finanțare, aplicabile Programului Regional 2021-2027</w:t>
            </w:r>
          </w:p>
          <w:p w14:paraId="181BB43D" w14:textId="77777777" w:rsidR="00C36729" w:rsidRPr="00C55060" w:rsidRDefault="00C36729" w:rsidP="00C36729">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w:t>
            </w:r>
          </w:p>
          <w:p w14:paraId="65D889A5" w14:textId="0371FACF" w:rsidR="00C36729" w:rsidRPr="00C55060" w:rsidRDefault="00C36729" w:rsidP="00C36729">
            <w:pPr>
              <w:pStyle w:val="Listparagraf"/>
              <w:numPr>
                <w:ilvl w:val="0"/>
                <w:numId w:val="23"/>
              </w:numPr>
              <w:spacing w:after="120"/>
              <w:jc w:val="both"/>
              <w:rPr>
                <w:rFonts w:asciiTheme="minorHAnsi" w:hAnsiTheme="minorHAnsi" w:cstheme="minorHAnsi"/>
                <w:sz w:val="20"/>
                <w:szCs w:val="20"/>
                <w:lang w:val="it-IT"/>
              </w:rPr>
            </w:pPr>
            <w:r w:rsidRPr="00C55060">
              <w:rPr>
                <w:rFonts w:asciiTheme="minorHAnsi" w:eastAsia="Calibri" w:hAnsiTheme="minorHAnsi" w:cstheme="minorHAnsi"/>
                <w:sz w:val="20"/>
                <w:szCs w:val="20"/>
                <w:lang w:val="it-IT"/>
              </w:rPr>
              <w:t>Beneficiarul se obligă să implementeze proiectul în conformitate cu prevederile prezentului contract (inclusiv anexele acestuia) şi ale legislației europene şi naționale în vigoare, inclusiv în ceea ce privește reglementările referitoare la achițiziile publice verzi din Legea nr. 69/2016.</w:t>
            </w:r>
          </w:p>
        </w:tc>
        <w:tc>
          <w:tcPr>
            <w:tcW w:w="5386" w:type="dxa"/>
            <w:tcBorders>
              <w:top w:val="single" w:sz="4" w:space="0" w:color="auto"/>
              <w:left w:val="single" w:sz="4" w:space="0" w:color="auto"/>
              <w:bottom w:val="single" w:sz="4" w:space="0" w:color="auto"/>
              <w:right w:val="single" w:sz="4" w:space="0" w:color="auto"/>
            </w:tcBorders>
          </w:tcPr>
          <w:p w14:paraId="4E54AC7F" w14:textId="77777777" w:rsidR="00C36729" w:rsidRPr="00C55060" w:rsidRDefault="00C36729" w:rsidP="00C36729">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 xml:space="preserve">Anexa 16 – Contract de </w:t>
            </w:r>
            <w:proofErr w:type="spellStart"/>
            <w:r w:rsidRPr="00C55060">
              <w:rPr>
                <w:rFonts w:asciiTheme="minorHAnsi" w:hAnsiTheme="minorHAnsi" w:cstheme="minorHAnsi"/>
                <w:b/>
                <w:bCs/>
                <w:sz w:val="20"/>
                <w:szCs w:val="20"/>
              </w:rPr>
              <w:t>finantare</w:t>
            </w:r>
            <w:proofErr w:type="spellEnd"/>
          </w:p>
          <w:p w14:paraId="66C6DBAD" w14:textId="77777777" w:rsidR="00C36729" w:rsidRPr="00C55060" w:rsidRDefault="00C36729" w:rsidP="00C36729">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 xml:space="preserve">Condiții specifice ale contractului de finanțare </w:t>
            </w:r>
          </w:p>
          <w:p w14:paraId="75E66DD0" w14:textId="77777777" w:rsidR="00C36729" w:rsidRPr="00C55060" w:rsidRDefault="00C36729" w:rsidP="00C36729">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Secțiunea I – Condiții specifice, la contractul de finanțare, aplicabile Programului Regional 2021-2027</w:t>
            </w:r>
          </w:p>
          <w:p w14:paraId="216A60AD" w14:textId="77777777" w:rsidR="00C36729" w:rsidRPr="00C55060" w:rsidRDefault="00C36729" w:rsidP="00C36729">
            <w:pPr>
              <w:spacing w:after="160" w:line="259" w:lineRule="auto"/>
              <w:jc w:val="both"/>
              <w:rPr>
                <w:rFonts w:asciiTheme="minorHAnsi" w:hAnsiTheme="minorHAnsi" w:cstheme="minorHAnsi"/>
                <w:b/>
                <w:bCs/>
                <w:sz w:val="20"/>
                <w:szCs w:val="20"/>
              </w:rPr>
            </w:pPr>
            <w:r w:rsidRPr="00C55060">
              <w:rPr>
                <w:rFonts w:asciiTheme="minorHAnsi" w:hAnsiTheme="minorHAnsi" w:cstheme="minorHAnsi"/>
                <w:b/>
                <w:bCs/>
                <w:sz w:val="20"/>
                <w:szCs w:val="20"/>
              </w:rPr>
              <w:t>....</w:t>
            </w:r>
          </w:p>
          <w:p w14:paraId="7225F614" w14:textId="15403715" w:rsidR="00C36729" w:rsidRPr="00C55060" w:rsidRDefault="00C36729" w:rsidP="00C36729">
            <w:pPr>
              <w:spacing w:after="120"/>
              <w:jc w:val="both"/>
              <w:rPr>
                <w:rFonts w:asciiTheme="minorHAnsi" w:hAnsiTheme="minorHAnsi" w:cstheme="minorHAnsi"/>
                <w:sz w:val="20"/>
                <w:szCs w:val="20"/>
                <w:lang w:val="it-IT"/>
              </w:rPr>
            </w:pPr>
            <w:r w:rsidRPr="00C55060">
              <w:rPr>
                <w:rFonts w:asciiTheme="minorHAnsi" w:hAnsiTheme="minorHAnsi" w:cstheme="minorHAnsi"/>
                <w:sz w:val="20"/>
                <w:szCs w:val="20"/>
                <w:lang w:val="it-IT"/>
              </w:rPr>
              <w:t>(13) Beneficiarul se obligă să implementeze proiectul în conformitate cu prevederile prezentului contract (inclusiv anexele acestuia) și ale legislației europene și naționale în vigoare, inclusiv în ceea ce privește reglementările referitoare la achizițiile publice verzi, dacă sunt aplicabile.</w:t>
            </w:r>
          </w:p>
          <w:p w14:paraId="3F255EA0" w14:textId="4ED8E715" w:rsidR="00C36729" w:rsidRPr="00C55060" w:rsidRDefault="00C36729" w:rsidP="00C36729">
            <w:pPr>
              <w:spacing w:after="160" w:line="259" w:lineRule="auto"/>
              <w:jc w:val="both"/>
              <w:rPr>
                <w:rFonts w:asciiTheme="minorHAnsi" w:hAnsiTheme="minorHAnsi" w:cstheme="minorHAnsi"/>
                <w:b/>
                <w:bCs/>
                <w:sz w:val="20"/>
                <w:szCs w:val="20"/>
              </w:rPr>
            </w:pPr>
          </w:p>
        </w:tc>
      </w:tr>
      <w:bookmarkEnd w:id="0"/>
    </w:tbl>
    <w:p w14:paraId="1DE7F7E2" w14:textId="77777777" w:rsidR="00E63360" w:rsidRPr="00C55060" w:rsidRDefault="00E63360" w:rsidP="00E63360">
      <w:pPr>
        <w:rPr>
          <w:rFonts w:asciiTheme="minorHAnsi" w:hAnsiTheme="minorHAnsi" w:cstheme="minorHAnsi"/>
          <w:b/>
          <w:sz w:val="20"/>
          <w:szCs w:val="20"/>
        </w:rPr>
      </w:pPr>
    </w:p>
    <w:p w14:paraId="75ED20D9" w14:textId="77777777" w:rsidR="008A289D" w:rsidRPr="00C55060" w:rsidRDefault="008A289D" w:rsidP="00E63360">
      <w:pPr>
        <w:rPr>
          <w:rFonts w:asciiTheme="minorHAnsi" w:hAnsiTheme="minorHAnsi" w:cstheme="minorHAnsi"/>
          <w:sz w:val="20"/>
          <w:szCs w:val="20"/>
        </w:rPr>
      </w:pPr>
    </w:p>
    <w:sectPr w:rsidR="008A289D" w:rsidRPr="00C55060" w:rsidSect="009C0B7E">
      <w:footerReference w:type="even" r:id="rId10"/>
      <w:footerReference w:type="default" r:id="rId11"/>
      <w:footerReference w:type="first" r:id="rId12"/>
      <w:pgSz w:w="11906" w:h="16838" w:code="9"/>
      <w:pgMar w:top="1098" w:right="1418" w:bottom="0" w:left="1418" w:header="426"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8676" w14:textId="77777777" w:rsidR="00242003" w:rsidRDefault="00242003" w:rsidP="00DB4AA6">
      <w:pPr>
        <w:spacing w:after="0" w:line="240" w:lineRule="auto"/>
      </w:pPr>
      <w:r>
        <w:separator/>
      </w:r>
    </w:p>
  </w:endnote>
  <w:endnote w:type="continuationSeparator" w:id="0">
    <w:p w14:paraId="1D3FB9F6" w14:textId="77777777" w:rsidR="00242003" w:rsidRDefault="00242003" w:rsidP="00DB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B6CB" w14:textId="77777777" w:rsidR="00DB0ABE" w:rsidRDefault="00DB0ABE" w:rsidP="001B682A">
    <w:pPr>
      <w:pStyle w:val="Subsol"/>
      <w:framePr w:wrap="around" w:vAnchor="text" w:hAnchor="margin" w:xAlign="center" w:y="1"/>
      <w:rPr>
        <w:rStyle w:val="Numrdepagin"/>
      </w:rPr>
    </w:pPr>
  </w:p>
  <w:p w14:paraId="5C9E72B8" w14:textId="77777777" w:rsidR="00DB0ABE" w:rsidRDefault="00DB0AB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0990"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19EBA67E"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005EE6B3" w14:textId="77777777" w:rsidR="00DB0ABE" w:rsidRPr="00722984" w:rsidRDefault="00DB0ABE" w:rsidP="00722984">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4118"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5F082390"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56493017" w14:textId="77777777" w:rsidR="00722984" w:rsidRDefault="0072298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257C" w14:textId="77777777" w:rsidR="00242003" w:rsidRDefault="00242003" w:rsidP="00DB4AA6">
      <w:pPr>
        <w:spacing w:after="0" w:line="240" w:lineRule="auto"/>
      </w:pPr>
      <w:r>
        <w:separator/>
      </w:r>
    </w:p>
  </w:footnote>
  <w:footnote w:type="continuationSeparator" w:id="0">
    <w:p w14:paraId="3ACBA128" w14:textId="77777777" w:rsidR="00242003" w:rsidRDefault="00242003" w:rsidP="00DB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7FC0"/>
    <w:multiLevelType w:val="hybridMultilevel"/>
    <w:tmpl w:val="71AA0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76263"/>
    <w:multiLevelType w:val="hybridMultilevel"/>
    <w:tmpl w:val="0A3AA9A2"/>
    <w:lvl w:ilvl="0" w:tplc="2EB66236">
      <w:start w:val="4"/>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F00AA"/>
    <w:multiLevelType w:val="hybridMultilevel"/>
    <w:tmpl w:val="59A2F408"/>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55D439F"/>
    <w:multiLevelType w:val="multilevel"/>
    <w:tmpl w:val="D90AF06E"/>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4D51F5"/>
    <w:multiLevelType w:val="hybridMultilevel"/>
    <w:tmpl w:val="A2FC40FA"/>
    <w:lvl w:ilvl="0" w:tplc="9654BC98">
      <w:start w:val="13"/>
      <w:numFmt w:val="decimal"/>
      <w:lvlText w:val="(%1)"/>
      <w:lvlJc w:val="left"/>
      <w:pPr>
        <w:ind w:left="704" w:hanging="4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15:restartNumberingAfterBreak="0">
    <w:nsid w:val="300E4303"/>
    <w:multiLevelType w:val="hybridMultilevel"/>
    <w:tmpl w:val="DC1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C2803"/>
    <w:multiLevelType w:val="hybridMultilevel"/>
    <w:tmpl w:val="80D63AE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BC151D"/>
    <w:multiLevelType w:val="hybridMultilevel"/>
    <w:tmpl w:val="08AE7340"/>
    <w:lvl w:ilvl="0" w:tplc="FD462106">
      <w:start w:val="1"/>
      <w:numFmt w:val="decimal"/>
      <w:lvlText w:val="(%1)"/>
      <w:lvlJc w:val="left"/>
      <w:pPr>
        <w:ind w:left="644" w:hanging="360"/>
      </w:pPr>
      <w:rPr>
        <w:rFonts w:hint="default"/>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 w15:restartNumberingAfterBreak="0">
    <w:nsid w:val="3EFE4517"/>
    <w:multiLevelType w:val="hybridMultilevel"/>
    <w:tmpl w:val="CE4E2F6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00736A"/>
    <w:multiLevelType w:val="hybridMultilevel"/>
    <w:tmpl w:val="CE4E2F68"/>
    <w:lvl w:ilvl="0" w:tplc="FFFFFFFF">
      <w:start w:val="5"/>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1A21EE"/>
    <w:multiLevelType w:val="hybridMultilevel"/>
    <w:tmpl w:val="B7886FAC"/>
    <w:lvl w:ilvl="0" w:tplc="5874DA56">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DB641B"/>
    <w:multiLevelType w:val="hybridMultilevel"/>
    <w:tmpl w:val="6E5AD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12A94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BB923B6"/>
    <w:multiLevelType w:val="hybridMultilevel"/>
    <w:tmpl w:val="69985D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E6210"/>
    <w:multiLevelType w:val="hybridMultilevel"/>
    <w:tmpl w:val="7BBC4298"/>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6DDF657A"/>
    <w:multiLevelType w:val="hybridMultilevel"/>
    <w:tmpl w:val="AB3A5D56"/>
    <w:lvl w:ilvl="0" w:tplc="0418000D">
      <w:start w:val="1"/>
      <w:numFmt w:val="bullet"/>
      <w:lvlText w:val=""/>
      <w:lvlJc w:val="left"/>
      <w:pPr>
        <w:ind w:left="360" w:hanging="360"/>
      </w:pPr>
      <w:rPr>
        <w:rFonts w:ascii="Wingdings" w:hAnsi="Wingdings" w:hint="default"/>
      </w:rPr>
    </w:lvl>
    <w:lvl w:ilvl="1" w:tplc="7F50C47E">
      <w:numFmt w:val="bullet"/>
      <w:lvlText w:val="•"/>
      <w:lvlJc w:val="left"/>
      <w:pPr>
        <w:ind w:left="1440" w:hanging="720"/>
      </w:pPr>
      <w:rPr>
        <w:rFonts w:ascii="Trebuchet MS" w:eastAsia="Times New Roman"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700B2833"/>
    <w:multiLevelType w:val="hybridMultilevel"/>
    <w:tmpl w:val="AC049AF0"/>
    <w:lvl w:ilvl="0" w:tplc="7A9AF9A8">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A71B3"/>
    <w:multiLevelType w:val="multilevel"/>
    <w:tmpl w:val="3D24DB86"/>
    <w:lvl w:ilvl="0">
      <w:start w:val="1"/>
      <w:numFmt w:val="bullet"/>
      <w:pStyle w:val="bullet"/>
      <w:lvlText w:val=""/>
      <w:lvlJc w:val="left"/>
      <w:pPr>
        <w:tabs>
          <w:tab w:val="num" w:pos="720"/>
        </w:tabs>
        <w:ind w:left="720" w:hanging="360"/>
      </w:pPr>
      <w:rPr>
        <w:rFonts w:ascii="Wingdings" w:hAnsi="Wingdings" w:cs="Wingdings" w:hint="default"/>
        <w:b/>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6D10F88"/>
    <w:multiLevelType w:val="hybridMultilevel"/>
    <w:tmpl w:val="21D0940E"/>
    <w:lvl w:ilvl="0" w:tplc="B020363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A65A7"/>
    <w:multiLevelType w:val="hybridMultilevel"/>
    <w:tmpl w:val="D8BAFE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83CC6"/>
    <w:multiLevelType w:val="hybridMultilevel"/>
    <w:tmpl w:val="BA2CE02A"/>
    <w:lvl w:ilvl="0" w:tplc="BF5EE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34896"/>
    <w:multiLevelType w:val="hybridMultilevel"/>
    <w:tmpl w:val="68ECB182"/>
    <w:lvl w:ilvl="0" w:tplc="BA84F638">
      <w:start w:val="3"/>
      <w:numFmt w:val="bullet"/>
      <w:lvlText w:val="-"/>
      <w:lvlJc w:val="left"/>
      <w:pPr>
        <w:ind w:left="720" w:hanging="360"/>
      </w:pPr>
      <w:rPr>
        <w:rFonts w:ascii="Montserrat" w:eastAsiaTheme="minorHAnsi" w:hAnsi="Montserrat"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B82958"/>
    <w:multiLevelType w:val="hybridMultilevel"/>
    <w:tmpl w:val="A19C5488"/>
    <w:lvl w:ilvl="0" w:tplc="041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8570398">
    <w:abstractNumId w:val="18"/>
  </w:num>
  <w:num w:numId="2" w16cid:durableId="814377363">
    <w:abstractNumId w:val="21"/>
  </w:num>
  <w:num w:numId="3" w16cid:durableId="440953085">
    <w:abstractNumId w:val="22"/>
  </w:num>
  <w:num w:numId="4" w16cid:durableId="969940875">
    <w:abstractNumId w:val="13"/>
  </w:num>
  <w:num w:numId="5" w16cid:durableId="707292080">
    <w:abstractNumId w:val="0"/>
  </w:num>
  <w:num w:numId="6" w16cid:durableId="104885167">
    <w:abstractNumId w:val="1"/>
  </w:num>
  <w:num w:numId="7" w16cid:durableId="39791748">
    <w:abstractNumId w:val="5"/>
  </w:num>
  <w:num w:numId="8" w16cid:durableId="1660839671">
    <w:abstractNumId w:val="17"/>
  </w:num>
  <w:num w:numId="9" w16cid:durableId="2081246565">
    <w:abstractNumId w:val="14"/>
  </w:num>
  <w:num w:numId="10" w16cid:durableId="250354105">
    <w:abstractNumId w:val="2"/>
  </w:num>
  <w:num w:numId="11" w16cid:durableId="496573654">
    <w:abstractNumId w:val="8"/>
  </w:num>
  <w:num w:numId="12" w16cid:durableId="2084332996">
    <w:abstractNumId w:val="9"/>
  </w:num>
  <w:num w:numId="13" w16cid:durableId="1242562659">
    <w:abstractNumId w:val="3"/>
  </w:num>
  <w:num w:numId="14" w16cid:durableId="1504971216">
    <w:abstractNumId w:val="20"/>
  </w:num>
  <w:num w:numId="15" w16cid:durableId="171993515">
    <w:abstractNumId w:val="16"/>
  </w:num>
  <w:num w:numId="16" w16cid:durableId="87317458">
    <w:abstractNumId w:val="10"/>
  </w:num>
  <w:num w:numId="17" w16cid:durableId="1962877560">
    <w:abstractNumId w:val="19"/>
  </w:num>
  <w:num w:numId="18" w16cid:durableId="1039014014">
    <w:abstractNumId w:val="12"/>
  </w:num>
  <w:num w:numId="19" w16cid:durableId="1431926227">
    <w:abstractNumId w:val="11"/>
  </w:num>
  <w:num w:numId="20" w16cid:durableId="1743793610">
    <w:abstractNumId w:val="6"/>
  </w:num>
  <w:num w:numId="21" w16cid:durableId="29032810">
    <w:abstractNumId w:val="15"/>
  </w:num>
  <w:num w:numId="22" w16cid:durableId="1860045090">
    <w:abstractNumId w:val="7"/>
  </w:num>
  <w:num w:numId="23" w16cid:durableId="8008532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5"/>
    <w:rsid w:val="00005227"/>
    <w:rsid w:val="0000540B"/>
    <w:rsid w:val="0001253E"/>
    <w:rsid w:val="00012F2B"/>
    <w:rsid w:val="00014525"/>
    <w:rsid w:val="00025E6B"/>
    <w:rsid w:val="00031438"/>
    <w:rsid w:val="000332C4"/>
    <w:rsid w:val="00033F0F"/>
    <w:rsid w:val="00037D96"/>
    <w:rsid w:val="00047004"/>
    <w:rsid w:val="000505D1"/>
    <w:rsid w:val="00051CF9"/>
    <w:rsid w:val="0005674A"/>
    <w:rsid w:val="00061A95"/>
    <w:rsid w:val="00064AB7"/>
    <w:rsid w:val="0007317A"/>
    <w:rsid w:val="00073586"/>
    <w:rsid w:val="00073E5E"/>
    <w:rsid w:val="00074E71"/>
    <w:rsid w:val="00076056"/>
    <w:rsid w:val="00080EFD"/>
    <w:rsid w:val="000840F6"/>
    <w:rsid w:val="00084570"/>
    <w:rsid w:val="00087496"/>
    <w:rsid w:val="000874B5"/>
    <w:rsid w:val="000920E0"/>
    <w:rsid w:val="0009563C"/>
    <w:rsid w:val="000958CD"/>
    <w:rsid w:val="0009590E"/>
    <w:rsid w:val="0009760A"/>
    <w:rsid w:val="00097848"/>
    <w:rsid w:val="000A4884"/>
    <w:rsid w:val="000A5FB8"/>
    <w:rsid w:val="000B2DF8"/>
    <w:rsid w:val="000B5EB4"/>
    <w:rsid w:val="000B7D0B"/>
    <w:rsid w:val="000C38A0"/>
    <w:rsid w:val="000C67FD"/>
    <w:rsid w:val="000C758C"/>
    <w:rsid w:val="000D68E6"/>
    <w:rsid w:val="000E166C"/>
    <w:rsid w:val="000E31E1"/>
    <w:rsid w:val="000E3BDF"/>
    <w:rsid w:val="000E5819"/>
    <w:rsid w:val="000E6627"/>
    <w:rsid w:val="000F0963"/>
    <w:rsid w:val="000F23BB"/>
    <w:rsid w:val="000F3DFC"/>
    <w:rsid w:val="000F6415"/>
    <w:rsid w:val="0010241F"/>
    <w:rsid w:val="0010408E"/>
    <w:rsid w:val="0010767E"/>
    <w:rsid w:val="001111C2"/>
    <w:rsid w:val="00111954"/>
    <w:rsid w:val="001119B2"/>
    <w:rsid w:val="0011350C"/>
    <w:rsid w:val="0011628B"/>
    <w:rsid w:val="001226F2"/>
    <w:rsid w:val="00122B76"/>
    <w:rsid w:val="00125B50"/>
    <w:rsid w:val="00130EC3"/>
    <w:rsid w:val="001326CE"/>
    <w:rsid w:val="001347F6"/>
    <w:rsid w:val="00134D30"/>
    <w:rsid w:val="00136BB3"/>
    <w:rsid w:val="00136CBF"/>
    <w:rsid w:val="0014560C"/>
    <w:rsid w:val="00146632"/>
    <w:rsid w:val="001471B7"/>
    <w:rsid w:val="001534E4"/>
    <w:rsid w:val="001550C0"/>
    <w:rsid w:val="00157963"/>
    <w:rsid w:val="00162FA0"/>
    <w:rsid w:val="00165F45"/>
    <w:rsid w:val="0017213F"/>
    <w:rsid w:val="00172783"/>
    <w:rsid w:val="00174FC8"/>
    <w:rsid w:val="0017598B"/>
    <w:rsid w:val="00175DB7"/>
    <w:rsid w:val="00177852"/>
    <w:rsid w:val="001842E8"/>
    <w:rsid w:val="00186C13"/>
    <w:rsid w:val="00190327"/>
    <w:rsid w:val="0019354A"/>
    <w:rsid w:val="001942A2"/>
    <w:rsid w:val="00194E26"/>
    <w:rsid w:val="00195B8E"/>
    <w:rsid w:val="001A026A"/>
    <w:rsid w:val="001A071C"/>
    <w:rsid w:val="001A3341"/>
    <w:rsid w:val="001A6D98"/>
    <w:rsid w:val="001B030B"/>
    <w:rsid w:val="001B2939"/>
    <w:rsid w:val="001B491B"/>
    <w:rsid w:val="001B682A"/>
    <w:rsid w:val="001C16A2"/>
    <w:rsid w:val="001C3462"/>
    <w:rsid w:val="001C5861"/>
    <w:rsid w:val="001D6271"/>
    <w:rsid w:val="001E0CA2"/>
    <w:rsid w:val="001E63F8"/>
    <w:rsid w:val="001F0EF0"/>
    <w:rsid w:val="001F333F"/>
    <w:rsid w:val="001F6676"/>
    <w:rsid w:val="001F677C"/>
    <w:rsid w:val="00206005"/>
    <w:rsid w:val="00215C5B"/>
    <w:rsid w:val="00223E6B"/>
    <w:rsid w:val="00227F2F"/>
    <w:rsid w:val="00230C20"/>
    <w:rsid w:val="002333E4"/>
    <w:rsid w:val="002351AA"/>
    <w:rsid w:val="0023684E"/>
    <w:rsid w:val="00241DCD"/>
    <w:rsid w:val="00242003"/>
    <w:rsid w:val="0024295A"/>
    <w:rsid w:val="00244BBF"/>
    <w:rsid w:val="00245127"/>
    <w:rsid w:val="00252F9F"/>
    <w:rsid w:val="002533FF"/>
    <w:rsid w:val="0025381E"/>
    <w:rsid w:val="002561C2"/>
    <w:rsid w:val="00257AC9"/>
    <w:rsid w:val="00261B8A"/>
    <w:rsid w:val="0027192B"/>
    <w:rsid w:val="00280AE5"/>
    <w:rsid w:val="002838AB"/>
    <w:rsid w:val="00296B44"/>
    <w:rsid w:val="002A0988"/>
    <w:rsid w:val="002A2351"/>
    <w:rsid w:val="002A3A25"/>
    <w:rsid w:val="002A66D7"/>
    <w:rsid w:val="002A75CD"/>
    <w:rsid w:val="002B037A"/>
    <w:rsid w:val="002B10A0"/>
    <w:rsid w:val="002B69F3"/>
    <w:rsid w:val="002C119B"/>
    <w:rsid w:val="002C1AC7"/>
    <w:rsid w:val="002C59FD"/>
    <w:rsid w:val="002D49D2"/>
    <w:rsid w:val="002F081C"/>
    <w:rsid w:val="002F200F"/>
    <w:rsid w:val="003042DC"/>
    <w:rsid w:val="00305797"/>
    <w:rsid w:val="003167B5"/>
    <w:rsid w:val="00323328"/>
    <w:rsid w:val="0032347F"/>
    <w:rsid w:val="00323C9C"/>
    <w:rsid w:val="00331ADC"/>
    <w:rsid w:val="00334A21"/>
    <w:rsid w:val="00334FF6"/>
    <w:rsid w:val="003420B9"/>
    <w:rsid w:val="00342ED8"/>
    <w:rsid w:val="00345CB2"/>
    <w:rsid w:val="003506E6"/>
    <w:rsid w:val="00356B4F"/>
    <w:rsid w:val="003716D2"/>
    <w:rsid w:val="00373D20"/>
    <w:rsid w:val="003842F6"/>
    <w:rsid w:val="00386F95"/>
    <w:rsid w:val="00387A20"/>
    <w:rsid w:val="003A66AE"/>
    <w:rsid w:val="003A683E"/>
    <w:rsid w:val="003B0995"/>
    <w:rsid w:val="003B63CC"/>
    <w:rsid w:val="003B65BB"/>
    <w:rsid w:val="003B701D"/>
    <w:rsid w:val="003C0EC3"/>
    <w:rsid w:val="003C11A0"/>
    <w:rsid w:val="003C194A"/>
    <w:rsid w:val="003C2F80"/>
    <w:rsid w:val="003C37D8"/>
    <w:rsid w:val="003C5E04"/>
    <w:rsid w:val="003D6F70"/>
    <w:rsid w:val="003E0864"/>
    <w:rsid w:val="003E0E7F"/>
    <w:rsid w:val="003E68E3"/>
    <w:rsid w:val="00411DF5"/>
    <w:rsid w:val="0041736D"/>
    <w:rsid w:val="0041776E"/>
    <w:rsid w:val="00420B33"/>
    <w:rsid w:val="004234AE"/>
    <w:rsid w:val="0042566B"/>
    <w:rsid w:val="004413DA"/>
    <w:rsid w:val="00443765"/>
    <w:rsid w:val="00447304"/>
    <w:rsid w:val="0045016F"/>
    <w:rsid w:val="00450D7C"/>
    <w:rsid w:val="00453093"/>
    <w:rsid w:val="004536FB"/>
    <w:rsid w:val="00460D71"/>
    <w:rsid w:val="00485F2A"/>
    <w:rsid w:val="00486EAD"/>
    <w:rsid w:val="004934A1"/>
    <w:rsid w:val="004A18D4"/>
    <w:rsid w:val="004A77CD"/>
    <w:rsid w:val="004B63D8"/>
    <w:rsid w:val="004C3D11"/>
    <w:rsid w:val="004C5143"/>
    <w:rsid w:val="004C6450"/>
    <w:rsid w:val="004C7604"/>
    <w:rsid w:val="004D49E6"/>
    <w:rsid w:val="004E0208"/>
    <w:rsid w:val="004E06C5"/>
    <w:rsid w:val="004E3A13"/>
    <w:rsid w:val="004E7509"/>
    <w:rsid w:val="004F1F0A"/>
    <w:rsid w:val="0050259A"/>
    <w:rsid w:val="00502603"/>
    <w:rsid w:val="005129C9"/>
    <w:rsid w:val="00512C4A"/>
    <w:rsid w:val="005159C8"/>
    <w:rsid w:val="00520EF0"/>
    <w:rsid w:val="00523979"/>
    <w:rsid w:val="00525E83"/>
    <w:rsid w:val="00535596"/>
    <w:rsid w:val="0054071E"/>
    <w:rsid w:val="0054187A"/>
    <w:rsid w:val="00541DB6"/>
    <w:rsid w:val="0054272A"/>
    <w:rsid w:val="005436CB"/>
    <w:rsid w:val="00545215"/>
    <w:rsid w:val="00545498"/>
    <w:rsid w:val="005456B6"/>
    <w:rsid w:val="00545AF0"/>
    <w:rsid w:val="005513A4"/>
    <w:rsid w:val="005522E0"/>
    <w:rsid w:val="00556977"/>
    <w:rsid w:val="00564EDB"/>
    <w:rsid w:val="00565C3F"/>
    <w:rsid w:val="005672A0"/>
    <w:rsid w:val="0057049E"/>
    <w:rsid w:val="00592FAC"/>
    <w:rsid w:val="005B227F"/>
    <w:rsid w:val="005B4C70"/>
    <w:rsid w:val="005C05EA"/>
    <w:rsid w:val="005C1DF6"/>
    <w:rsid w:val="005D033F"/>
    <w:rsid w:val="005D5432"/>
    <w:rsid w:val="005E0EBE"/>
    <w:rsid w:val="005F1FB2"/>
    <w:rsid w:val="005F464C"/>
    <w:rsid w:val="00600199"/>
    <w:rsid w:val="00601D9E"/>
    <w:rsid w:val="006119CC"/>
    <w:rsid w:val="00626D30"/>
    <w:rsid w:val="00627C77"/>
    <w:rsid w:val="0063602A"/>
    <w:rsid w:val="006365BE"/>
    <w:rsid w:val="006433C3"/>
    <w:rsid w:val="00643EAC"/>
    <w:rsid w:val="0064452D"/>
    <w:rsid w:val="00650A1B"/>
    <w:rsid w:val="00650ED6"/>
    <w:rsid w:val="00652127"/>
    <w:rsid w:val="0065429C"/>
    <w:rsid w:val="00662EB7"/>
    <w:rsid w:val="00665519"/>
    <w:rsid w:val="00667A9D"/>
    <w:rsid w:val="006765DC"/>
    <w:rsid w:val="00687156"/>
    <w:rsid w:val="00694F25"/>
    <w:rsid w:val="006A6E59"/>
    <w:rsid w:val="006B009F"/>
    <w:rsid w:val="006B4EA9"/>
    <w:rsid w:val="006B574B"/>
    <w:rsid w:val="006B5987"/>
    <w:rsid w:val="006B7EBB"/>
    <w:rsid w:val="006C2172"/>
    <w:rsid w:val="006C4D99"/>
    <w:rsid w:val="006C7350"/>
    <w:rsid w:val="006C774C"/>
    <w:rsid w:val="006C7FA4"/>
    <w:rsid w:val="006D0361"/>
    <w:rsid w:val="006D7E0F"/>
    <w:rsid w:val="00711340"/>
    <w:rsid w:val="007113D5"/>
    <w:rsid w:val="00711A7E"/>
    <w:rsid w:val="00713E6B"/>
    <w:rsid w:val="00713F17"/>
    <w:rsid w:val="00714159"/>
    <w:rsid w:val="00716A52"/>
    <w:rsid w:val="00721EA8"/>
    <w:rsid w:val="00722984"/>
    <w:rsid w:val="007347E3"/>
    <w:rsid w:val="00734DED"/>
    <w:rsid w:val="00741511"/>
    <w:rsid w:val="00742D41"/>
    <w:rsid w:val="00754073"/>
    <w:rsid w:val="0076662D"/>
    <w:rsid w:val="00767B4B"/>
    <w:rsid w:val="007708B8"/>
    <w:rsid w:val="007759E3"/>
    <w:rsid w:val="00776AE6"/>
    <w:rsid w:val="00776CF6"/>
    <w:rsid w:val="00777D61"/>
    <w:rsid w:val="0078256A"/>
    <w:rsid w:val="007859D8"/>
    <w:rsid w:val="00796EAB"/>
    <w:rsid w:val="007A2EEC"/>
    <w:rsid w:val="007A6EC4"/>
    <w:rsid w:val="007B0A52"/>
    <w:rsid w:val="007B7A8B"/>
    <w:rsid w:val="007C148A"/>
    <w:rsid w:val="007C14F1"/>
    <w:rsid w:val="007C1E94"/>
    <w:rsid w:val="007C7F68"/>
    <w:rsid w:val="007D2B5A"/>
    <w:rsid w:val="007D626D"/>
    <w:rsid w:val="007E6AAB"/>
    <w:rsid w:val="007E6EF5"/>
    <w:rsid w:val="007F3CB4"/>
    <w:rsid w:val="007F6054"/>
    <w:rsid w:val="007F63E8"/>
    <w:rsid w:val="008008F4"/>
    <w:rsid w:val="008032AB"/>
    <w:rsid w:val="008036AF"/>
    <w:rsid w:val="0081426D"/>
    <w:rsid w:val="00815A91"/>
    <w:rsid w:val="008208F5"/>
    <w:rsid w:val="008219FB"/>
    <w:rsid w:val="0082379E"/>
    <w:rsid w:val="0083696D"/>
    <w:rsid w:val="008509C9"/>
    <w:rsid w:val="00853199"/>
    <w:rsid w:val="00853708"/>
    <w:rsid w:val="00856044"/>
    <w:rsid w:val="00880652"/>
    <w:rsid w:val="00884590"/>
    <w:rsid w:val="00895466"/>
    <w:rsid w:val="00896006"/>
    <w:rsid w:val="008A289D"/>
    <w:rsid w:val="008A6733"/>
    <w:rsid w:val="008A6DDF"/>
    <w:rsid w:val="008B47D0"/>
    <w:rsid w:val="008B6303"/>
    <w:rsid w:val="008B7F9D"/>
    <w:rsid w:val="008C1C6D"/>
    <w:rsid w:val="008C28F0"/>
    <w:rsid w:val="008C5FA5"/>
    <w:rsid w:val="008C651A"/>
    <w:rsid w:val="008D5E05"/>
    <w:rsid w:val="008E4381"/>
    <w:rsid w:val="009036F0"/>
    <w:rsid w:val="00905E6B"/>
    <w:rsid w:val="009079C9"/>
    <w:rsid w:val="00910F89"/>
    <w:rsid w:val="0091484B"/>
    <w:rsid w:val="00917B75"/>
    <w:rsid w:val="009206B6"/>
    <w:rsid w:val="00922AE8"/>
    <w:rsid w:val="0092751A"/>
    <w:rsid w:val="009372FB"/>
    <w:rsid w:val="009415D5"/>
    <w:rsid w:val="00946707"/>
    <w:rsid w:val="00947DB3"/>
    <w:rsid w:val="00951383"/>
    <w:rsid w:val="00957B7A"/>
    <w:rsid w:val="009609E5"/>
    <w:rsid w:val="00963648"/>
    <w:rsid w:val="00964D4A"/>
    <w:rsid w:val="009707E0"/>
    <w:rsid w:val="00974AC2"/>
    <w:rsid w:val="00982E20"/>
    <w:rsid w:val="009906CE"/>
    <w:rsid w:val="00994010"/>
    <w:rsid w:val="00994FF2"/>
    <w:rsid w:val="0099677D"/>
    <w:rsid w:val="00996F3F"/>
    <w:rsid w:val="009A1395"/>
    <w:rsid w:val="009A6A1E"/>
    <w:rsid w:val="009B0404"/>
    <w:rsid w:val="009B50AC"/>
    <w:rsid w:val="009B5AD7"/>
    <w:rsid w:val="009B5F24"/>
    <w:rsid w:val="009B6580"/>
    <w:rsid w:val="009B78E1"/>
    <w:rsid w:val="009C0B7E"/>
    <w:rsid w:val="009C0C19"/>
    <w:rsid w:val="009D1685"/>
    <w:rsid w:val="009D2B80"/>
    <w:rsid w:val="009D5D91"/>
    <w:rsid w:val="009E2F40"/>
    <w:rsid w:val="009E7ACF"/>
    <w:rsid w:val="00A00564"/>
    <w:rsid w:val="00A02A89"/>
    <w:rsid w:val="00A04B40"/>
    <w:rsid w:val="00A05B7E"/>
    <w:rsid w:val="00A161B6"/>
    <w:rsid w:val="00A34F45"/>
    <w:rsid w:val="00A43CB9"/>
    <w:rsid w:val="00A447C3"/>
    <w:rsid w:val="00A44895"/>
    <w:rsid w:val="00A4497E"/>
    <w:rsid w:val="00A53E11"/>
    <w:rsid w:val="00A605F9"/>
    <w:rsid w:val="00A67EE0"/>
    <w:rsid w:val="00A70A45"/>
    <w:rsid w:val="00A81B89"/>
    <w:rsid w:val="00A8224A"/>
    <w:rsid w:val="00A83D60"/>
    <w:rsid w:val="00A85389"/>
    <w:rsid w:val="00A9181B"/>
    <w:rsid w:val="00A923D6"/>
    <w:rsid w:val="00AA435E"/>
    <w:rsid w:val="00AB1E73"/>
    <w:rsid w:val="00AB7A22"/>
    <w:rsid w:val="00AE02EB"/>
    <w:rsid w:val="00B03BDB"/>
    <w:rsid w:val="00B135AF"/>
    <w:rsid w:val="00B13CB4"/>
    <w:rsid w:val="00B1718E"/>
    <w:rsid w:val="00B17380"/>
    <w:rsid w:val="00B1765E"/>
    <w:rsid w:val="00B27F36"/>
    <w:rsid w:val="00B31C86"/>
    <w:rsid w:val="00B35999"/>
    <w:rsid w:val="00B370EA"/>
    <w:rsid w:val="00B405FF"/>
    <w:rsid w:val="00B45632"/>
    <w:rsid w:val="00B512B4"/>
    <w:rsid w:val="00B548B1"/>
    <w:rsid w:val="00B54F3F"/>
    <w:rsid w:val="00B564C0"/>
    <w:rsid w:val="00B72F71"/>
    <w:rsid w:val="00B762AA"/>
    <w:rsid w:val="00B763A0"/>
    <w:rsid w:val="00B76D64"/>
    <w:rsid w:val="00B82858"/>
    <w:rsid w:val="00B84F5F"/>
    <w:rsid w:val="00B871CF"/>
    <w:rsid w:val="00B96780"/>
    <w:rsid w:val="00BA3014"/>
    <w:rsid w:val="00BA623F"/>
    <w:rsid w:val="00BA796C"/>
    <w:rsid w:val="00BB1A7D"/>
    <w:rsid w:val="00BD154F"/>
    <w:rsid w:val="00BE3EA6"/>
    <w:rsid w:val="00BE649A"/>
    <w:rsid w:val="00BE74EC"/>
    <w:rsid w:val="00BF1783"/>
    <w:rsid w:val="00BF18F6"/>
    <w:rsid w:val="00BF5EAB"/>
    <w:rsid w:val="00C02B5E"/>
    <w:rsid w:val="00C03554"/>
    <w:rsid w:val="00C045CA"/>
    <w:rsid w:val="00C06224"/>
    <w:rsid w:val="00C14CCC"/>
    <w:rsid w:val="00C24009"/>
    <w:rsid w:val="00C31032"/>
    <w:rsid w:val="00C32794"/>
    <w:rsid w:val="00C32A22"/>
    <w:rsid w:val="00C35FA9"/>
    <w:rsid w:val="00C36729"/>
    <w:rsid w:val="00C45800"/>
    <w:rsid w:val="00C5328A"/>
    <w:rsid w:val="00C55060"/>
    <w:rsid w:val="00C60302"/>
    <w:rsid w:val="00C66200"/>
    <w:rsid w:val="00C732E0"/>
    <w:rsid w:val="00C74FC1"/>
    <w:rsid w:val="00C91165"/>
    <w:rsid w:val="00C9719E"/>
    <w:rsid w:val="00CA63AC"/>
    <w:rsid w:val="00CA7FD4"/>
    <w:rsid w:val="00CB2A07"/>
    <w:rsid w:val="00CB4361"/>
    <w:rsid w:val="00CB5217"/>
    <w:rsid w:val="00CB5567"/>
    <w:rsid w:val="00CB7CB1"/>
    <w:rsid w:val="00CC3312"/>
    <w:rsid w:val="00CC3868"/>
    <w:rsid w:val="00CD22CC"/>
    <w:rsid w:val="00CD2A0E"/>
    <w:rsid w:val="00CD706C"/>
    <w:rsid w:val="00CE7F92"/>
    <w:rsid w:val="00CF01DA"/>
    <w:rsid w:val="00CF198A"/>
    <w:rsid w:val="00CF3045"/>
    <w:rsid w:val="00CF46C5"/>
    <w:rsid w:val="00CF519F"/>
    <w:rsid w:val="00D071E2"/>
    <w:rsid w:val="00D143F3"/>
    <w:rsid w:val="00D23EE5"/>
    <w:rsid w:val="00D258ED"/>
    <w:rsid w:val="00D2629D"/>
    <w:rsid w:val="00D37E64"/>
    <w:rsid w:val="00D40352"/>
    <w:rsid w:val="00D421F7"/>
    <w:rsid w:val="00D42F05"/>
    <w:rsid w:val="00D508E3"/>
    <w:rsid w:val="00D55D93"/>
    <w:rsid w:val="00D56352"/>
    <w:rsid w:val="00D61452"/>
    <w:rsid w:val="00D6462E"/>
    <w:rsid w:val="00D67552"/>
    <w:rsid w:val="00D67F05"/>
    <w:rsid w:val="00D77753"/>
    <w:rsid w:val="00D777B4"/>
    <w:rsid w:val="00D855D5"/>
    <w:rsid w:val="00D85C64"/>
    <w:rsid w:val="00D9213C"/>
    <w:rsid w:val="00D9542D"/>
    <w:rsid w:val="00DA606C"/>
    <w:rsid w:val="00DA639D"/>
    <w:rsid w:val="00DB0AB1"/>
    <w:rsid w:val="00DB0ABE"/>
    <w:rsid w:val="00DB12A5"/>
    <w:rsid w:val="00DB3FCA"/>
    <w:rsid w:val="00DB4AA6"/>
    <w:rsid w:val="00DC1AC0"/>
    <w:rsid w:val="00DC418F"/>
    <w:rsid w:val="00DD1E56"/>
    <w:rsid w:val="00DD2314"/>
    <w:rsid w:val="00DD3970"/>
    <w:rsid w:val="00DD3B94"/>
    <w:rsid w:val="00DD469B"/>
    <w:rsid w:val="00DE6C63"/>
    <w:rsid w:val="00DE6F62"/>
    <w:rsid w:val="00E013C2"/>
    <w:rsid w:val="00E079C5"/>
    <w:rsid w:val="00E11439"/>
    <w:rsid w:val="00E11503"/>
    <w:rsid w:val="00E129B9"/>
    <w:rsid w:val="00E27706"/>
    <w:rsid w:val="00E330C6"/>
    <w:rsid w:val="00E42F32"/>
    <w:rsid w:val="00E531F9"/>
    <w:rsid w:val="00E5371D"/>
    <w:rsid w:val="00E607FB"/>
    <w:rsid w:val="00E60CA6"/>
    <w:rsid w:val="00E63360"/>
    <w:rsid w:val="00E724ED"/>
    <w:rsid w:val="00E73150"/>
    <w:rsid w:val="00E73F06"/>
    <w:rsid w:val="00E7413D"/>
    <w:rsid w:val="00E817AC"/>
    <w:rsid w:val="00E820F8"/>
    <w:rsid w:val="00E83E10"/>
    <w:rsid w:val="00E85D17"/>
    <w:rsid w:val="00E97254"/>
    <w:rsid w:val="00E9746D"/>
    <w:rsid w:val="00EA01E5"/>
    <w:rsid w:val="00EA1442"/>
    <w:rsid w:val="00EB2D73"/>
    <w:rsid w:val="00EB41A8"/>
    <w:rsid w:val="00EB6003"/>
    <w:rsid w:val="00EC6EB9"/>
    <w:rsid w:val="00ED005A"/>
    <w:rsid w:val="00ED0439"/>
    <w:rsid w:val="00ED0D49"/>
    <w:rsid w:val="00EE3F86"/>
    <w:rsid w:val="00EE6C0C"/>
    <w:rsid w:val="00F25044"/>
    <w:rsid w:val="00F25DA9"/>
    <w:rsid w:val="00F2752C"/>
    <w:rsid w:val="00F326A6"/>
    <w:rsid w:val="00F341C2"/>
    <w:rsid w:val="00F35432"/>
    <w:rsid w:val="00F42D4E"/>
    <w:rsid w:val="00F5191A"/>
    <w:rsid w:val="00F52D25"/>
    <w:rsid w:val="00F57FC8"/>
    <w:rsid w:val="00F627C5"/>
    <w:rsid w:val="00F62819"/>
    <w:rsid w:val="00F63BD5"/>
    <w:rsid w:val="00F640FD"/>
    <w:rsid w:val="00F64A64"/>
    <w:rsid w:val="00F705A5"/>
    <w:rsid w:val="00F72B40"/>
    <w:rsid w:val="00F80D2E"/>
    <w:rsid w:val="00F91AC9"/>
    <w:rsid w:val="00F936F0"/>
    <w:rsid w:val="00F959CD"/>
    <w:rsid w:val="00FA0309"/>
    <w:rsid w:val="00FA0C90"/>
    <w:rsid w:val="00FA1C37"/>
    <w:rsid w:val="00FA1EAE"/>
    <w:rsid w:val="00FA2B44"/>
    <w:rsid w:val="00FA5F6A"/>
    <w:rsid w:val="00FB0E59"/>
    <w:rsid w:val="00FB2B58"/>
    <w:rsid w:val="00FE08C4"/>
    <w:rsid w:val="00FE0BEF"/>
    <w:rsid w:val="00FE46A2"/>
    <w:rsid w:val="00FE5A6C"/>
    <w:rsid w:val="00FE6A97"/>
    <w:rsid w:val="00FF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2890"/>
  <w15:chartTrackingRefBased/>
  <w15:docId w15:val="{58ABE685-C9EA-4680-8A77-22AB791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US"/>
    </w:rPr>
  </w:style>
  <w:style w:type="paragraph" w:styleId="Titlu1">
    <w:name w:val="heading 1"/>
    <w:basedOn w:val="Normal"/>
    <w:next w:val="Normal"/>
    <w:link w:val="Titlu1Caracter"/>
    <w:uiPriority w:val="9"/>
    <w:qFormat/>
    <w:rsid w:val="009036F0"/>
    <w:pPr>
      <w:keepNext/>
      <w:spacing w:before="120" w:after="120" w:line="240" w:lineRule="auto"/>
      <w:jc w:val="both"/>
      <w:outlineLvl w:val="0"/>
    </w:pPr>
    <w:rPr>
      <w:rFonts w:ascii="Trebuchet MS" w:eastAsia="Times New Roman" w:hAnsi="Trebuchet MS"/>
      <w:b/>
      <w:bCs/>
      <w:noProof/>
      <w:sz w:val="24"/>
      <w:szCs w:val="24"/>
    </w:rPr>
  </w:style>
  <w:style w:type="paragraph" w:styleId="Titlu2">
    <w:name w:val="heading 2"/>
    <w:aliases w:val="Nadpis_2,AB,Numbered - 2,Sub Heading,ignorer2,Heading 2 Char1,Heading 2 Char Char"/>
    <w:basedOn w:val="Normal"/>
    <w:next w:val="Normal"/>
    <w:link w:val="Titlu2Caracter"/>
    <w:uiPriority w:val="9"/>
    <w:unhideWhenUsed/>
    <w:qFormat/>
    <w:rsid w:val="009036F0"/>
    <w:pPr>
      <w:keepNext/>
      <w:spacing w:after="0" w:line="240" w:lineRule="auto"/>
      <w:outlineLvl w:val="1"/>
    </w:pPr>
    <w:rPr>
      <w:rFonts w:ascii="Arial" w:eastAsia="Times New Roman" w:hAnsi="Arial"/>
      <w:i/>
      <w:iCs/>
      <w:szCs w:val="24"/>
    </w:rPr>
  </w:style>
  <w:style w:type="paragraph" w:styleId="Titlu3">
    <w:name w:val="heading 3"/>
    <w:aliases w:val="Podpodkapitola,adpis 3,KopCat. 3,Numbered - 3"/>
    <w:basedOn w:val="Normal"/>
    <w:next w:val="Normal"/>
    <w:link w:val="Titlu3Caracter"/>
    <w:uiPriority w:val="9"/>
    <w:semiHidden/>
    <w:unhideWhenUsed/>
    <w:qFormat/>
    <w:rsid w:val="00252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7">
    <w:name w:val="heading 7"/>
    <w:basedOn w:val="Normal"/>
    <w:next w:val="Normal"/>
    <w:link w:val="Titlu7Caracter"/>
    <w:uiPriority w:val="9"/>
    <w:semiHidden/>
    <w:unhideWhenUsed/>
    <w:qFormat/>
    <w:rsid w:val="007A6EC4"/>
    <w:pPr>
      <w:spacing w:before="240" w:after="60"/>
      <w:outlineLvl w:val="6"/>
    </w:pPr>
    <w:rPr>
      <w:rFonts w:eastAsia="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har Char,Char Char"/>
    <w:basedOn w:val="Normal"/>
    <w:link w:val="AntetCaracter"/>
    <w:unhideWhenUsed/>
    <w:rsid w:val="00DB4AA6"/>
    <w:pPr>
      <w:tabs>
        <w:tab w:val="center" w:pos="4536"/>
        <w:tab w:val="right" w:pos="9072"/>
      </w:tabs>
      <w:spacing w:after="0" w:line="240" w:lineRule="auto"/>
    </w:pPr>
  </w:style>
  <w:style w:type="character" w:customStyle="1" w:styleId="AntetCaracter">
    <w:name w:val="Antet Caracter"/>
    <w:aliases w:val=" Char Char Caracter,Char Char Caracter"/>
    <w:basedOn w:val="Fontdeparagrafimplicit"/>
    <w:link w:val="Antet"/>
    <w:rsid w:val="00DB4AA6"/>
  </w:style>
  <w:style w:type="paragraph" w:styleId="Subsol">
    <w:name w:val="footer"/>
    <w:basedOn w:val="Normal"/>
    <w:link w:val="SubsolCaracter"/>
    <w:uiPriority w:val="99"/>
    <w:unhideWhenUsed/>
    <w:rsid w:val="00DB4AA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B4AA6"/>
  </w:style>
  <w:style w:type="paragraph" w:styleId="TextnBalon">
    <w:name w:val="Balloon Text"/>
    <w:basedOn w:val="Normal"/>
    <w:link w:val="TextnBalonCaracter"/>
    <w:uiPriority w:val="99"/>
    <w:semiHidden/>
    <w:unhideWhenUsed/>
    <w:rsid w:val="00DB4AA6"/>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DB4AA6"/>
    <w:rPr>
      <w:rFonts w:ascii="Tahoma" w:hAnsi="Tahoma" w:cs="Tahoma"/>
      <w:sz w:val="16"/>
      <w:szCs w:val="16"/>
    </w:rPr>
  </w:style>
  <w:style w:type="character" w:styleId="Numrdepagin">
    <w:name w:val="page number"/>
    <w:basedOn w:val="Fontdeparagrafimplicit"/>
    <w:rsid w:val="00DB0ABE"/>
  </w:style>
  <w:style w:type="paragraph" w:styleId="Titlu">
    <w:name w:val="Title"/>
    <w:basedOn w:val="Normal"/>
    <w:link w:val="TitluCaracter"/>
    <w:qFormat/>
    <w:rsid w:val="00DB0ABE"/>
    <w:pPr>
      <w:spacing w:after="0" w:line="240" w:lineRule="auto"/>
      <w:jc w:val="center"/>
    </w:pPr>
    <w:rPr>
      <w:rFonts w:ascii="Times New Roman" w:eastAsia="Times New Roman" w:hAnsi="Times New Roman"/>
      <w:b/>
      <w:bCs/>
      <w:sz w:val="24"/>
      <w:szCs w:val="24"/>
      <w:lang w:val="en-US"/>
    </w:rPr>
  </w:style>
  <w:style w:type="character" w:customStyle="1" w:styleId="TitluCaracter">
    <w:name w:val="Titlu Caracter"/>
    <w:link w:val="Titlu"/>
    <w:rsid w:val="00DB0ABE"/>
    <w:rPr>
      <w:b/>
      <w:bCs/>
      <w:sz w:val="24"/>
      <w:szCs w:val="24"/>
      <w:lang w:val="en-US" w:eastAsia="en-US" w:bidi="ar-SA"/>
    </w:rPr>
  </w:style>
  <w:style w:type="character" w:styleId="Hyperlink">
    <w:name w:val="Hyperlink"/>
    <w:uiPriority w:val="99"/>
    <w:unhideWhenUsed/>
    <w:rsid w:val="00B72F71"/>
    <w:rPr>
      <w:color w:val="0000FF"/>
      <w:u w:val="single"/>
    </w:rPr>
  </w:style>
  <w:style w:type="character" w:customStyle="1" w:styleId="Titlu1Caracter">
    <w:name w:val="Titlu 1 Caracter"/>
    <w:link w:val="Titlu1"/>
    <w:rsid w:val="009036F0"/>
    <w:rPr>
      <w:rFonts w:ascii="Trebuchet MS" w:eastAsia="Times New Roman" w:hAnsi="Trebuchet MS"/>
      <w:b/>
      <w:bCs/>
      <w:noProof/>
      <w:sz w:val="24"/>
      <w:szCs w:val="24"/>
      <w:lang w:eastAsia="en-US"/>
    </w:rPr>
  </w:style>
  <w:style w:type="character" w:customStyle="1" w:styleId="Titlu2Caracter">
    <w:name w:val="Titlu 2 Caracter"/>
    <w:aliases w:val="Nadpis_2 Caracter,AB Caracter,Numbered - 2 Caracter,Sub Heading Caracter,ignorer2 Caracter,Heading 2 Char1 Caracter,Heading 2 Char Char Caracter"/>
    <w:link w:val="Titlu2"/>
    <w:rsid w:val="009036F0"/>
    <w:rPr>
      <w:rFonts w:ascii="Arial" w:eastAsia="Times New Roman" w:hAnsi="Arial"/>
      <w:i/>
      <w:iCs/>
      <w:sz w:val="22"/>
      <w:szCs w:val="24"/>
      <w:lang w:eastAsia="en-US"/>
    </w:rPr>
  </w:style>
  <w:style w:type="character" w:styleId="Accentuat">
    <w:name w:val="Emphasis"/>
    <w:qFormat/>
    <w:rsid w:val="009036F0"/>
    <w:rPr>
      <w:rFonts w:ascii="Arial" w:hAnsi="Arial" w:cs="Arial" w:hint="default"/>
      <w:b/>
      <w:bCs w:val="0"/>
      <w:i w:val="0"/>
      <w:iCs w:val="0"/>
      <w:spacing w:val="-10"/>
      <w:sz w:val="18"/>
    </w:rPr>
  </w:style>
  <w:style w:type="paragraph" w:customStyle="1" w:styleId="Address">
    <w:name w:val="Address"/>
    <w:basedOn w:val="Normal"/>
    <w:rsid w:val="009036F0"/>
    <w:pPr>
      <w:spacing w:after="0" w:line="240" w:lineRule="auto"/>
    </w:pPr>
    <w:rPr>
      <w:rFonts w:ascii="Times New Roman" w:eastAsia="Times New Roman" w:hAnsi="Times New Roman"/>
      <w:sz w:val="24"/>
      <w:szCs w:val="20"/>
      <w:lang w:eastAsia="fr-FR"/>
    </w:rPr>
  </w:style>
  <w:style w:type="paragraph" w:customStyle="1" w:styleId="Checkboxes">
    <w:name w:val="Checkboxes"/>
    <w:basedOn w:val="Normal"/>
    <w:rsid w:val="009036F0"/>
    <w:pPr>
      <w:spacing w:before="360" w:after="360" w:line="240" w:lineRule="auto"/>
    </w:pPr>
    <w:rPr>
      <w:rFonts w:ascii="Times New Roman" w:eastAsia="Times New Roman" w:hAnsi="Times New Roman"/>
      <w:sz w:val="20"/>
      <w:szCs w:val="20"/>
      <w:lang w:val="en-US"/>
    </w:rPr>
  </w:style>
  <w:style w:type="character" w:customStyle="1" w:styleId="MessageHeaderLabel">
    <w:name w:val="Message Header Label"/>
    <w:rsid w:val="009036F0"/>
    <w:rPr>
      <w:rFonts w:ascii="Arial" w:hAnsi="Arial" w:cs="Arial" w:hint="default"/>
      <w:b/>
      <w:bCs w:val="0"/>
      <w:spacing w:val="-4"/>
      <w:sz w:val="18"/>
    </w:rPr>
  </w:style>
  <w:style w:type="paragraph" w:customStyle="1" w:styleId="MediumGrid21">
    <w:name w:val="Medium Grid 21"/>
    <w:uiPriority w:val="99"/>
    <w:rsid w:val="00ED0439"/>
    <w:rPr>
      <w:rFonts w:ascii="Trebuchet MS" w:eastAsia="MS Mincho" w:hAnsi="Trebuchet MS" w:cs="Trebuchet MS"/>
      <w:sz w:val="18"/>
      <w:szCs w:val="18"/>
      <w:lang w:val="en-US" w:eastAsia="en-US"/>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62EB7"/>
    <w:rPr>
      <w:vertAlign w:val="superscript"/>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f"/>
    <w:basedOn w:val="Normal"/>
    <w:link w:val="TextnotdesubsolCaracter"/>
    <w:rsid w:val="00662EB7"/>
    <w:pPr>
      <w:spacing w:after="240" w:line="240" w:lineRule="auto"/>
      <w:ind w:left="357" w:hanging="357"/>
      <w:jc w:val="both"/>
    </w:pPr>
    <w:rPr>
      <w:rFonts w:ascii="Arial" w:eastAsia="Times New Roman" w:hAnsi="Arial"/>
      <w:sz w:val="20"/>
      <w:szCs w:val="20"/>
      <w:lang w:val="en-GB" w:eastAsia="en-GB"/>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link w:val="Textnotdesubsol"/>
    <w:rsid w:val="00662EB7"/>
    <w:rPr>
      <w:rFonts w:ascii="Arial" w:eastAsia="Times New Roman" w:hAnsi="Arial"/>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662EB7"/>
    <w:pPr>
      <w:spacing w:after="160" w:line="240" w:lineRule="exact"/>
    </w:pPr>
    <w:rPr>
      <w:sz w:val="20"/>
      <w:szCs w:val="20"/>
      <w:vertAlign w:val="superscript"/>
      <w:lang w:eastAsia="ro-RO"/>
    </w:rPr>
  </w:style>
  <w:style w:type="paragraph" w:styleId="Corptext3">
    <w:name w:val="Body Text 3"/>
    <w:basedOn w:val="Normal"/>
    <w:link w:val="Corptext3Caracter"/>
    <w:semiHidden/>
    <w:unhideWhenUsed/>
    <w:rsid w:val="0010767E"/>
    <w:pPr>
      <w:autoSpaceDE w:val="0"/>
      <w:autoSpaceDN w:val="0"/>
      <w:adjustRightInd w:val="0"/>
      <w:spacing w:after="0" w:line="240" w:lineRule="auto"/>
      <w:jc w:val="both"/>
    </w:pPr>
    <w:rPr>
      <w:rFonts w:ascii="Arial" w:eastAsia="Times New Roman" w:hAnsi="Arial" w:cs="Arial"/>
      <w:szCs w:val="20"/>
      <w:lang w:eastAsia="ro-RO"/>
    </w:rPr>
  </w:style>
  <w:style w:type="character" w:customStyle="1" w:styleId="Corptext3Caracter">
    <w:name w:val="Corp text 3 Caracter"/>
    <w:link w:val="Corptext3"/>
    <w:semiHidden/>
    <w:rsid w:val="0010767E"/>
    <w:rPr>
      <w:rFonts w:ascii="Arial" w:eastAsia="Times New Roman" w:hAnsi="Arial" w:cs="Arial"/>
      <w:sz w:val="22"/>
    </w:rPr>
  </w:style>
  <w:style w:type="paragraph" w:styleId="Listparagraf">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fCaracter"/>
    <w:uiPriority w:val="34"/>
    <w:qFormat/>
    <w:rsid w:val="0010767E"/>
    <w:pPr>
      <w:spacing w:after="0" w:line="240" w:lineRule="auto"/>
      <w:ind w:left="720"/>
      <w:contextualSpacing/>
    </w:pPr>
    <w:rPr>
      <w:rFonts w:ascii="Times New Roman" w:eastAsia="Times New Roman" w:hAnsi="Times New Roman"/>
      <w:sz w:val="24"/>
      <w:szCs w:val="24"/>
      <w:lang w:eastAsia="ro-RO"/>
    </w:rPr>
  </w:style>
  <w:style w:type="character" w:customStyle="1" w:styleId="Titlu7Caracter">
    <w:name w:val="Titlu 7 Caracter"/>
    <w:link w:val="Titlu7"/>
    <w:uiPriority w:val="9"/>
    <w:semiHidden/>
    <w:rsid w:val="007A6EC4"/>
    <w:rPr>
      <w:rFonts w:ascii="Calibri" w:eastAsia="Times New Roman" w:hAnsi="Calibri" w:cs="Times New Roman"/>
      <w:sz w:val="24"/>
      <w:szCs w:val="24"/>
      <w:lang w:eastAsia="en-US"/>
    </w:rPr>
  </w:style>
  <w:style w:type="paragraph" w:styleId="Corptext2">
    <w:name w:val="Body Text 2"/>
    <w:basedOn w:val="Normal"/>
    <w:link w:val="Corptext2Caracter"/>
    <w:uiPriority w:val="99"/>
    <w:semiHidden/>
    <w:unhideWhenUsed/>
    <w:rsid w:val="007A6EC4"/>
    <w:pPr>
      <w:spacing w:after="120" w:line="480" w:lineRule="auto"/>
    </w:pPr>
  </w:style>
  <w:style w:type="character" w:customStyle="1" w:styleId="Corptext2Caracter">
    <w:name w:val="Corp text 2 Caracter"/>
    <w:link w:val="Corptext2"/>
    <w:uiPriority w:val="99"/>
    <w:semiHidden/>
    <w:rsid w:val="007A6EC4"/>
    <w:rPr>
      <w:sz w:val="22"/>
      <w:szCs w:val="22"/>
      <w:lang w:eastAsia="en-US"/>
    </w:rPr>
  </w:style>
  <w:style w:type="paragraph" w:styleId="Corptext">
    <w:name w:val="Body Text"/>
    <w:basedOn w:val="Normal"/>
    <w:link w:val="CorptextCaracter"/>
    <w:uiPriority w:val="99"/>
    <w:unhideWhenUsed/>
    <w:rsid w:val="008A6733"/>
    <w:pPr>
      <w:spacing w:after="120"/>
    </w:pPr>
  </w:style>
  <w:style w:type="character" w:customStyle="1" w:styleId="CorptextCaracter">
    <w:name w:val="Corp text Caracter"/>
    <w:link w:val="Corptext"/>
    <w:uiPriority w:val="99"/>
    <w:rsid w:val="008A6733"/>
    <w:rPr>
      <w:sz w:val="22"/>
      <w:szCs w:val="22"/>
      <w:lang w:eastAsia="en-US"/>
    </w:rPr>
  </w:style>
  <w:style w:type="paragraph" w:styleId="Lista2">
    <w:name w:val="List 2"/>
    <w:basedOn w:val="Normal"/>
    <w:unhideWhenUsed/>
    <w:rsid w:val="000E166C"/>
    <w:pPr>
      <w:spacing w:after="0" w:line="240" w:lineRule="auto"/>
      <w:ind w:left="720" w:hanging="360"/>
    </w:pPr>
    <w:rPr>
      <w:rFonts w:ascii="Times New Roman" w:eastAsia="Times New Roman" w:hAnsi="Times New Roman"/>
      <w:noProof/>
      <w:sz w:val="24"/>
      <w:szCs w:val="24"/>
    </w:rPr>
  </w:style>
  <w:style w:type="paragraph" w:customStyle="1" w:styleId="Lista20">
    <w:name w:val="Lista2"/>
    <w:basedOn w:val="Normal"/>
    <w:rsid w:val="000E166C"/>
    <w:pPr>
      <w:tabs>
        <w:tab w:val="num" w:pos="720"/>
      </w:tabs>
      <w:spacing w:after="0" w:line="240" w:lineRule="auto"/>
      <w:ind w:left="720" w:hanging="360"/>
      <w:jc w:val="both"/>
    </w:pPr>
    <w:rPr>
      <w:rFonts w:ascii="Times New Roman" w:eastAsia="Times New Roman" w:hAnsi="Times New Roman"/>
      <w:sz w:val="24"/>
      <w:szCs w:val="20"/>
      <w:lang w:val="en-GB" w:eastAsia="hu-HU"/>
    </w:rPr>
  </w:style>
  <w:style w:type="paragraph" w:customStyle="1" w:styleId="xl41">
    <w:name w:val="xl41"/>
    <w:basedOn w:val="Normal"/>
    <w:rsid w:val="000E166C"/>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character" w:styleId="MeniuneNerezolvat">
    <w:name w:val="Unresolved Mention"/>
    <w:uiPriority w:val="99"/>
    <w:semiHidden/>
    <w:unhideWhenUsed/>
    <w:rsid w:val="00B370EA"/>
    <w:rPr>
      <w:color w:val="605E5C"/>
      <w:shd w:val="clear" w:color="auto" w:fill="E1DFDD"/>
    </w:rPr>
  </w:style>
  <w:style w:type="paragraph" w:customStyle="1" w:styleId="Default">
    <w:name w:val="Default"/>
    <w:rsid w:val="007B0A52"/>
    <w:pPr>
      <w:autoSpaceDE w:val="0"/>
      <w:autoSpaceDN w:val="0"/>
      <w:adjustRightInd w:val="0"/>
    </w:pPr>
    <w:rPr>
      <w:rFonts w:cs="Calibri"/>
      <w:color w:val="000000"/>
      <w:sz w:val="24"/>
      <w:szCs w:val="24"/>
      <w:lang w:val="ro-RO"/>
    </w:rPr>
  </w:style>
  <w:style w:type="character" w:customStyle="1" w:styleId="Titlu3Caracter">
    <w:name w:val="Titlu 3 Caracter"/>
    <w:aliases w:val="Podpodkapitola Caracter,adpis 3 Caracter,KopCat. 3 Caracter,Numbered - 3 Caracter"/>
    <w:basedOn w:val="Fontdeparagrafimplicit"/>
    <w:link w:val="Titlu3"/>
    <w:uiPriority w:val="9"/>
    <w:semiHidden/>
    <w:rsid w:val="00252F9F"/>
    <w:rPr>
      <w:rFonts w:asciiTheme="majorHAnsi" w:eastAsiaTheme="majorEastAsia" w:hAnsiTheme="majorHAnsi" w:cstheme="majorBidi"/>
      <w:color w:val="1F3763" w:themeColor="accent1" w:themeShade="7F"/>
      <w:sz w:val="24"/>
      <w:szCs w:val="24"/>
      <w:lang w:val="ro-RO" w:eastAsia="en-US"/>
    </w:rPr>
  </w:style>
  <w:style w:type="character" w:customStyle="1" w:styleId="ListparagrafCaracter">
    <w:name w:val="Listă paragraf Caracter"/>
    <w:aliases w:val="List Paragraph compact Caracter,Normal bullet 2 Caracter,Paragraphe de liste 2 Caracter,Reference list Caracter,Bullet list Caracter,Numbered List Caracter,List Paragraph1 Caracter,1st level - Bullet List Paragraph Caracter"/>
    <w:link w:val="Listparagraf"/>
    <w:uiPriority w:val="34"/>
    <w:qFormat/>
    <w:rsid w:val="0042566B"/>
    <w:rPr>
      <w:rFonts w:ascii="Times New Roman" w:eastAsia="Times New Roman" w:hAnsi="Times New Roman"/>
      <w:sz w:val="24"/>
      <w:szCs w:val="24"/>
      <w:lang w:val="ro-RO" w:eastAsia="ro-RO"/>
    </w:rPr>
  </w:style>
  <w:style w:type="character" w:styleId="Referincomentariu">
    <w:name w:val="annotation reference"/>
    <w:basedOn w:val="Fontdeparagrafimplicit"/>
    <w:uiPriority w:val="99"/>
    <w:semiHidden/>
    <w:unhideWhenUsed/>
    <w:rsid w:val="00741511"/>
    <w:rPr>
      <w:sz w:val="16"/>
      <w:szCs w:val="16"/>
    </w:rPr>
  </w:style>
  <w:style w:type="paragraph" w:styleId="Textcomentariu">
    <w:name w:val="annotation text"/>
    <w:basedOn w:val="Normal"/>
    <w:link w:val="TextcomentariuCaracter"/>
    <w:uiPriority w:val="99"/>
    <w:semiHidden/>
    <w:unhideWhenUsed/>
    <w:rsid w:val="0074151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41511"/>
    <w:rPr>
      <w:lang w:val="ro-RO" w:eastAsia="en-US"/>
    </w:rPr>
  </w:style>
  <w:style w:type="paragraph" w:styleId="SubiectComentariu">
    <w:name w:val="annotation subject"/>
    <w:basedOn w:val="Textcomentariu"/>
    <w:next w:val="Textcomentariu"/>
    <w:link w:val="SubiectComentariuCaracter"/>
    <w:uiPriority w:val="99"/>
    <w:semiHidden/>
    <w:unhideWhenUsed/>
    <w:rsid w:val="00741511"/>
    <w:rPr>
      <w:b/>
      <w:bCs/>
    </w:rPr>
  </w:style>
  <w:style w:type="character" w:customStyle="1" w:styleId="SubiectComentariuCaracter">
    <w:name w:val="Subiect Comentariu Caracter"/>
    <w:basedOn w:val="TextcomentariuCaracter"/>
    <w:link w:val="SubiectComentariu"/>
    <w:uiPriority w:val="99"/>
    <w:semiHidden/>
    <w:rsid w:val="00741511"/>
    <w:rPr>
      <w:b/>
      <w:bCs/>
      <w:lang w:val="ro-RO" w:eastAsia="en-US"/>
    </w:rPr>
  </w:style>
  <w:style w:type="paragraph" w:customStyle="1" w:styleId="bullet">
    <w:name w:val="bullet"/>
    <w:basedOn w:val="Normal"/>
    <w:qFormat/>
    <w:rsid w:val="00F57FC8"/>
    <w:pPr>
      <w:numPr>
        <w:numId w:val="8"/>
      </w:numPr>
      <w:suppressAutoHyphens/>
      <w:spacing w:before="120" w:after="120" w:line="240" w:lineRule="auto"/>
      <w:jc w:val="both"/>
    </w:pPr>
    <w:rPr>
      <w:rFonts w:ascii="Trebuchet MS" w:eastAsia="Times New Roman" w:hAnsi="Trebuchet MS" w:cs="Arial"/>
      <w:sz w:val="20"/>
      <w:szCs w:val="24"/>
    </w:rPr>
  </w:style>
  <w:style w:type="table" w:styleId="Tabelgril">
    <w:name w:val="Table Grid"/>
    <w:basedOn w:val="TabelNormal"/>
    <w:uiPriority w:val="59"/>
    <w:rsid w:val="000F3DF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094">
      <w:bodyDiv w:val="1"/>
      <w:marLeft w:val="0"/>
      <w:marRight w:val="0"/>
      <w:marTop w:val="0"/>
      <w:marBottom w:val="0"/>
      <w:divBdr>
        <w:top w:val="none" w:sz="0" w:space="0" w:color="auto"/>
        <w:left w:val="none" w:sz="0" w:space="0" w:color="auto"/>
        <w:bottom w:val="none" w:sz="0" w:space="0" w:color="auto"/>
        <w:right w:val="none" w:sz="0" w:space="0" w:color="auto"/>
      </w:divBdr>
    </w:div>
    <w:div w:id="110515021">
      <w:bodyDiv w:val="1"/>
      <w:marLeft w:val="0"/>
      <w:marRight w:val="0"/>
      <w:marTop w:val="0"/>
      <w:marBottom w:val="0"/>
      <w:divBdr>
        <w:top w:val="none" w:sz="0" w:space="0" w:color="auto"/>
        <w:left w:val="none" w:sz="0" w:space="0" w:color="auto"/>
        <w:bottom w:val="none" w:sz="0" w:space="0" w:color="auto"/>
        <w:right w:val="none" w:sz="0" w:space="0" w:color="auto"/>
      </w:divBdr>
    </w:div>
    <w:div w:id="219556149">
      <w:bodyDiv w:val="1"/>
      <w:marLeft w:val="0"/>
      <w:marRight w:val="0"/>
      <w:marTop w:val="0"/>
      <w:marBottom w:val="0"/>
      <w:divBdr>
        <w:top w:val="none" w:sz="0" w:space="0" w:color="auto"/>
        <w:left w:val="none" w:sz="0" w:space="0" w:color="auto"/>
        <w:bottom w:val="none" w:sz="0" w:space="0" w:color="auto"/>
        <w:right w:val="none" w:sz="0" w:space="0" w:color="auto"/>
      </w:divBdr>
    </w:div>
    <w:div w:id="341779971">
      <w:bodyDiv w:val="1"/>
      <w:marLeft w:val="0"/>
      <w:marRight w:val="0"/>
      <w:marTop w:val="0"/>
      <w:marBottom w:val="0"/>
      <w:divBdr>
        <w:top w:val="none" w:sz="0" w:space="0" w:color="auto"/>
        <w:left w:val="none" w:sz="0" w:space="0" w:color="auto"/>
        <w:bottom w:val="none" w:sz="0" w:space="0" w:color="auto"/>
        <w:right w:val="none" w:sz="0" w:space="0" w:color="auto"/>
      </w:divBdr>
    </w:div>
    <w:div w:id="343478383">
      <w:bodyDiv w:val="1"/>
      <w:marLeft w:val="0"/>
      <w:marRight w:val="0"/>
      <w:marTop w:val="0"/>
      <w:marBottom w:val="0"/>
      <w:divBdr>
        <w:top w:val="none" w:sz="0" w:space="0" w:color="auto"/>
        <w:left w:val="none" w:sz="0" w:space="0" w:color="auto"/>
        <w:bottom w:val="none" w:sz="0" w:space="0" w:color="auto"/>
        <w:right w:val="none" w:sz="0" w:space="0" w:color="auto"/>
      </w:divBdr>
    </w:div>
    <w:div w:id="568226135">
      <w:bodyDiv w:val="1"/>
      <w:marLeft w:val="0"/>
      <w:marRight w:val="0"/>
      <w:marTop w:val="0"/>
      <w:marBottom w:val="0"/>
      <w:divBdr>
        <w:top w:val="none" w:sz="0" w:space="0" w:color="auto"/>
        <w:left w:val="none" w:sz="0" w:space="0" w:color="auto"/>
        <w:bottom w:val="none" w:sz="0" w:space="0" w:color="auto"/>
        <w:right w:val="none" w:sz="0" w:space="0" w:color="auto"/>
      </w:divBdr>
    </w:div>
    <w:div w:id="631789830">
      <w:bodyDiv w:val="1"/>
      <w:marLeft w:val="0"/>
      <w:marRight w:val="0"/>
      <w:marTop w:val="0"/>
      <w:marBottom w:val="0"/>
      <w:divBdr>
        <w:top w:val="none" w:sz="0" w:space="0" w:color="auto"/>
        <w:left w:val="none" w:sz="0" w:space="0" w:color="auto"/>
        <w:bottom w:val="none" w:sz="0" w:space="0" w:color="auto"/>
        <w:right w:val="none" w:sz="0" w:space="0" w:color="auto"/>
      </w:divBdr>
    </w:div>
    <w:div w:id="795029481">
      <w:bodyDiv w:val="1"/>
      <w:marLeft w:val="0"/>
      <w:marRight w:val="0"/>
      <w:marTop w:val="0"/>
      <w:marBottom w:val="0"/>
      <w:divBdr>
        <w:top w:val="none" w:sz="0" w:space="0" w:color="auto"/>
        <w:left w:val="none" w:sz="0" w:space="0" w:color="auto"/>
        <w:bottom w:val="none" w:sz="0" w:space="0" w:color="auto"/>
        <w:right w:val="none" w:sz="0" w:space="0" w:color="auto"/>
      </w:divBdr>
    </w:div>
    <w:div w:id="953094996">
      <w:bodyDiv w:val="1"/>
      <w:marLeft w:val="0"/>
      <w:marRight w:val="0"/>
      <w:marTop w:val="0"/>
      <w:marBottom w:val="0"/>
      <w:divBdr>
        <w:top w:val="none" w:sz="0" w:space="0" w:color="auto"/>
        <w:left w:val="none" w:sz="0" w:space="0" w:color="auto"/>
        <w:bottom w:val="none" w:sz="0" w:space="0" w:color="auto"/>
        <w:right w:val="none" w:sz="0" w:space="0" w:color="auto"/>
      </w:divBdr>
      <w:divsChild>
        <w:div w:id="1051610791">
          <w:marLeft w:val="547"/>
          <w:marRight w:val="0"/>
          <w:marTop w:val="96"/>
          <w:marBottom w:val="0"/>
          <w:divBdr>
            <w:top w:val="none" w:sz="0" w:space="0" w:color="auto"/>
            <w:left w:val="none" w:sz="0" w:space="0" w:color="auto"/>
            <w:bottom w:val="none" w:sz="0" w:space="0" w:color="auto"/>
            <w:right w:val="none" w:sz="0" w:space="0" w:color="auto"/>
          </w:divBdr>
        </w:div>
        <w:div w:id="1105733359">
          <w:marLeft w:val="547"/>
          <w:marRight w:val="0"/>
          <w:marTop w:val="96"/>
          <w:marBottom w:val="0"/>
          <w:divBdr>
            <w:top w:val="none" w:sz="0" w:space="0" w:color="auto"/>
            <w:left w:val="none" w:sz="0" w:space="0" w:color="auto"/>
            <w:bottom w:val="none" w:sz="0" w:space="0" w:color="auto"/>
            <w:right w:val="none" w:sz="0" w:space="0" w:color="auto"/>
          </w:divBdr>
        </w:div>
        <w:div w:id="1271477712">
          <w:marLeft w:val="547"/>
          <w:marRight w:val="0"/>
          <w:marTop w:val="96"/>
          <w:marBottom w:val="0"/>
          <w:divBdr>
            <w:top w:val="none" w:sz="0" w:space="0" w:color="auto"/>
            <w:left w:val="none" w:sz="0" w:space="0" w:color="auto"/>
            <w:bottom w:val="none" w:sz="0" w:space="0" w:color="auto"/>
            <w:right w:val="none" w:sz="0" w:space="0" w:color="auto"/>
          </w:divBdr>
        </w:div>
        <w:div w:id="1555921670">
          <w:marLeft w:val="547"/>
          <w:marRight w:val="0"/>
          <w:marTop w:val="96"/>
          <w:marBottom w:val="0"/>
          <w:divBdr>
            <w:top w:val="none" w:sz="0" w:space="0" w:color="auto"/>
            <w:left w:val="none" w:sz="0" w:space="0" w:color="auto"/>
            <w:bottom w:val="none" w:sz="0" w:space="0" w:color="auto"/>
            <w:right w:val="none" w:sz="0" w:space="0" w:color="auto"/>
          </w:divBdr>
        </w:div>
        <w:div w:id="1849103403">
          <w:marLeft w:val="547"/>
          <w:marRight w:val="0"/>
          <w:marTop w:val="96"/>
          <w:marBottom w:val="0"/>
          <w:divBdr>
            <w:top w:val="none" w:sz="0" w:space="0" w:color="auto"/>
            <w:left w:val="none" w:sz="0" w:space="0" w:color="auto"/>
            <w:bottom w:val="none" w:sz="0" w:space="0" w:color="auto"/>
            <w:right w:val="none" w:sz="0" w:space="0" w:color="auto"/>
          </w:divBdr>
        </w:div>
      </w:divsChild>
    </w:div>
    <w:div w:id="1292051668">
      <w:bodyDiv w:val="1"/>
      <w:marLeft w:val="0"/>
      <w:marRight w:val="0"/>
      <w:marTop w:val="0"/>
      <w:marBottom w:val="0"/>
      <w:divBdr>
        <w:top w:val="none" w:sz="0" w:space="0" w:color="auto"/>
        <w:left w:val="none" w:sz="0" w:space="0" w:color="auto"/>
        <w:bottom w:val="none" w:sz="0" w:space="0" w:color="auto"/>
        <w:right w:val="none" w:sz="0" w:space="0" w:color="auto"/>
      </w:divBdr>
    </w:div>
    <w:div w:id="1548029998">
      <w:bodyDiv w:val="1"/>
      <w:marLeft w:val="0"/>
      <w:marRight w:val="0"/>
      <w:marTop w:val="0"/>
      <w:marBottom w:val="0"/>
      <w:divBdr>
        <w:top w:val="none" w:sz="0" w:space="0" w:color="auto"/>
        <w:left w:val="none" w:sz="0" w:space="0" w:color="auto"/>
        <w:bottom w:val="none" w:sz="0" w:space="0" w:color="auto"/>
        <w:right w:val="none" w:sz="0" w:space="0" w:color="auto"/>
      </w:divBdr>
    </w:div>
    <w:div w:id="1574310892">
      <w:bodyDiv w:val="1"/>
      <w:marLeft w:val="0"/>
      <w:marRight w:val="0"/>
      <w:marTop w:val="0"/>
      <w:marBottom w:val="0"/>
      <w:divBdr>
        <w:top w:val="none" w:sz="0" w:space="0" w:color="auto"/>
        <w:left w:val="none" w:sz="0" w:space="0" w:color="auto"/>
        <w:bottom w:val="none" w:sz="0" w:space="0" w:color="auto"/>
        <w:right w:val="none" w:sz="0" w:space="0" w:color="auto"/>
      </w:divBdr>
    </w:div>
    <w:div w:id="1717242741">
      <w:bodyDiv w:val="1"/>
      <w:marLeft w:val="0"/>
      <w:marRight w:val="0"/>
      <w:marTop w:val="0"/>
      <w:marBottom w:val="0"/>
      <w:divBdr>
        <w:top w:val="none" w:sz="0" w:space="0" w:color="auto"/>
        <w:left w:val="none" w:sz="0" w:space="0" w:color="auto"/>
        <w:bottom w:val="none" w:sz="0" w:space="0" w:color="auto"/>
        <w:right w:val="none" w:sz="0" w:space="0" w:color="auto"/>
      </w:divBdr>
    </w:div>
    <w:div w:id="1993755174">
      <w:bodyDiv w:val="1"/>
      <w:marLeft w:val="0"/>
      <w:marRight w:val="0"/>
      <w:marTop w:val="0"/>
      <w:marBottom w:val="0"/>
      <w:divBdr>
        <w:top w:val="none" w:sz="0" w:space="0" w:color="auto"/>
        <w:left w:val="none" w:sz="0" w:space="0" w:color="auto"/>
        <w:bottom w:val="none" w:sz="0" w:space="0" w:color="auto"/>
        <w:right w:val="none" w:sz="0" w:space="0" w:color="auto"/>
      </w:divBdr>
    </w:div>
    <w:div w:id="2099519736">
      <w:bodyDiv w:val="1"/>
      <w:marLeft w:val="0"/>
      <w:marRight w:val="0"/>
      <w:marTop w:val="0"/>
      <w:marBottom w:val="0"/>
      <w:divBdr>
        <w:top w:val="none" w:sz="0" w:space="0" w:color="auto"/>
        <w:left w:val="none" w:sz="0" w:space="0" w:color="auto"/>
        <w:bottom w:val="none" w:sz="0" w:space="0" w:color="auto"/>
        <w:right w:val="none" w:sz="0" w:space="0" w:color="auto"/>
      </w:divBdr>
    </w:div>
    <w:div w:id="21018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ordest.ro/documente-su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ionordest.ro/documente-su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2716-8D35-4217-8597-9E95E28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1706</Words>
  <Characters>9895</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SOARE</dc:creator>
  <cp:keywords/>
  <cp:lastModifiedBy>Florina Barladeanu</cp:lastModifiedBy>
  <cp:revision>50</cp:revision>
  <cp:lastPrinted>2024-03-25T12:08:00Z</cp:lastPrinted>
  <dcterms:created xsi:type="dcterms:W3CDTF">2023-10-26T07:37:00Z</dcterms:created>
  <dcterms:modified xsi:type="dcterms:W3CDTF">2024-03-25T12:35:00Z</dcterms:modified>
</cp:coreProperties>
</file>