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C8C7B8" w14:textId="53615DDB" w:rsidR="008A289D" w:rsidRPr="00512C4A" w:rsidRDefault="008A289D" w:rsidP="0027192B">
      <w:pPr>
        <w:tabs>
          <w:tab w:val="left" w:pos="1623"/>
        </w:tabs>
        <w:spacing w:after="0"/>
        <w:jc w:val="center"/>
        <w:rPr>
          <w:rFonts w:cs="Calibri"/>
          <w:b/>
          <w:sz w:val="20"/>
          <w:szCs w:val="20"/>
        </w:rPr>
      </w:pPr>
      <w:bookmarkStart w:id="0" w:name="_Hlk151470181"/>
      <w:r w:rsidRPr="00512C4A">
        <w:rPr>
          <w:rFonts w:cs="Calibri"/>
          <w:b/>
          <w:sz w:val="20"/>
          <w:szCs w:val="20"/>
        </w:rPr>
        <w:t>SINTEZA MODIFICĂRILOR GHIDULUI S</w:t>
      </w:r>
      <w:r w:rsidR="00525E83" w:rsidRPr="00512C4A">
        <w:rPr>
          <w:rFonts w:cs="Calibri"/>
          <w:b/>
          <w:sz w:val="20"/>
          <w:szCs w:val="20"/>
        </w:rPr>
        <w:t>OLICITANTULUI</w:t>
      </w:r>
      <w:r w:rsidR="008D5E05" w:rsidRPr="00512C4A">
        <w:rPr>
          <w:rFonts w:cs="Calibri"/>
          <w:b/>
          <w:sz w:val="20"/>
          <w:szCs w:val="20"/>
        </w:rPr>
        <w:t xml:space="preserve"> </w:t>
      </w:r>
      <w:r w:rsidR="00E83E10" w:rsidRPr="00512C4A">
        <w:rPr>
          <w:rFonts w:cs="Calibri"/>
          <w:b/>
          <w:sz w:val="20"/>
          <w:szCs w:val="20"/>
        </w:rPr>
        <w:t>AFERENT APELULUI DE PROIECTE PR/NE/2023/PI2/RSO1.2/1 – DIGITALIZARE IMM</w:t>
      </w:r>
    </w:p>
    <w:p w14:paraId="4B43A19B" w14:textId="6B708A37" w:rsidR="008A289D" w:rsidRPr="00512C4A" w:rsidRDefault="008A289D" w:rsidP="004D49E6">
      <w:pPr>
        <w:jc w:val="center"/>
        <w:rPr>
          <w:rFonts w:cs="Calibri"/>
          <w:sz w:val="20"/>
          <w:szCs w:val="20"/>
        </w:rPr>
      </w:pPr>
      <w:r w:rsidRPr="00512C4A">
        <w:rPr>
          <w:rFonts w:cs="Calibri"/>
          <w:b/>
          <w:sz w:val="20"/>
          <w:szCs w:val="20"/>
        </w:rPr>
        <w:t xml:space="preserve">PR </w:t>
      </w:r>
      <w:r w:rsidR="00CB5217" w:rsidRPr="00512C4A">
        <w:rPr>
          <w:rFonts w:cs="Calibri"/>
          <w:b/>
          <w:sz w:val="20"/>
          <w:szCs w:val="20"/>
        </w:rPr>
        <w:t xml:space="preserve">NORD-EST </w:t>
      </w:r>
      <w:r w:rsidRPr="00512C4A">
        <w:rPr>
          <w:rFonts w:cs="Calibri"/>
          <w:b/>
          <w:sz w:val="20"/>
          <w:szCs w:val="20"/>
        </w:rPr>
        <w:t>2021-2027</w:t>
      </w:r>
    </w:p>
    <w:tbl>
      <w:tblPr>
        <w:tblW w:w="6040"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
        <w:gridCol w:w="5357"/>
        <w:gridCol w:w="5216"/>
      </w:tblGrid>
      <w:tr w:rsidR="00C45F08" w:rsidRPr="00C45F08" w14:paraId="17DBEA5C" w14:textId="77777777" w:rsidTr="00A7054A">
        <w:trPr>
          <w:trHeight w:val="438"/>
        </w:trPr>
        <w:tc>
          <w:tcPr>
            <w:tcW w:w="261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423189" w14:textId="77777777" w:rsidR="00C45F08" w:rsidRPr="00C45F08" w:rsidRDefault="00C45F08" w:rsidP="00C45F08">
            <w:pPr>
              <w:jc w:val="center"/>
              <w:rPr>
                <w:rFonts w:asciiTheme="minorHAnsi" w:hAnsiTheme="minorHAnsi" w:cstheme="minorHAnsi"/>
                <w:b/>
                <w:sz w:val="20"/>
                <w:szCs w:val="20"/>
              </w:rPr>
            </w:pPr>
            <w:bookmarkStart w:id="1" w:name="_Hlk159243943"/>
            <w:bookmarkEnd w:id="0"/>
            <w:r w:rsidRPr="00C45F08">
              <w:rPr>
                <w:rFonts w:asciiTheme="minorHAnsi" w:hAnsiTheme="minorHAnsi" w:cstheme="minorHAnsi"/>
                <w:b/>
                <w:sz w:val="20"/>
                <w:szCs w:val="20"/>
              </w:rPr>
              <w:t>Versiunea inițiala</w:t>
            </w:r>
          </w:p>
        </w:tc>
        <w:tc>
          <w:tcPr>
            <w:tcW w:w="238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731AE7" w14:textId="77777777" w:rsidR="00C45F08" w:rsidRPr="00C45F08" w:rsidRDefault="00C45F08" w:rsidP="00C45F08">
            <w:pPr>
              <w:jc w:val="center"/>
              <w:rPr>
                <w:rFonts w:asciiTheme="minorHAnsi" w:hAnsiTheme="minorHAnsi" w:cstheme="minorHAnsi"/>
                <w:b/>
                <w:sz w:val="20"/>
                <w:szCs w:val="20"/>
              </w:rPr>
            </w:pPr>
            <w:r w:rsidRPr="00C45F08">
              <w:rPr>
                <w:rFonts w:asciiTheme="minorHAnsi" w:hAnsiTheme="minorHAnsi" w:cstheme="minorHAnsi"/>
                <w:b/>
                <w:sz w:val="20"/>
                <w:szCs w:val="20"/>
              </w:rPr>
              <w:t xml:space="preserve">Versiunea modificata </w:t>
            </w:r>
          </w:p>
        </w:tc>
      </w:tr>
      <w:tr w:rsidR="00C45F08" w:rsidRPr="00C45F08" w14:paraId="11049F53" w14:textId="77777777" w:rsidTr="00A7054A">
        <w:trPr>
          <w:trHeight w:val="443"/>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BA881D" w14:textId="77777777" w:rsidR="00C45F08" w:rsidRPr="00C45F08" w:rsidRDefault="00C45F08" w:rsidP="00C45F08">
            <w:pPr>
              <w:spacing w:after="0" w:line="240" w:lineRule="auto"/>
              <w:jc w:val="center"/>
              <w:rPr>
                <w:rFonts w:asciiTheme="minorHAnsi" w:hAnsiTheme="minorHAnsi" w:cstheme="minorHAnsi"/>
                <w:b/>
                <w:sz w:val="20"/>
                <w:szCs w:val="20"/>
              </w:rPr>
            </w:pPr>
            <w:bookmarkStart w:id="2" w:name="_Hlk153958049"/>
            <w:bookmarkStart w:id="3" w:name="_Hlk157171081"/>
            <w:r w:rsidRPr="00C45F08">
              <w:rPr>
                <w:rFonts w:asciiTheme="minorHAnsi" w:hAnsiTheme="minorHAnsi" w:cstheme="minorHAnsi"/>
                <w:b/>
                <w:sz w:val="20"/>
                <w:szCs w:val="20"/>
              </w:rPr>
              <w:t>Ghidul Solicitantului</w:t>
            </w:r>
          </w:p>
        </w:tc>
      </w:tr>
      <w:bookmarkEnd w:id="2"/>
      <w:tr w:rsidR="00C45F08" w:rsidRPr="00C45F08" w14:paraId="05F8B5D0" w14:textId="77777777" w:rsidTr="00A7054A">
        <w:trPr>
          <w:trHeight w:val="226"/>
        </w:trPr>
        <w:tc>
          <w:tcPr>
            <w:tcW w:w="169" w:type="pct"/>
            <w:tcBorders>
              <w:top w:val="single" w:sz="4" w:space="0" w:color="auto"/>
              <w:left w:val="single" w:sz="4" w:space="0" w:color="auto"/>
              <w:bottom w:val="single" w:sz="4" w:space="0" w:color="auto"/>
              <w:right w:val="single" w:sz="4" w:space="0" w:color="auto"/>
            </w:tcBorders>
          </w:tcPr>
          <w:p w14:paraId="7960DE02" w14:textId="77777777" w:rsidR="00C45F08" w:rsidRPr="00C45F08" w:rsidRDefault="00C45F08" w:rsidP="00C45F08">
            <w:pPr>
              <w:spacing w:after="0" w:line="240" w:lineRule="auto"/>
              <w:jc w:val="both"/>
              <w:rPr>
                <w:rFonts w:asciiTheme="minorHAnsi" w:hAnsiTheme="minorHAnsi" w:cstheme="minorHAnsi"/>
                <w:b/>
                <w:sz w:val="20"/>
                <w:szCs w:val="20"/>
              </w:rPr>
            </w:pPr>
            <w:r w:rsidRPr="00C45F08">
              <w:rPr>
                <w:rFonts w:asciiTheme="minorHAnsi" w:hAnsiTheme="minorHAnsi" w:cstheme="minorHAnsi"/>
                <w:b/>
                <w:sz w:val="20"/>
                <w:szCs w:val="20"/>
              </w:rPr>
              <w:t>1.</w:t>
            </w:r>
          </w:p>
        </w:tc>
        <w:tc>
          <w:tcPr>
            <w:tcW w:w="2447" w:type="pct"/>
            <w:tcBorders>
              <w:top w:val="single" w:sz="4" w:space="0" w:color="auto"/>
              <w:left w:val="single" w:sz="4" w:space="0" w:color="auto"/>
              <w:bottom w:val="single" w:sz="4" w:space="0" w:color="auto"/>
              <w:right w:val="single" w:sz="4" w:space="0" w:color="auto"/>
            </w:tcBorders>
          </w:tcPr>
          <w:p w14:paraId="1431EF09" w14:textId="77777777" w:rsidR="00C45F08" w:rsidRPr="00C45F08" w:rsidRDefault="00C45F08" w:rsidP="00C45F08">
            <w:pPr>
              <w:keepNext/>
              <w:keepLines/>
              <w:spacing w:after="240"/>
              <w:ind w:left="-19"/>
              <w:jc w:val="both"/>
              <w:outlineLvl w:val="1"/>
              <w:rPr>
                <w:rFonts w:asciiTheme="minorHAnsi" w:eastAsiaTheme="majorEastAsia" w:hAnsiTheme="minorHAnsi" w:cstheme="minorHAnsi"/>
                <w:b/>
                <w:sz w:val="20"/>
                <w:szCs w:val="20"/>
              </w:rPr>
            </w:pPr>
            <w:bookmarkStart w:id="4" w:name="_Hlk159242298"/>
            <w:r w:rsidRPr="00C45F08">
              <w:rPr>
                <w:rFonts w:asciiTheme="minorHAnsi" w:eastAsiaTheme="majorEastAsia" w:hAnsiTheme="minorHAnsi" w:cstheme="minorHAnsi"/>
                <w:b/>
                <w:sz w:val="20"/>
                <w:szCs w:val="20"/>
              </w:rPr>
              <w:t>1.3. Glosar</w:t>
            </w:r>
          </w:p>
          <w:p w14:paraId="5AABECEE" w14:textId="77777777" w:rsidR="00C45F08" w:rsidRPr="00C45F08" w:rsidRDefault="00C45F08" w:rsidP="00C45F08">
            <w:pPr>
              <w:keepNext/>
              <w:keepLines/>
              <w:spacing w:before="240" w:after="240" w:line="240" w:lineRule="auto"/>
              <w:jc w:val="both"/>
              <w:outlineLvl w:val="1"/>
              <w:rPr>
                <w:rFonts w:asciiTheme="minorHAnsi" w:eastAsiaTheme="majorEastAsia" w:hAnsiTheme="minorHAnsi" w:cstheme="minorHAnsi"/>
                <w:bCs/>
                <w:sz w:val="20"/>
                <w:szCs w:val="20"/>
              </w:rPr>
            </w:pPr>
            <w:r w:rsidRPr="00C45F08">
              <w:rPr>
                <w:rFonts w:asciiTheme="minorHAnsi" w:eastAsiaTheme="majorEastAsia" w:hAnsiTheme="minorHAnsi" w:cstheme="minorHAnsi"/>
                <w:b/>
                <w:sz w:val="20"/>
                <w:szCs w:val="20"/>
              </w:rPr>
              <w:t xml:space="preserve">Ajutor de </w:t>
            </w:r>
            <w:proofErr w:type="spellStart"/>
            <w:r w:rsidRPr="00C45F08">
              <w:rPr>
                <w:rFonts w:asciiTheme="minorHAnsi" w:eastAsiaTheme="majorEastAsia" w:hAnsiTheme="minorHAnsi" w:cstheme="minorHAnsi"/>
                <w:b/>
                <w:sz w:val="20"/>
                <w:szCs w:val="20"/>
              </w:rPr>
              <w:t>minimis</w:t>
            </w:r>
            <w:proofErr w:type="spellEnd"/>
            <w:r w:rsidRPr="00C45F08">
              <w:rPr>
                <w:rFonts w:asciiTheme="minorHAnsi" w:eastAsiaTheme="majorEastAsia" w:hAnsiTheme="minorHAnsi" w:cstheme="minorHAnsi"/>
                <w:b/>
                <w:sz w:val="20"/>
                <w:szCs w:val="20"/>
              </w:rPr>
              <w:t>:</w:t>
            </w:r>
            <w:r w:rsidRPr="00C45F08">
              <w:rPr>
                <w:rFonts w:asciiTheme="minorHAnsi" w:eastAsiaTheme="majorEastAsia" w:hAnsiTheme="minorHAnsi" w:cstheme="minorHAnsi"/>
                <w:bCs/>
                <w:sz w:val="20"/>
                <w:szCs w:val="20"/>
              </w:rPr>
              <w:t xml:space="preserve"> Ajutorul acordat unei întreprinderi unice în cursul exercițiului financiar în cauză și în cursul celor două exerciții financiare precedente, limitat conform normelor Uniunii Europene (Regulamentul (UE) nr. 1407/2013), la un nivel la care să nu distorsioneze concurența și/sau comerțul cu statele membre.</w:t>
            </w:r>
          </w:p>
          <w:p w14:paraId="10AD5D4D" w14:textId="77777777" w:rsidR="00C45F08" w:rsidRPr="00C45F08" w:rsidRDefault="00C45F08" w:rsidP="00C45F08">
            <w:pPr>
              <w:keepNext/>
              <w:keepLines/>
              <w:spacing w:before="240" w:after="240" w:line="240" w:lineRule="auto"/>
              <w:jc w:val="both"/>
              <w:outlineLvl w:val="1"/>
              <w:rPr>
                <w:rFonts w:asciiTheme="minorHAnsi" w:eastAsiaTheme="majorEastAsia" w:hAnsiTheme="minorHAnsi" w:cstheme="minorHAnsi"/>
                <w:b/>
                <w:sz w:val="20"/>
                <w:szCs w:val="20"/>
              </w:rPr>
            </w:pPr>
            <w:r w:rsidRPr="00C45F08">
              <w:rPr>
                <w:rFonts w:asciiTheme="minorHAnsi" w:eastAsiaTheme="majorEastAsia" w:hAnsiTheme="minorHAnsi" w:cstheme="minorHAnsi"/>
                <w:b/>
                <w:sz w:val="20"/>
                <w:szCs w:val="20"/>
              </w:rPr>
              <w:t>2.3. Reglementări europene și naționale, cadrul strategic, documente programatice aplicabile</w:t>
            </w:r>
          </w:p>
          <w:p w14:paraId="65E10998" w14:textId="77777777" w:rsidR="00C45F08" w:rsidRPr="00C45F08" w:rsidRDefault="00C45F08" w:rsidP="00C45F08">
            <w:pPr>
              <w:keepNext/>
              <w:keepLines/>
              <w:spacing w:before="240" w:after="240" w:line="240" w:lineRule="auto"/>
              <w:jc w:val="both"/>
              <w:outlineLvl w:val="1"/>
              <w:rPr>
                <w:rFonts w:asciiTheme="minorHAnsi" w:eastAsiaTheme="majorEastAsia" w:hAnsiTheme="minorHAnsi" w:cstheme="minorHAnsi"/>
                <w:b/>
                <w:sz w:val="20"/>
                <w:szCs w:val="20"/>
              </w:rPr>
            </w:pPr>
            <w:r w:rsidRPr="00C45F08">
              <w:rPr>
                <w:rFonts w:asciiTheme="minorHAnsi" w:eastAsiaTheme="majorEastAsia" w:hAnsiTheme="minorHAnsi" w:cstheme="minorHAnsi"/>
                <w:b/>
                <w:sz w:val="20"/>
                <w:szCs w:val="20"/>
              </w:rPr>
              <w:t>.....</w:t>
            </w:r>
          </w:p>
          <w:p w14:paraId="0539F605" w14:textId="77777777" w:rsidR="00C45F08" w:rsidRPr="00C45F08" w:rsidRDefault="00C45F08" w:rsidP="00C45F08">
            <w:pPr>
              <w:keepNext/>
              <w:keepLines/>
              <w:spacing w:before="240" w:after="240" w:line="240" w:lineRule="auto"/>
              <w:jc w:val="both"/>
              <w:outlineLvl w:val="1"/>
              <w:rPr>
                <w:rFonts w:asciiTheme="minorHAnsi" w:eastAsiaTheme="majorEastAsia" w:hAnsiTheme="minorHAnsi" w:cstheme="minorHAnsi"/>
                <w:bCs/>
                <w:sz w:val="20"/>
                <w:szCs w:val="20"/>
              </w:rPr>
            </w:pPr>
            <w:r w:rsidRPr="00C45F08">
              <w:rPr>
                <w:rFonts w:asciiTheme="minorHAnsi" w:eastAsiaTheme="majorEastAsia" w:hAnsiTheme="minorHAnsi" w:cstheme="minorHAnsi"/>
                <w:bCs/>
                <w:sz w:val="20"/>
                <w:szCs w:val="20"/>
              </w:rPr>
              <w:t>•</w:t>
            </w:r>
            <w:r w:rsidRPr="00C45F08">
              <w:rPr>
                <w:rFonts w:asciiTheme="minorHAnsi" w:eastAsiaTheme="majorEastAsia" w:hAnsiTheme="minorHAnsi" w:cstheme="minorHAnsi"/>
                <w:bCs/>
                <w:sz w:val="20"/>
                <w:szCs w:val="20"/>
              </w:rPr>
              <w:tab/>
              <w:t xml:space="preserve">REGULAMENTUL (UE) NR. 1407/2013 al Comisiei privind aplicarea articolelor 107 și 108 din Tratatul privind funcționarea Uniunii Europene ajutoarelor de </w:t>
            </w:r>
            <w:proofErr w:type="spellStart"/>
            <w:r w:rsidRPr="00C45F08">
              <w:rPr>
                <w:rFonts w:asciiTheme="minorHAnsi" w:eastAsiaTheme="majorEastAsia" w:hAnsiTheme="minorHAnsi" w:cstheme="minorHAnsi"/>
                <w:bCs/>
                <w:sz w:val="20"/>
                <w:szCs w:val="20"/>
              </w:rPr>
              <w:t>minimis</w:t>
            </w:r>
            <w:proofErr w:type="spellEnd"/>
            <w:r w:rsidRPr="00C45F08">
              <w:rPr>
                <w:rFonts w:asciiTheme="minorHAnsi" w:eastAsiaTheme="majorEastAsia" w:hAnsiTheme="minorHAnsi" w:cstheme="minorHAnsi"/>
                <w:bCs/>
                <w:sz w:val="20"/>
                <w:szCs w:val="20"/>
              </w:rPr>
              <w:t>;</w:t>
            </w:r>
          </w:p>
          <w:p w14:paraId="1B9FE394" w14:textId="77777777" w:rsidR="00C45F08" w:rsidRPr="00C45F08" w:rsidRDefault="00C45F08" w:rsidP="00C45F08">
            <w:pPr>
              <w:keepNext/>
              <w:keepLines/>
              <w:spacing w:before="240" w:after="240"/>
              <w:ind w:left="-19"/>
              <w:jc w:val="both"/>
              <w:outlineLvl w:val="1"/>
              <w:rPr>
                <w:rFonts w:asciiTheme="minorHAnsi" w:eastAsiaTheme="majorEastAsia" w:hAnsiTheme="minorHAnsi" w:cstheme="minorHAnsi"/>
                <w:b/>
                <w:sz w:val="20"/>
                <w:szCs w:val="20"/>
              </w:rPr>
            </w:pPr>
            <w:r w:rsidRPr="00C45F08">
              <w:rPr>
                <w:rFonts w:asciiTheme="minorHAnsi" w:eastAsiaTheme="majorEastAsia" w:hAnsiTheme="minorHAnsi" w:cstheme="minorHAnsi"/>
                <w:b/>
                <w:sz w:val="20"/>
                <w:szCs w:val="20"/>
              </w:rPr>
              <w:t>3.13. Reguli privind ajutorul de stat</w:t>
            </w:r>
          </w:p>
          <w:bookmarkEnd w:id="4"/>
          <w:p w14:paraId="5FEA5C5C" w14:textId="77777777" w:rsidR="00C45F08" w:rsidRPr="00C45F08" w:rsidRDefault="00C45F08" w:rsidP="00C45F08">
            <w:pPr>
              <w:spacing w:before="120" w:after="120" w:line="240" w:lineRule="auto"/>
              <w:jc w:val="both"/>
              <w:rPr>
                <w:rFonts w:asciiTheme="minorHAnsi" w:eastAsiaTheme="minorHAnsi" w:hAnsiTheme="minorHAnsi" w:cstheme="minorHAnsi"/>
                <w:sz w:val="20"/>
                <w:szCs w:val="20"/>
              </w:rPr>
            </w:pPr>
            <w:r w:rsidRPr="00C45F08">
              <w:rPr>
                <w:rFonts w:asciiTheme="minorHAnsi" w:eastAsiaTheme="minorHAnsi" w:hAnsiTheme="minorHAnsi" w:cstheme="minorHAnsi"/>
                <w:sz w:val="20"/>
                <w:szCs w:val="20"/>
              </w:rPr>
              <w:t xml:space="preserve">Utilizarea fondurilor publice (inclusiv a fondurilor europene) pentru a sprijini o întreprindere, acordându-i astfel un avantaj în detrimentul altor entități (concurente pe piață), poate constitui ajutor de stat. În conformitate cu normele europene, unele ajutoare de stat sunt ilegale tocmai pentru că ele sunt de natură să distorsioneze concurența pe piața comună. </w:t>
            </w:r>
          </w:p>
          <w:p w14:paraId="3CE62D15" w14:textId="77777777" w:rsidR="00C45F08" w:rsidRPr="00C45F08" w:rsidRDefault="00C45F08" w:rsidP="00C45F08">
            <w:pPr>
              <w:spacing w:before="120" w:after="120" w:line="240" w:lineRule="auto"/>
              <w:jc w:val="both"/>
              <w:rPr>
                <w:rFonts w:asciiTheme="minorHAnsi" w:eastAsiaTheme="minorHAnsi" w:hAnsiTheme="minorHAnsi" w:cstheme="minorHAnsi"/>
                <w:sz w:val="20"/>
                <w:szCs w:val="20"/>
              </w:rPr>
            </w:pPr>
            <w:r w:rsidRPr="00C45F08">
              <w:rPr>
                <w:rFonts w:asciiTheme="minorHAnsi" w:eastAsiaTheme="minorHAnsi" w:hAnsiTheme="minorHAnsi" w:cstheme="minorHAnsi"/>
                <w:sz w:val="20"/>
                <w:szCs w:val="20"/>
              </w:rPr>
              <w:t xml:space="preserve">Articolul 108 alineatul (3) din Tratatul privind funcționarea Uniunii Europene (TFUE) prevede obligația de a notifica Comisiei Europene ajutoarele de stat, astfel încât aceasta să evalueze dacă sunt compatibile cu piața comună. </w:t>
            </w:r>
          </w:p>
          <w:p w14:paraId="655C5B8A" w14:textId="77777777" w:rsidR="00C45F08" w:rsidRPr="00C45F08" w:rsidRDefault="00C45F08" w:rsidP="00C45F08">
            <w:pPr>
              <w:spacing w:before="120" w:after="120" w:line="240" w:lineRule="auto"/>
              <w:jc w:val="both"/>
              <w:rPr>
                <w:rFonts w:asciiTheme="minorHAnsi" w:eastAsiaTheme="minorHAnsi" w:hAnsiTheme="minorHAnsi" w:cstheme="minorHAnsi"/>
                <w:sz w:val="20"/>
                <w:szCs w:val="20"/>
              </w:rPr>
            </w:pPr>
            <w:r w:rsidRPr="00C45F08">
              <w:rPr>
                <w:rFonts w:asciiTheme="minorHAnsi" w:eastAsiaTheme="minorHAnsi" w:hAnsiTheme="minorHAnsi" w:cstheme="minorHAnsi"/>
                <w:sz w:val="20"/>
                <w:szCs w:val="20"/>
              </w:rPr>
              <w:t xml:space="preserve">Prin acest apel de proiecte sunt selectate și finanțate investiții (proiecte) în baza Schemei de ajutor de </w:t>
            </w:r>
            <w:proofErr w:type="spellStart"/>
            <w:r w:rsidRPr="00C45F08">
              <w:rPr>
                <w:rFonts w:asciiTheme="minorHAnsi" w:eastAsiaTheme="minorHAnsi" w:hAnsiTheme="minorHAnsi" w:cstheme="minorHAnsi"/>
                <w:sz w:val="20"/>
                <w:szCs w:val="20"/>
              </w:rPr>
              <w:t>minimis</w:t>
            </w:r>
            <w:proofErr w:type="spellEnd"/>
            <w:r w:rsidRPr="00C45F08">
              <w:rPr>
                <w:rFonts w:asciiTheme="minorHAnsi" w:eastAsiaTheme="minorHAnsi" w:hAnsiTheme="minorHAnsi" w:cstheme="minorHAnsi"/>
                <w:sz w:val="20"/>
                <w:szCs w:val="20"/>
              </w:rPr>
              <w:t xml:space="preserve">, aprobate prin Dispoziția Directorului General al ADR Nord-Est nr. 134/19.07.2023 privind aprobarea schemei de ajutor de </w:t>
            </w:r>
            <w:proofErr w:type="spellStart"/>
            <w:r w:rsidRPr="00C45F08">
              <w:rPr>
                <w:rFonts w:asciiTheme="minorHAnsi" w:eastAsiaTheme="minorHAnsi" w:hAnsiTheme="minorHAnsi" w:cstheme="minorHAnsi"/>
                <w:sz w:val="20"/>
                <w:szCs w:val="20"/>
              </w:rPr>
              <w:t>minimis</w:t>
            </w:r>
            <w:proofErr w:type="spellEnd"/>
            <w:r w:rsidRPr="00C45F08">
              <w:rPr>
                <w:rFonts w:asciiTheme="minorHAnsi" w:eastAsiaTheme="minorHAnsi" w:hAnsiTheme="minorHAnsi" w:cstheme="minorHAnsi"/>
                <w:sz w:val="20"/>
                <w:szCs w:val="20"/>
              </w:rPr>
              <w:t xml:space="preserve"> pentru transformarea digitală a IMM-urilor orientată către creșterea intensității digitale, cu modificările ulterioare.</w:t>
            </w:r>
          </w:p>
          <w:p w14:paraId="23309FF7" w14:textId="77777777" w:rsidR="00C45F08" w:rsidRPr="00C45F08" w:rsidRDefault="00C45F08" w:rsidP="00C45F08">
            <w:pPr>
              <w:spacing w:before="120" w:after="120" w:line="240" w:lineRule="auto"/>
              <w:jc w:val="both"/>
              <w:rPr>
                <w:rFonts w:asciiTheme="minorHAnsi" w:eastAsiaTheme="minorHAnsi" w:hAnsiTheme="minorHAnsi" w:cstheme="minorHAnsi"/>
                <w:sz w:val="20"/>
                <w:szCs w:val="20"/>
              </w:rPr>
            </w:pPr>
            <w:r w:rsidRPr="00C45F08">
              <w:rPr>
                <w:rFonts w:asciiTheme="minorHAnsi" w:eastAsiaTheme="minorHAnsi" w:hAnsiTheme="minorHAnsi" w:cstheme="minorHAnsi"/>
                <w:sz w:val="20"/>
                <w:szCs w:val="20"/>
              </w:rPr>
              <w:t xml:space="preserve">Toate ajutoarele de </w:t>
            </w:r>
            <w:proofErr w:type="spellStart"/>
            <w:r w:rsidRPr="00C45F08">
              <w:rPr>
                <w:rFonts w:asciiTheme="minorHAnsi" w:eastAsiaTheme="minorHAnsi" w:hAnsiTheme="minorHAnsi" w:cstheme="minorHAnsi"/>
                <w:sz w:val="20"/>
                <w:szCs w:val="20"/>
              </w:rPr>
              <w:t>minimis</w:t>
            </w:r>
            <w:proofErr w:type="spellEnd"/>
            <w:r w:rsidRPr="00C45F08">
              <w:rPr>
                <w:rFonts w:asciiTheme="minorHAnsi" w:eastAsiaTheme="minorHAnsi" w:hAnsiTheme="minorHAnsi" w:cstheme="minorHAnsi"/>
                <w:sz w:val="20"/>
                <w:szCs w:val="20"/>
              </w:rPr>
              <w:t xml:space="preserve"> acordate în baza acestei scheme iau forma finanțării nerambursabile și se supun Regulamentului Comisiei Europene nr. 1407/2013 privind aplicarea articolelor 107 și 108 din Tratatul privind funcționarea Uniunii Europene ajutoarelor de </w:t>
            </w:r>
            <w:proofErr w:type="spellStart"/>
            <w:r w:rsidRPr="00C45F08">
              <w:rPr>
                <w:rFonts w:asciiTheme="minorHAnsi" w:eastAsiaTheme="minorHAnsi" w:hAnsiTheme="minorHAnsi" w:cstheme="minorHAnsi"/>
                <w:sz w:val="20"/>
                <w:szCs w:val="20"/>
              </w:rPr>
              <w:t>minimis</w:t>
            </w:r>
            <w:proofErr w:type="spellEnd"/>
            <w:r w:rsidRPr="00C45F08">
              <w:rPr>
                <w:rFonts w:asciiTheme="minorHAnsi" w:eastAsiaTheme="minorHAnsi" w:hAnsiTheme="minorHAnsi" w:cstheme="minorHAnsi"/>
                <w:sz w:val="20"/>
                <w:szCs w:val="20"/>
              </w:rPr>
              <w:t xml:space="preserve"> (Regulamentul de </w:t>
            </w:r>
            <w:proofErr w:type="spellStart"/>
            <w:r w:rsidRPr="00C45F08">
              <w:rPr>
                <w:rFonts w:asciiTheme="minorHAnsi" w:eastAsiaTheme="minorHAnsi" w:hAnsiTheme="minorHAnsi" w:cstheme="minorHAnsi"/>
                <w:sz w:val="20"/>
                <w:szCs w:val="20"/>
              </w:rPr>
              <w:t>minimis</w:t>
            </w:r>
            <w:proofErr w:type="spellEnd"/>
            <w:r w:rsidRPr="00C45F08">
              <w:rPr>
                <w:rFonts w:asciiTheme="minorHAnsi" w:eastAsiaTheme="minorHAnsi" w:hAnsiTheme="minorHAnsi" w:cstheme="minorHAnsi"/>
                <w:sz w:val="20"/>
                <w:szCs w:val="20"/>
              </w:rPr>
              <w:t>).</w:t>
            </w:r>
          </w:p>
          <w:p w14:paraId="1B75909D" w14:textId="77777777" w:rsidR="00C45F08" w:rsidRPr="00C45F08" w:rsidRDefault="00C45F08" w:rsidP="00C45F08">
            <w:pPr>
              <w:spacing w:before="120" w:after="120" w:line="240" w:lineRule="auto"/>
              <w:jc w:val="both"/>
              <w:rPr>
                <w:rFonts w:asciiTheme="minorHAnsi" w:eastAsiaTheme="minorHAnsi" w:hAnsiTheme="minorHAnsi" w:cstheme="minorHAnsi"/>
                <w:b/>
                <w:bCs/>
                <w:sz w:val="20"/>
                <w:szCs w:val="20"/>
              </w:rPr>
            </w:pPr>
            <w:r w:rsidRPr="00C45F08">
              <w:rPr>
                <w:rFonts w:asciiTheme="minorHAnsi" w:eastAsiaTheme="minorHAnsi" w:hAnsiTheme="minorHAnsi" w:cstheme="minorHAnsi"/>
                <w:b/>
                <w:bCs/>
                <w:sz w:val="20"/>
                <w:szCs w:val="20"/>
              </w:rPr>
              <w:t xml:space="preserve">Valoarea totală a ajutoarelor de </w:t>
            </w:r>
            <w:proofErr w:type="spellStart"/>
            <w:r w:rsidRPr="00C45F08">
              <w:rPr>
                <w:rFonts w:asciiTheme="minorHAnsi" w:eastAsiaTheme="minorHAnsi" w:hAnsiTheme="minorHAnsi" w:cstheme="minorHAnsi"/>
                <w:b/>
                <w:bCs/>
                <w:sz w:val="20"/>
                <w:szCs w:val="20"/>
              </w:rPr>
              <w:t>minimis</w:t>
            </w:r>
            <w:proofErr w:type="spellEnd"/>
            <w:r w:rsidRPr="00C45F08">
              <w:rPr>
                <w:rFonts w:asciiTheme="minorHAnsi" w:eastAsiaTheme="minorHAnsi" w:hAnsiTheme="minorHAnsi" w:cstheme="minorHAnsi"/>
                <w:b/>
                <w:bCs/>
                <w:sz w:val="20"/>
                <w:szCs w:val="20"/>
              </w:rPr>
              <w:t>, ce poate fi acordată unei întreprinderi unice, nu poate depăși suma de 200.000 EUR,</w:t>
            </w:r>
            <w:r w:rsidRPr="00C45F08">
              <w:rPr>
                <w:rFonts w:asciiTheme="minorHAnsi" w:eastAsiaTheme="minorHAnsi" w:hAnsiTheme="minorHAnsi" w:cstheme="minorHAnsi"/>
                <w:sz w:val="20"/>
                <w:szCs w:val="20"/>
              </w:rPr>
              <w:t xml:space="preserve"> </w:t>
            </w:r>
            <w:r w:rsidRPr="00C45F08">
              <w:rPr>
                <w:rFonts w:asciiTheme="minorHAnsi" w:eastAsiaTheme="minorHAnsi" w:hAnsiTheme="minorHAnsi" w:cstheme="minorHAnsi"/>
                <w:b/>
                <w:bCs/>
                <w:sz w:val="20"/>
                <w:szCs w:val="20"/>
              </w:rPr>
              <w:t xml:space="preserve">respectiv 100.000 EUR pentru întreprinderile care efectuează transport de mărfuri în contul terților sau contra cost, pe o perioadă de 3 ani fiscali consecutivi (ultimii 2 ani fiscali înainte de data depunerii cererii de finanțare și anul curent depunerii cererii de finanțare), echivalent în lei, la cursul de schimb </w:t>
            </w:r>
            <w:proofErr w:type="spellStart"/>
            <w:r w:rsidRPr="00C45F08">
              <w:rPr>
                <w:rFonts w:asciiTheme="minorHAnsi" w:eastAsiaTheme="minorHAnsi" w:hAnsiTheme="minorHAnsi" w:cstheme="minorHAnsi"/>
                <w:b/>
                <w:bCs/>
                <w:sz w:val="20"/>
                <w:szCs w:val="20"/>
              </w:rPr>
              <w:t>InforEuro</w:t>
            </w:r>
            <w:proofErr w:type="spellEnd"/>
            <w:r w:rsidRPr="00C45F08">
              <w:rPr>
                <w:rFonts w:asciiTheme="minorHAnsi" w:eastAsiaTheme="minorHAnsi" w:hAnsiTheme="minorHAnsi" w:cstheme="minorHAnsi"/>
                <w:b/>
                <w:bCs/>
                <w:sz w:val="20"/>
                <w:szCs w:val="20"/>
              </w:rPr>
              <w:t xml:space="preserve"> valabil la data acordării ajutorului.</w:t>
            </w:r>
          </w:p>
          <w:p w14:paraId="08398E43" w14:textId="77777777" w:rsidR="00C45F08" w:rsidRPr="00C45F08" w:rsidRDefault="00C45F08" w:rsidP="00C45F08">
            <w:pPr>
              <w:widowControl w:val="0"/>
              <w:autoSpaceDE w:val="0"/>
              <w:autoSpaceDN w:val="0"/>
              <w:spacing w:before="120" w:after="120" w:line="240" w:lineRule="auto"/>
              <w:jc w:val="both"/>
              <w:rPr>
                <w:rFonts w:asciiTheme="minorHAnsi" w:eastAsiaTheme="minorHAnsi" w:hAnsiTheme="minorHAnsi" w:cstheme="minorHAnsi"/>
                <w:sz w:val="20"/>
                <w:szCs w:val="20"/>
              </w:rPr>
            </w:pPr>
            <w:r w:rsidRPr="00C45F08">
              <w:rPr>
                <w:rFonts w:asciiTheme="minorHAnsi" w:eastAsiaTheme="minorHAnsi" w:hAnsiTheme="minorHAnsi" w:cstheme="minorHAnsi"/>
                <w:sz w:val="20"/>
                <w:szCs w:val="20"/>
              </w:rPr>
              <w:lastRenderedPageBreak/>
              <w:t xml:space="preserve">Ajutoarele de </w:t>
            </w:r>
            <w:proofErr w:type="spellStart"/>
            <w:r w:rsidRPr="00C45F08">
              <w:rPr>
                <w:rFonts w:asciiTheme="minorHAnsi" w:eastAsiaTheme="minorHAnsi" w:hAnsiTheme="minorHAnsi" w:cstheme="minorHAnsi"/>
                <w:sz w:val="20"/>
                <w:szCs w:val="20"/>
              </w:rPr>
              <w:t>minimis</w:t>
            </w:r>
            <w:proofErr w:type="spellEnd"/>
            <w:r w:rsidRPr="00C45F08">
              <w:rPr>
                <w:rFonts w:asciiTheme="minorHAnsi" w:eastAsiaTheme="minorHAnsi" w:hAnsiTheme="minorHAnsi" w:cstheme="minorHAnsi"/>
                <w:sz w:val="20"/>
                <w:szCs w:val="20"/>
              </w:rPr>
              <w:t xml:space="preserve"> se consideră acordate la data la care intră în vigoare contractul de finanțare.</w:t>
            </w:r>
          </w:p>
          <w:p w14:paraId="23134ECC" w14:textId="77777777" w:rsidR="00C45F08" w:rsidRPr="00C45F08" w:rsidRDefault="00C45F08" w:rsidP="00C45F08">
            <w:pPr>
              <w:spacing w:before="120" w:after="120" w:line="240" w:lineRule="auto"/>
              <w:jc w:val="both"/>
              <w:rPr>
                <w:rFonts w:asciiTheme="minorHAnsi" w:eastAsiaTheme="minorHAnsi" w:hAnsiTheme="minorHAnsi" w:cstheme="minorHAnsi"/>
                <w:sz w:val="20"/>
                <w:szCs w:val="20"/>
              </w:rPr>
            </w:pPr>
            <w:r w:rsidRPr="00C45F08">
              <w:rPr>
                <w:rFonts w:asciiTheme="minorHAnsi" w:eastAsiaTheme="minorHAnsi" w:hAnsiTheme="minorHAnsi" w:cstheme="minorHAnsi"/>
                <w:sz w:val="20"/>
                <w:szCs w:val="20"/>
              </w:rPr>
              <w:t xml:space="preserve">Plafonul de </w:t>
            </w:r>
            <w:proofErr w:type="spellStart"/>
            <w:r w:rsidRPr="00C45F08">
              <w:rPr>
                <w:rFonts w:asciiTheme="minorHAnsi" w:eastAsiaTheme="minorHAnsi" w:hAnsiTheme="minorHAnsi" w:cstheme="minorHAnsi"/>
                <w:sz w:val="20"/>
                <w:szCs w:val="20"/>
              </w:rPr>
              <w:t>minimis</w:t>
            </w:r>
            <w:proofErr w:type="spellEnd"/>
            <w:r w:rsidRPr="00C45F08">
              <w:rPr>
                <w:rFonts w:asciiTheme="minorHAnsi" w:eastAsiaTheme="minorHAnsi" w:hAnsiTheme="minorHAnsi" w:cstheme="minorHAnsi"/>
                <w:sz w:val="20"/>
                <w:szCs w:val="20"/>
              </w:rPr>
              <w:t xml:space="preserve"> (200.000 EUR) se va reduce cu valoarea tuturor ajutoarelor în regim de </w:t>
            </w:r>
            <w:proofErr w:type="spellStart"/>
            <w:r w:rsidRPr="00C45F08">
              <w:rPr>
                <w:rFonts w:asciiTheme="minorHAnsi" w:eastAsiaTheme="minorHAnsi" w:hAnsiTheme="minorHAnsi" w:cstheme="minorHAnsi"/>
                <w:sz w:val="20"/>
                <w:szCs w:val="20"/>
              </w:rPr>
              <w:t>minimis</w:t>
            </w:r>
            <w:proofErr w:type="spellEnd"/>
            <w:r w:rsidRPr="00C45F08">
              <w:rPr>
                <w:rFonts w:asciiTheme="minorHAnsi" w:eastAsiaTheme="minorHAnsi" w:hAnsiTheme="minorHAnsi" w:cstheme="minorHAnsi"/>
                <w:sz w:val="20"/>
                <w:szCs w:val="20"/>
              </w:rPr>
              <w:t>, cumulate, de care a beneficiat întreprinderea unică pe parcursul ultimilor 2 ani fiscali înainte de data depunerii cererii de finanțare și anul curent depunerii cererii de finanțare.</w:t>
            </w:r>
          </w:p>
          <w:p w14:paraId="36C2B343" w14:textId="77777777" w:rsidR="00C45F08" w:rsidRPr="00C45F08" w:rsidRDefault="00C45F08" w:rsidP="00C45F08">
            <w:pPr>
              <w:spacing w:before="120" w:after="120" w:line="240" w:lineRule="auto"/>
              <w:jc w:val="both"/>
              <w:rPr>
                <w:rFonts w:asciiTheme="minorHAnsi" w:eastAsiaTheme="minorHAnsi" w:hAnsiTheme="minorHAnsi" w:cstheme="minorHAnsi"/>
                <w:sz w:val="20"/>
                <w:szCs w:val="20"/>
              </w:rPr>
            </w:pPr>
            <w:r w:rsidRPr="00C45F08">
              <w:rPr>
                <w:rFonts w:asciiTheme="minorHAnsi" w:eastAsiaTheme="minorHAnsi" w:hAnsiTheme="minorHAnsi" w:cstheme="minorHAnsi"/>
                <w:sz w:val="20"/>
                <w:szCs w:val="20"/>
              </w:rPr>
              <w:t xml:space="preserve">La semnarea contractului de finanțare, pentru calcularea cuantumului ajutorului de </w:t>
            </w:r>
            <w:proofErr w:type="spellStart"/>
            <w:r w:rsidRPr="00C45F08">
              <w:rPr>
                <w:rFonts w:asciiTheme="minorHAnsi" w:eastAsiaTheme="minorHAnsi" w:hAnsiTheme="minorHAnsi" w:cstheme="minorHAnsi"/>
                <w:sz w:val="20"/>
                <w:szCs w:val="20"/>
              </w:rPr>
              <w:t>minimis</w:t>
            </w:r>
            <w:proofErr w:type="spellEnd"/>
            <w:r w:rsidRPr="00C45F08">
              <w:rPr>
                <w:rFonts w:asciiTheme="minorHAnsi" w:eastAsiaTheme="minorHAnsi" w:hAnsiTheme="minorHAnsi" w:cstheme="minorHAnsi"/>
                <w:sz w:val="20"/>
                <w:szCs w:val="20"/>
              </w:rPr>
              <w:t xml:space="preserve">, se utilizează cursul </w:t>
            </w:r>
            <w:proofErr w:type="spellStart"/>
            <w:r w:rsidRPr="00C45F08">
              <w:rPr>
                <w:rFonts w:asciiTheme="minorHAnsi" w:eastAsiaTheme="minorHAnsi" w:hAnsiTheme="minorHAnsi" w:cstheme="minorHAnsi"/>
                <w:sz w:val="20"/>
                <w:szCs w:val="20"/>
              </w:rPr>
              <w:t>InforEuro</w:t>
            </w:r>
            <w:proofErr w:type="spellEnd"/>
            <w:r w:rsidRPr="00C45F08">
              <w:rPr>
                <w:rFonts w:asciiTheme="minorHAnsi" w:eastAsiaTheme="minorHAnsi" w:hAnsiTheme="minorHAnsi" w:cstheme="minorHAnsi"/>
                <w:sz w:val="20"/>
                <w:szCs w:val="20"/>
              </w:rPr>
              <w:t xml:space="preserve"> valabil la data semnării contractului de finanțare.</w:t>
            </w:r>
          </w:p>
          <w:p w14:paraId="6663F24C" w14:textId="77777777" w:rsidR="00C45F08" w:rsidRPr="00C45F08" w:rsidRDefault="00C45F08" w:rsidP="00C45F08">
            <w:pPr>
              <w:spacing w:before="120" w:after="120" w:line="240" w:lineRule="auto"/>
              <w:jc w:val="both"/>
              <w:rPr>
                <w:rFonts w:asciiTheme="minorHAnsi" w:eastAsiaTheme="minorHAnsi" w:hAnsiTheme="minorHAnsi" w:cstheme="minorHAnsi"/>
                <w:sz w:val="20"/>
                <w:szCs w:val="20"/>
              </w:rPr>
            </w:pPr>
            <w:r w:rsidRPr="00C45F08">
              <w:rPr>
                <w:rFonts w:asciiTheme="minorHAnsi" w:eastAsiaTheme="minorHAnsi" w:hAnsiTheme="minorHAnsi" w:cstheme="minorHAnsi"/>
                <w:sz w:val="20"/>
                <w:szCs w:val="20"/>
              </w:rPr>
              <w:t xml:space="preserve">Detalii privind regulile de acordare și cumularea ajutoarelor de </w:t>
            </w:r>
            <w:proofErr w:type="spellStart"/>
            <w:r w:rsidRPr="00C45F08">
              <w:rPr>
                <w:rFonts w:asciiTheme="minorHAnsi" w:eastAsiaTheme="minorHAnsi" w:hAnsiTheme="minorHAnsi" w:cstheme="minorHAnsi"/>
                <w:sz w:val="20"/>
                <w:szCs w:val="20"/>
              </w:rPr>
              <w:t>minimis</w:t>
            </w:r>
            <w:proofErr w:type="spellEnd"/>
            <w:r w:rsidRPr="00C45F08">
              <w:rPr>
                <w:rFonts w:asciiTheme="minorHAnsi" w:eastAsiaTheme="minorHAnsi" w:hAnsiTheme="minorHAnsi" w:cstheme="minorHAnsi"/>
                <w:sz w:val="20"/>
                <w:szCs w:val="20"/>
              </w:rPr>
              <w:t xml:space="preserve">, definirea întreprinderilor unice, sunt prevăzute în Anexa 14 – Reguli privind ajutoarele de </w:t>
            </w:r>
            <w:proofErr w:type="spellStart"/>
            <w:r w:rsidRPr="00C45F08">
              <w:rPr>
                <w:rFonts w:asciiTheme="minorHAnsi" w:eastAsiaTheme="minorHAnsi" w:hAnsiTheme="minorHAnsi" w:cstheme="minorHAnsi"/>
                <w:sz w:val="20"/>
                <w:szCs w:val="20"/>
              </w:rPr>
              <w:t>minimis</w:t>
            </w:r>
            <w:proofErr w:type="spellEnd"/>
            <w:r w:rsidRPr="00C45F08">
              <w:rPr>
                <w:rFonts w:asciiTheme="minorHAnsi" w:eastAsiaTheme="minorHAnsi" w:hAnsiTheme="minorHAnsi" w:cstheme="minorHAnsi"/>
                <w:sz w:val="20"/>
                <w:szCs w:val="20"/>
              </w:rPr>
              <w:t>.</w:t>
            </w:r>
          </w:p>
          <w:p w14:paraId="23532919" w14:textId="77777777" w:rsidR="00C45F08" w:rsidRPr="00C45F08" w:rsidRDefault="00C45F08" w:rsidP="00C45F08">
            <w:pPr>
              <w:spacing w:after="0" w:line="259" w:lineRule="auto"/>
              <w:jc w:val="both"/>
              <w:rPr>
                <w:rFonts w:asciiTheme="minorHAnsi" w:hAnsiTheme="minorHAnsi" w:cstheme="minorHAnsi"/>
                <w:b/>
                <w:bCs/>
                <w:sz w:val="20"/>
                <w:szCs w:val="20"/>
              </w:rPr>
            </w:pPr>
          </w:p>
          <w:p w14:paraId="485C759B" w14:textId="77777777" w:rsidR="00C45F08" w:rsidRPr="00C45F08" w:rsidRDefault="00C45F08" w:rsidP="00C45F08">
            <w:pPr>
              <w:spacing w:after="0" w:line="259" w:lineRule="auto"/>
              <w:jc w:val="both"/>
              <w:rPr>
                <w:rFonts w:asciiTheme="minorHAnsi" w:hAnsiTheme="minorHAnsi" w:cstheme="minorHAnsi"/>
                <w:b/>
                <w:bCs/>
                <w:sz w:val="20"/>
                <w:szCs w:val="20"/>
              </w:rPr>
            </w:pPr>
          </w:p>
          <w:p w14:paraId="1E1886C4" w14:textId="77777777" w:rsidR="00C45F08" w:rsidRPr="00C45F08" w:rsidRDefault="00C45F08" w:rsidP="00C45F08">
            <w:pPr>
              <w:spacing w:after="0" w:line="259" w:lineRule="auto"/>
              <w:jc w:val="both"/>
              <w:rPr>
                <w:rFonts w:asciiTheme="minorHAnsi" w:hAnsiTheme="minorHAnsi" w:cstheme="minorHAnsi"/>
                <w:b/>
                <w:bCs/>
                <w:sz w:val="20"/>
                <w:szCs w:val="20"/>
              </w:rPr>
            </w:pPr>
          </w:p>
          <w:p w14:paraId="2DF6BD4F" w14:textId="77777777" w:rsidR="00C45F08" w:rsidRPr="00C45F08" w:rsidRDefault="00C45F08" w:rsidP="00C45F08">
            <w:pPr>
              <w:spacing w:after="0" w:line="259" w:lineRule="auto"/>
              <w:jc w:val="both"/>
              <w:rPr>
                <w:rFonts w:asciiTheme="minorHAnsi" w:hAnsiTheme="minorHAnsi" w:cstheme="minorHAnsi"/>
                <w:b/>
                <w:bCs/>
                <w:sz w:val="20"/>
                <w:szCs w:val="20"/>
              </w:rPr>
            </w:pPr>
          </w:p>
          <w:p w14:paraId="6DC94AB3" w14:textId="77777777" w:rsidR="00C45F08" w:rsidRPr="00C45F08" w:rsidRDefault="00C45F08" w:rsidP="00C45F08">
            <w:pPr>
              <w:spacing w:after="160" w:line="259" w:lineRule="auto"/>
              <w:jc w:val="both"/>
              <w:rPr>
                <w:rFonts w:asciiTheme="minorHAnsi" w:hAnsiTheme="minorHAnsi" w:cstheme="minorHAnsi"/>
                <w:b/>
                <w:bCs/>
                <w:sz w:val="20"/>
                <w:szCs w:val="20"/>
              </w:rPr>
            </w:pPr>
          </w:p>
          <w:p w14:paraId="5E43AE69" w14:textId="77777777" w:rsidR="00C45F08" w:rsidRPr="00C45F08" w:rsidRDefault="00C45F08" w:rsidP="00C45F08">
            <w:pPr>
              <w:spacing w:after="160" w:line="259"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t>5.1.</w:t>
            </w:r>
            <w:r w:rsidRPr="00C45F08">
              <w:rPr>
                <w:rFonts w:asciiTheme="minorHAnsi" w:hAnsiTheme="minorHAnsi" w:cstheme="minorHAnsi"/>
                <w:b/>
                <w:bCs/>
                <w:sz w:val="20"/>
                <w:szCs w:val="20"/>
              </w:rPr>
              <w:tab/>
              <w:t>Eligibilitatea solicitanților și partenerilor</w:t>
            </w:r>
          </w:p>
          <w:p w14:paraId="6586D5DF" w14:textId="77777777" w:rsidR="00C45F08" w:rsidRPr="00C45F08" w:rsidRDefault="00C45F08" w:rsidP="00C45F08">
            <w:pPr>
              <w:spacing w:after="160" w:line="259"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t>5.1.1.</w:t>
            </w:r>
            <w:r w:rsidRPr="00C45F08">
              <w:rPr>
                <w:rFonts w:asciiTheme="minorHAnsi" w:hAnsiTheme="minorHAnsi" w:cstheme="minorHAnsi"/>
                <w:b/>
                <w:bCs/>
                <w:sz w:val="20"/>
                <w:szCs w:val="20"/>
              </w:rPr>
              <w:tab/>
              <w:t>Cerințe privind eligibilitatea solicitanților și partenerilor</w:t>
            </w:r>
          </w:p>
          <w:p w14:paraId="00C7C327" w14:textId="77777777" w:rsidR="00C45F08" w:rsidRPr="00C45F08" w:rsidRDefault="00C45F08" w:rsidP="00C45F08">
            <w:pPr>
              <w:spacing w:after="160" w:line="259"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t>.....</w:t>
            </w:r>
          </w:p>
          <w:p w14:paraId="0A965B4E" w14:textId="77777777" w:rsidR="00C45F08" w:rsidRPr="00C45F08" w:rsidRDefault="00C45F08" w:rsidP="00C45F08">
            <w:pPr>
              <w:spacing w:after="160" w:line="259" w:lineRule="auto"/>
              <w:jc w:val="both"/>
              <w:rPr>
                <w:rFonts w:asciiTheme="minorHAnsi" w:hAnsiTheme="minorHAnsi" w:cstheme="minorHAnsi"/>
                <w:sz w:val="20"/>
                <w:szCs w:val="20"/>
              </w:rPr>
            </w:pPr>
            <w:r w:rsidRPr="00C45F08">
              <w:rPr>
                <w:rFonts w:asciiTheme="minorHAnsi" w:hAnsiTheme="minorHAnsi" w:cstheme="minorHAnsi"/>
                <w:sz w:val="20"/>
                <w:szCs w:val="20"/>
              </w:rPr>
              <w:t>Cerința 5.</w:t>
            </w:r>
            <w:r w:rsidRPr="00C45F08">
              <w:rPr>
                <w:rFonts w:asciiTheme="minorHAnsi" w:hAnsiTheme="minorHAnsi" w:cstheme="minorHAnsi"/>
                <w:sz w:val="20"/>
                <w:szCs w:val="20"/>
              </w:rPr>
              <w:tab/>
              <w:t>Solicitantul a înregistrat profit din exploatare (&gt;0 lei) în anul fiscal anterior depunerii cererii de finanțare.</w:t>
            </w:r>
          </w:p>
          <w:p w14:paraId="4539724A" w14:textId="77777777" w:rsidR="00C45F08" w:rsidRPr="00C45F08" w:rsidRDefault="00C45F08" w:rsidP="00C45F08">
            <w:pPr>
              <w:spacing w:after="0" w:line="259" w:lineRule="auto"/>
              <w:jc w:val="both"/>
              <w:rPr>
                <w:rFonts w:asciiTheme="minorHAnsi" w:hAnsiTheme="minorHAnsi" w:cstheme="minorHAnsi"/>
                <w:sz w:val="20"/>
                <w:szCs w:val="20"/>
              </w:rPr>
            </w:pPr>
          </w:p>
          <w:p w14:paraId="47E253A4" w14:textId="77777777" w:rsidR="00C45F08" w:rsidRPr="00C45F08" w:rsidRDefault="00C45F08" w:rsidP="00C45F08">
            <w:pPr>
              <w:keepNext/>
              <w:keepLines/>
              <w:spacing w:before="240" w:after="0" w:line="240" w:lineRule="auto"/>
              <w:jc w:val="both"/>
              <w:outlineLvl w:val="1"/>
              <w:rPr>
                <w:rFonts w:asciiTheme="minorHAnsi" w:eastAsiaTheme="majorEastAsia" w:hAnsiTheme="minorHAnsi" w:cstheme="minorHAnsi"/>
                <w:b/>
                <w:sz w:val="20"/>
                <w:szCs w:val="20"/>
              </w:rPr>
            </w:pPr>
            <w:r w:rsidRPr="00C45F08">
              <w:rPr>
                <w:rFonts w:asciiTheme="minorHAnsi" w:eastAsiaTheme="majorEastAsia" w:hAnsiTheme="minorHAnsi" w:cstheme="minorHAnsi"/>
                <w:b/>
                <w:sz w:val="20"/>
                <w:szCs w:val="20"/>
              </w:rPr>
              <w:t>5.3.1.</w:t>
            </w:r>
            <w:r w:rsidRPr="00C45F08">
              <w:rPr>
                <w:rFonts w:asciiTheme="minorHAnsi" w:eastAsiaTheme="majorEastAsia" w:hAnsiTheme="minorHAnsi" w:cstheme="minorHAnsi"/>
                <w:b/>
                <w:sz w:val="20"/>
                <w:szCs w:val="20"/>
              </w:rPr>
              <w:tab/>
              <w:t>Baza legală pentru stabilirea eligibilității cheltuielilor</w:t>
            </w:r>
          </w:p>
          <w:p w14:paraId="50AF9923" w14:textId="77777777" w:rsidR="00C45F08" w:rsidRPr="00C45F08" w:rsidRDefault="00C45F08" w:rsidP="00C45F08">
            <w:pPr>
              <w:keepNext/>
              <w:keepLines/>
              <w:spacing w:before="240" w:after="240" w:line="480" w:lineRule="auto"/>
              <w:jc w:val="both"/>
              <w:outlineLvl w:val="1"/>
              <w:rPr>
                <w:rFonts w:asciiTheme="minorHAnsi" w:eastAsiaTheme="majorEastAsia" w:hAnsiTheme="minorHAnsi" w:cstheme="minorHAnsi"/>
                <w:b/>
                <w:sz w:val="20"/>
                <w:szCs w:val="20"/>
              </w:rPr>
            </w:pPr>
            <w:r w:rsidRPr="00C45F08">
              <w:rPr>
                <w:rFonts w:asciiTheme="minorHAnsi" w:eastAsiaTheme="majorEastAsia" w:hAnsiTheme="minorHAnsi" w:cstheme="minorHAnsi"/>
                <w:b/>
                <w:sz w:val="20"/>
                <w:szCs w:val="20"/>
              </w:rPr>
              <w:t>.....</w:t>
            </w:r>
          </w:p>
          <w:p w14:paraId="7B92B664" w14:textId="77777777" w:rsidR="00C45F08" w:rsidRPr="00C45F08" w:rsidRDefault="00C45F08" w:rsidP="00C45F08">
            <w:pPr>
              <w:keepNext/>
              <w:keepLines/>
              <w:spacing w:before="240" w:after="240" w:line="240" w:lineRule="auto"/>
              <w:jc w:val="both"/>
              <w:outlineLvl w:val="1"/>
              <w:rPr>
                <w:rFonts w:asciiTheme="minorHAnsi" w:eastAsiaTheme="majorEastAsia" w:hAnsiTheme="minorHAnsi" w:cstheme="minorHAnsi"/>
                <w:bCs/>
                <w:sz w:val="20"/>
                <w:szCs w:val="20"/>
              </w:rPr>
            </w:pPr>
            <w:r w:rsidRPr="00C45F08">
              <w:rPr>
                <w:rFonts w:asciiTheme="minorHAnsi" w:eastAsiaTheme="majorEastAsia" w:hAnsiTheme="minorHAnsi" w:cstheme="minorHAnsi"/>
                <w:bCs/>
                <w:sz w:val="20"/>
                <w:szCs w:val="20"/>
              </w:rPr>
              <w:t>•</w:t>
            </w:r>
            <w:r w:rsidRPr="00C45F08">
              <w:rPr>
                <w:rFonts w:asciiTheme="minorHAnsi" w:eastAsiaTheme="majorEastAsia" w:hAnsiTheme="minorHAnsi" w:cstheme="minorHAnsi"/>
                <w:bCs/>
                <w:sz w:val="20"/>
                <w:szCs w:val="20"/>
              </w:rPr>
              <w:tab/>
              <w:t xml:space="preserve">REGULAMENTUL (UE) NR. 1407/2013 al Comisiei privind aplicarea articolelor 107 și 108 din Tratatul privind funcționarea Uniunii Europene ajutoarelor de </w:t>
            </w:r>
            <w:proofErr w:type="spellStart"/>
            <w:r w:rsidRPr="00C45F08">
              <w:rPr>
                <w:rFonts w:asciiTheme="minorHAnsi" w:eastAsiaTheme="majorEastAsia" w:hAnsiTheme="minorHAnsi" w:cstheme="minorHAnsi"/>
                <w:bCs/>
                <w:sz w:val="20"/>
                <w:szCs w:val="20"/>
              </w:rPr>
              <w:t>minimis</w:t>
            </w:r>
            <w:proofErr w:type="spellEnd"/>
            <w:r w:rsidRPr="00C45F08">
              <w:rPr>
                <w:rFonts w:asciiTheme="minorHAnsi" w:eastAsiaTheme="majorEastAsia" w:hAnsiTheme="minorHAnsi" w:cstheme="minorHAnsi"/>
                <w:bCs/>
                <w:sz w:val="20"/>
                <w:szCs w:val="20"/>
              </w:rPr>
              <w:t>;</w:t>
            </w:r>
          </w:p>
          <w:p w14:paraId="466C22FF" w14:textId="77777777" w:rsidR="00C45F08" w:rsidRPr="00C45F08" w:rsidRDefault="00C45F08" w:rsidP="00C45F08">
            <w:pPr>
              <w:spacing w:after="160" w:line="259"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t>8.8.</w:t>
            </w:r>
            <w:r w:rsidRPr="00C45F08">
              <w:rPr>
                <w:rFonts w:asciiTheme="minorHAnsi" w:hAnsiTheme="minorHAnsi" w:cstheme="minorHAnsi"/>
                <w:b/>
                <w:bCs/>
                <w:sz w:val="20"/>
                <w:szCs w:val="20"/>
              </w:rPr>
              <w:tab/>
              <w:t>Contestații</w:t>
            </w:r>
          </w:p>
          <w:p w14:paraId="3D877677" w14:textId="77777777" w:rsidR="00C45F08" w:rsidRPr="00C45F08" w:rsidRDefault="00C45F08" w:rsidP="00C45F08">
            <w:pPr>
              <w:spacing w:after="160" w:line="259"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t>.....</w:t>
            </w:r>
          </w:p>
          <w:p w14:paraId="10D8874E" w14:textId="77777777" w:rsidR="00C45F08" w:rsidRPr="00C45F08" w:rsidRDefault="00C45F08" w:rsidP="00C45F08">
            <w:pPr>
              <w:spacing w:after="160" w:line="259" w:lineRule="auto"/>
              <w:jc w:val="both"/>
              <w:rPr>
                <w:rFonts w:asciiTheme="minorHAnsi" w:hAnsiTheme="minorHAnsi" w:cstheme="minorHAnsi"/>
                <w:sz w:val="20"/>
                <w:szCs w:val="20"/>
              </w:rPr>
            </w:pPr>
            <w:r w:rsidRPr="00C45F08">
              <w:rPr>
                <w:rFonts w:asciiTheme="minorHAnsi" w:hAnsiTheme="minorHAnsi" w:cstheme="minorHAnsi"/>
                <w:sz w:val="20"/>
                <w:szCs w:val="20"/>
              </w:rPr>
              <w:t>Contestațiile se transmit în format electronic, prin e-mail, la adresa am@adrnordest.ro, în atenția șefului AM PR Nord-Est.</w:t>
            </w:r>
          </w:p>
          <w:p w14:paraId="5DCB672B" w14:textId="77777777" w:rsidR="00C45F08" w:rsidRPr="00C45F08" w:rsidRDefault="00C45F08" w:rsidP="00C45F08">
            <w:pPr>
              <w:spacing w:after="160" w:line="259" w:lineRule="auto"/>
              <w:jc w:val="both"/>
              <w:rPr>
                <w:rFonts w:asciiTheme="minorHAnsi" w:hAnsiTheme="minorHAnsi" w:cstheme="minorHAnsi"/>
                <w:sz w:val="20"/>
                <w:szCs w:val="20"/>
              </w:rPr>
            </w:pPr>
            <w:r w:rsidRPr="00C45F08">
              <w:rPr>
                <w:rFonts w:asciiTheme="minorHAnsi" w:hAnsiTheme="minorHAnsi" w:cstheme="minorHAnsi"/>
                <w:sz w:val="20"/>
                <w:szCs w:val="20"/>
              </w:rPr>
              <w:t>Contestațiile se pot depune în maximum 30 de zile de la data înștiințării de către AM PR Nord-Est/ MySMIS2021/SMIS2021+ asupra rezultatului contestat.</w:t>
            </w:r>
          </w:p>
        </w:tc>
        <w:tc>
          <w:tcPr>
            <w:tcW w:w="2383" w:type="pct"/>
            <w:tcBorders>
              <w:top w:val="single" w:sz="4" w:space="0" w:color="auto"/>
              <w:left w:val="single" w:sz="4" w:space="0" w:color="auto"/>
              <w:bottom w:val="single" w:sz="4" w:space="0" w:color="auto"/>
              <w:right w:val="single" w:sz="4" w:space="0" w:color="auto"/>
            </w:tcBorders>
          </w:tcPr>
          <w:p w14:paraId="5F41C06D" w14:textId="77777777" w:rsidR="00C45F08" w:rsidRPr="00C45F08" w:rsidRDefault="00C45F08" w:rsidP="00C45F08">
            <w:pPr>
              <w:keepNext/>
              <w:keepLines/>
              <w:spacing w:after="240" w:line="240" w:lineRule="auto"/>
              <w:jc w:val="both"/>
              <w:outlineLvl w:val="1"/>
              <w:rPr>
                <w:rFonts w:asciiTheme="minorHAnsi" w:eastAsiaTheme="majorEastAsia" w:hAnsiTheme="minorHAnsi" w:cstheme="minorHAnsi"/>
                <w:b/>
                <w:sz w:val="20"/>
                <w:szCs w:val="20"/>
              </w:rPr>
            </w:pPr>
            <w:bookmarkStart w:id="5" w:name="_Toc142558275"/>
            <w:bookmarkStart w:id="6" w:name="_Hlk135728487"/>
            <w:r w:rsidRPr="00C45F08">
              <w:rPr>
                <w:rFonts w:asciiTheme="minorHAnsi" w:eastAsiaTheme="majorEastAsia" w:hAnsiTheme="minorHAnsi" w:cstheme="minorHAnsi"/>
                <w:b/>
                <w:sz w:val="20"/>
                <w:szCs w:val="20"/>
              </w:rPr>
              <w:lastRenderedPageBreak/>
              <w:t>1.3. Glosar</w:t>
            </w:r>
          </w:p>
          <w:p w14:paraId="787FED56" w14:textId="77777777" w:rsidR="00C45F08" w:rsidRPr="00C45F08" w:rsidRDefault="00C45F08" w:rsidP="00C45F08">
            <w:pPr>
              <w:keepNext/>
              <w:keepLines/>
              <w:spacing w:before="240" w:after="240" w:line="240" w:lineRule="auto"/>
              <w:jc w:val="both"/>
              <w:outlineLvl w:val="1"/>
              <w:rPr>
                <w:rFonts w:asciiTheme="minorHAnsi" w:eastAsiaTheme="majorEastAsia" w:hAnsiTheme="minorHAnsi" w:cstheme="minorHAnsi"/>
                <w:bCs/>
                <w:sz w:val="20"/>
                <w:szCs w:val="20"/>
              </w:rPr>
            </w:pPr>
            <w:r w:rsidRPr="00C45F08">
              <w:rPr>
                <w:rFonts w:asciiTheme="minorHAnsi" w:eastAsiaTheme="majorEastAsia" w:hAnsiTheme="minorHAnsi" w:cstheme="minorHAnsi"/>
                <w:b/>
                <w:sz w:val="20"/>
                <w:szCs w:val="20"/>
              </w:rPr>
              <w:t xml:space="preserve">Ajutor de </w:t>
            </w:r>
            <w:proofErr w:type="spellStart"/>
            <w:r w:rsidRPr="00C45F08">
              <w:rPr>
                <w:rFonts w:asciiTheme="minorHAnsi" w:eastAsiaTheme="majorEastAsia" w:hAnsiTheme="minorHAnsi" w:cstheme="minorHAnsi"/>
                <w:b/>
                <w:sz w:val="20"/>
                <w:szCs w:val="20"/>
              </w:rPr>
              <w:t>minimis</w:t>
            </w:r>
            <w:proofErr w:type="spellEnd"/>
            <w:r w:rsidRPr="00C45F08">
              <w:rPr>
                <w:rFonts w:asciiTheme="minorHAnsi" w:eastAsiaTheme="majorEastAsia" w:hAnsiTheme="minorHAnsi" w:cstheme="minorHAnsi"/>
                <w:b/>
                <w:sz w:val="20"/>
                <w:szCs w:val="20"/>
              </w:rPr>
              <w:t>:</w:t>
            </w:r>
            <w:r w:rsidRPr="00C45F08">
              <w:rPr>
                <w:rFonts w:asciiTheme="minorHAnsi" w:eastAsiaTheme="majorEastAsia" w:hAnsiTheme="minorHAnsi" w:cstheme="minorHAnsi"/>
                <w:bCs/>
                <w:sz w:val="20"/>
                <w:szCs w:val="20"/>
              </w:rPr>
              <w:t xml:space="preserve"> Ajutorul acordat unei întreprinderi unice în cursul exercițiului financiar în cauză și în cursul celor două exerciții financiare precedente, limitat conform normelor Uniunii Europene (Regulamentul (UE) nr. </w:t>
            </w:r>
            <w:r w:rsidRPr="00C45F08">
              <w:rPr>
                <w:rFonts w:asciiTheme="minorHAnsi" w:eastAsiaTheme="majorEastAsia" w:hAnsiTheme="minorHAnsi" w:cstheme="minorHAnsi"/>
                <w:b/>
                <w:sz w:val="20"/>
                <w:szCs w:val="20"/>
              </w:rPr>
              <w:t>2831/2023</w:t>
            </w:r>
            <w:r w:rsidRPr="00C45F08">
              <w:rPr>
                <w:rFonts w:asciiTheme="minorHAnsi" w:eastAsiaTheme="majorEastAsia" w:hAnsiTheme="minorHAnsi" w:cstheme="minorHAnsi"/>
                <w:bCs/>
                <w:sz w:val="20"/>
                <w:szCs w:val="20"/>
              </w:rPr>
              <w:t>), la un nivel la care să nu distorsioneze concurența și/sau comerțul cu statele membre.</w:t>
            </w:r>
          </w:p>
          <w:p w14:paraId="5EC0F0FB" w14:textId="77777777" w:rsidR="00C45F08" w:rsidRPr="00C45F08" w:rsidRDefault="00C45F08" w:rsidP="00C45F08">
            <w:pPr>
              <w:keepNext/>
              <w:keepLines/>
              <w:spacing w:before="240" w:after="240" w:line="240" w:lineRule="auto"/>
              <w:jc w:val="both"/>
              <w:outlineLvl w:val="1"/>
              <w:rPr>
                <w:rFonts w:asciiTheme="minorHAnsi" w:eastAsiaTheme="majorEastAsia" w:hAnsiTheme="minorHAnsi" w:cstheme="minorHAnsi"/>
                <w:b/>
                <w:sz w:val="20"/>
                <w:szCs w:val="20"/>
              </w:rPr>
            </w:pPr>
            <w:r w:rsidRPr="00C45F08">
              <w:rPr>
                <w:rFonts w:asciiTheme="minorHAnsi" w:eastAsiaTheme="majorEastAsia" w:hAnsiTheme="minorHAnsi" w:cstheme="minorHAnsi"/>
                <w:b/>
                <w:sz w:val="20"/>
                <w:szCs w:val="20"/>
              </w:rPr>
              <w:t>2.3. Reglementări europene și naționale, cadrul strategic, documente programatice aplicabile</w:t>
            </w:r>
          </w:p>
          <w:p w14:paraId="2AE9A706" w14:textId="77777777" w:rsidR="00C45F08" w:rsidRPr="00C45F08" w:rsidRDefault="00C45F08" w:rsidP="00C45F08">
            <w:pPr>
              <w:keepNext/>
              <w:keepLines/>
              <w:spacing w:before="240" w:after="240" w:line="240" w:lineRule="auto"/>
              <w:jc w:val="both"/>
              <w:outlineLvl w:val="1"/>
              <w:rPr>
                <w:rFonts w:asciiTheme="minorHAnsi" w:eastAsiaTheme="majorEastAsia" w:hAnsiTheme="minorHAnsi" w:cstheme="minorHAnsi"/>
                <w:b/>
                <w:sz w:val="20"/>
                <w:szCs w:val="20"/>
              </w:rPr>
            </w:pPr>
            <w:r w:rsidRPr="00C45F08">
              <w:rPr>
                <w:rFonts w:asciiTheme="minorHAnsi" w:eastAsiaTheme="majorEastAsia" w:hAnsiTheme="minorHAnsi" w:cstheme="minorHAnsi"/>
                <w:b/>
                <w:sz w:val="20"/>
                <w:szCs w:val="20"/>
              </w:rPr>
              <w:t>.....</w:t>
            </w:r>
          </w:p>
          <w:p w14:paraId="60B962DA" w14:textId="77777777" w:rsidR="00C45F08" w:rsidRPr="00C45F08" w:rsidRDefault="00C45F08" w:rsidP="00C45F08">
            <w:pPr>
              <w:keepNext/>
              <w:keepLines/>
              <w:spacing w:before="240" w:after="240" w:line="240" w:lineRule="auto"/>
              <w:jc w:val="both"/>
              <w:outlineLvl w:val="1"/>
              <w:rPr>
                <w:rFonts w:asciiTheme="minorHAnsi" w:eastAsiaTheme="majorEastAsia" w:hAnsiTheme="minorHAnsi" w:cstheme="minorHAnsi"/>
                <w:bCs/>
                <w:sz w:val="20"/>
                <w:szCs w:val="20"/>
              </w:rPr>
            </w:pPr>
            <w:r w:rsidRPr="00C45F08">
              <w:rPr>
                <w:rFonts w:asciiTheme="minorHAnsi" w:eastAsiaTheme="majorEastAsia" w:hAnsiTheme="minorHAnsi" w:cstheme="minorHAnsi"/>
                <w:bCs/>
                <w:sz w:val="20"/>
                <w:szCs w:val="20"/>
              </w:rPr>
              <w:t>•</w:t>
            </w:r>
            <w:r w:rsidRPr="00C45F08">
              <w:rPr>
                <w:rFonts w:asciiTheme="minorHAnsi" w:eastAsiaTheme="majorEastAsia" w:hAnsiTheme="minorHAnsi" w:cstheme="minorHAnsi"/>
                <w:bCs/>
                <w:sz w:val="20"/>
                <w:szCs w:val="20"/>
              </w:rPr>
              <w:tab/>
              <w:t xml:space="preserve">REGULAMENTUL (UE) NR. </w:t>
            </w:r>
            <w:r w:rsidRPr="00C45F08">
              <w:rPr>
                <w:rFonts w:asciiTheme="minorHAnsi" w:eastAsiaTheme="majorEastAsia" w:hAnsiTheme="minorHAnsi" w:cstheme="minorHAnsi"/>
                <w:b/>
                <w:sz w:val="20"/>
                <w:szCs w:val="20"/>
              </w:rPr>
              <w:t>2831/2023</w:t>
            </w:r>
            <w:r w:rsidRPr="00C45F08">
              <w:rPr>
                <w:rFonts w:asciiTheme="minorHAnsi" w:eastAsiaTheme="majorEastAsia" w:hAnsiTheme="minorHAnsi" w:cstheme="minorHAnsi"/>
                <w:bCs/>
                <w:sz w:val="20"/>
                <w:szCs w:val="20"/>
              </w:rPr>
              <w:t xml:space="preserve">  al Comisiei privind aplicarea articolelor 107 și 108 din Tratatul privind funcționarea Uniunii Europene ajutoarelor de </w:t>
            </w:r>
            <w:proofErr w:type="spellStart"/>
            <w:r w:rsidRPr="00C45F08">
              <w:rPr>
                <w:rFonts w:asciiTheme="minorHAnsi" w:eastAsiaTheme="majorEastAsia" w:hAnsiTheme="minorHAnsi" w:cstheme="minorHAnsi"/>
                <w:bCs/>
                <w:sz w:val="20"/>
                <w:szCs w:val="20"/>
              </w:rPr>
              <w:t>minimis</w:t>
            </w:r>
            <w:proofErr w:type="spellEnd"/>
            <w:r w:rsidRPr="00C45F08">
              <w:rPr>
                <w:rFonts w:asciiTheme="minorHAnsi" w:eastAsiaTheme="majorEastAsia" w:hAnsiTheme="minorHAnsi" w:cstheme="minorHAnsi"/>
                <w:bCs/>
                <w:sz w:val="20"/>
                <w:szCs w:val="20"/>
              </w:rPr>
              <w:t>;</w:t>
            </w:r>
          </w:p>
          <w:p w14:paraId="43121E96" w14:textId="77777777" w:rsidR="00C45F08" w:rsidRPr="00C45F08" w:rsidRDefault="00C45F08" w:rsidP="00C45F08">
            <w:pPr>
              <w:keepNext/>
              <w:keepLines/>
              <w:numPr>
                <w:ilvl w:val="1"/>
                <w:numId w:val="6"/>
              </w:numPr>
              <w:spacing w:before="240" w:after="240" w:line="240" w:lineRule="auto"/>
              <w:contextualSpacing/>
              <w:jc w:val="both"/>
              <w:outlineLvl w:val="1"/>
              <w:rPr>
                <w:rFonts w:asciiTheme="minorHAnsi" w:eastAsiaTheme="majorEastAsia" w:hAnsiTheme="minorHAnsi" w:cstheme="minorHAnsi"/>
                <w:b/>
                <w:sz w:val="20"/>
                <w:szCs w:val="20"/>
                <w:lang w:eastAsia="ro-RO"/>
              </w:rPr>
            </w:pPr>
            <w:r w:rsidRPr="00C45F08">
              <w:rPr>
                <w:rFonts w:asciiTheme="minorHAnsi" w:eastAsiaTheme="majorEastAsia" w:hAnsiTheme="minorHAnsi" w:cstheme="minorHAnsi"/>
                <w:b/>
                <w:sz w:val="20"/>
                <w:szCs w:val="20"/>
                <w:lang w:eastAsia="ro-RO"/>
              </w:rPr>
              <w:t>Reguli privind ajutorul de stat</w:t>
            </w:r>
            <w:bookmarkEnd w:id="5"/>
          </w:p>
          <w:bookmarkEnd w:id="6"/>
          <w:p w14:paraId="292C2EB8" w14:textId="77777777" w:rsidR="00C45F08" w:rsidRPr="00C45F08" w:rsidRDefault="00C45F08" w:rsidP="00C45F08">
            <w:pPr>
              <w:spacing w:before="120" w:after="120" w:line="240" w:lineRule="auto"/>
              <w:jc w:val="both"/>
              <w:rPr>
                <w:rFonts w:asciiTheme="minorHAnsi" w:eastAsiaTheme="minorHAnsi" w:hAnsiTheme="minorHAnsi" w:cstheme="minorHAnsi"/>
                <w:sz w:val="20"/>
                <w:szCs w:val="20"/>
              </w:rPr>
            </w:pPr>
            <w:r w:rsidRPr="00C45F08">
              <w:rPr>
                <w:rFonts w:asciiTheme="minorHAnsi" w:eastAsiaTheme="minorHAnsi" w:hAnsiTheme="minorHAnsi" w:cstheme="minorHAnsi"/>
                <w:sz w:val="20"/>
                <w:szCs w:val="20"/>
              </w:rPr>
              <w:t xml:space="preserve">Utilizarea fondurilor publice (inclusiv a fondurilor europene) pentru a sprijini o întreprindere, acordându-i astfel un avantaj în detrimentul altor entități (concurente pe piață), poate constitui ajutor de stat. În conformitate cu normele europene, unele ajutoare de stat sunt ilegale tocmai pentru că ele sunt de natură să distorsioneze concurența pe piața comună. </w:t>
            </w:r>
          </w:p>
          <w:p w14:paraId="1F091499" w14:textId="77777777" w:rsidR="00C45F08" w:rsidRPr="00C45F08" w:rsidRDefault="00C45F08" w:rsidP="00C45F08">
            <w:pPr>
              <w:spacing w:before="120" w:after="120" w:line="240" w:lineRule="auto"/>
              <w:jc w:val="both"/>
              <w:rPr>
                <w:rFonts w:asciiTheme="minorHAnsi" w:eastAsiaTheme="minorHAnsi" w:hAnsiTheme="minorHAnsi" w:cstheme="minorHAnsi"/>
                <w:sz w:val="20"/>
                <w:szCs w:val="20"/>
              </w:rPr>
            </w:pPr>
            <w:r w:rsidRPr="00C45F08">
              <w:rPr>
                <w:rFonts w:asciiTheme="minorHAnsi" w:eastAsiaTheme="minorHAnsi" w:hAnsiTheme="minorHAnsi" w:cstheme="minorHAnsi"/>
                <w:sz w:val="20"/>
                <w:szCs w:val="20"/>
              </w:rPr>
              <w:t xml:space="preserve">Articolul 108 alineatul (3) din Tratatul privind funcționarea Uniunii Europene (TFUE) prevede obligația de a notifica Comisiei Europene ajutoarele de stat, astfel încât aceasta să evalueze dacă sunt compatibile cu piața comună. </w:t>
            </w:r>
          </w:p>
          <w:p w14:paraId="3A67FD8F" w14:textId="77777777" w:rsidR="00C45F08" w:rsidRPr="00C45F08" w:rsidRDefault="00C45F08" w:rsidP="00C45F08">
            <w:pPr>
              <w:spacing w:before="120" w:after="120" w:line="240" w:lineRule="auto"/>
              <w:jc w:val="both"/>
              <w:rPr>
                <w:rFonts w:asciiTheme="minorHAnsi" w:eastAsiaTheme="minorHAnsi" w:hAnsiTheme="minorHAnsi" w:cstheme="minorHAnsi"/>
                <w:sz w:val="20"/>
                <w:szCs w:val="20"/>
              </w:rPr>
            </w:pPr>
            <w:r w:rsidRPr="00C45F08">
              <w:rPr>
                <w:rFonts w:asciiTheme="minorHAnsi" w:eastAsiaTheme="minorHAnsi" w:hAnsiTheme="minorHAnsi" w:cstheme="minorHAnsi"/>
                <w:sz w:val="20"/>
                <w:szCs w:val="20"/>
              </w:rPr>
              <w:t xml:space="preserve">Prin acest apel de proiecte sunt selectate și finanțate investiții (proiecte) în baza Schemei de ajutor de </w:t>
            </w:r>
            <w:proofErr w:type="spellStart"/>
            <w:r w:rsidRPr="00C45F08">
              <w:rPr>
                <w:rFonts w:asciiTheme="minorHAnsi" w:eastAsiaTheme="minorHAnsi" w:hAnsiTheme="minorHAnsi" w:cstheme="minorHAnsi"/>
                <w:sz w:val="20"/>
                <w:szCs w:val="20"/>
              </w:rPr>
              <w:t>minimis</w:t>
            </w:r>
            <w:proofErr w:type="spellEnd"/>
            <w:r w:rsidRPr="00C45F08">
              <w:rPr>
                <w:rFonts w:asciiTheme="minorHAnsi" w:eastAsiaTheme="minorHAnsi" w:hAnsiTheme="minorHAnsi" w:cstheme="minorHAnsi"/>
                <w:sz w:val="20"/>
                <w:szCs w:val="20"/>
              </w:rPr>
              <w:t xml:space="preserve">, aprobate prin Dispoziția Directorului General al ADR Nord-Est nr. 134/19.07.2023 </w:t>
            </w:r>
            <w:r w:rsidRPr="00C45F08">
              <w:rPr>
                <w:rFonts w:asciiTheme="minorHAnsi" w:eastAsiaTheme="minorHAnsi" w:hAnsiTheme="minorHAnsi" w:cstheme="minorHAnsi"/>
                <w:b/>
                <w:bCs/>
                <w:sz w:val="20"/>
                <w:szCs w:val="20"/>
              </w:rPr>
              <w:t>modificată și completată prin Dispozițiile Directorului General r. 153/08.08.2023, nr. 163/24.08.2023 și nr. 52/16.02.2024</w:t>
            </w:r>
            <w:r w:rsidRPr="00C45F08">
              <w:rPr>
                <w:rFonts w:asciiTheme="minorHAnsi" w:eastAsiaTheme="minorHAnsi" w:hAnsiTheme="minorHAnsi" w:cstheme="minorHAnsi"/>
                <w:sz w:val="20"/>
                <w:szCs w:val="20"/>
              </w:rPr>
              <w:t xml:space="preserve"> privind aprobarea, </w:t>
            </w:r>
            <w:r w:rsidRPr="00C45F08">
              <w:rPr>
                <w:rFonts w:asciiTheme="minorHAnsi" w:eastAsiaTheme="minorHAnsi" w:hAnsiTheme="minorHAnsi" w:cstheme="minorHAnsi"/>
                <w:b/>
                <w:bCs/>
                <w:sz w:val="20"/>
                <w:szCs w:val="20"/>
              </w:rPr>
              <w:t>modificarea și completarea</w:t>
            </w:r>
            <w:r w:rsidRPr="00C45F08">
              <w:rPr>
                <w:rFonts w:asciiTheme="minorHAnsi" w:eastAsiaTheme="minorHAnsi" w:hAnsiTheme="minorHAnsi" w:cstheme="minorHAnsi"/>
                <w:sz w:val="20"/>
                <w:szCs w:val="20"/>
              </w:rPr>
              <w:t xml:space="preserve"> Schemei de ajutor de </w:t>
            </w:r>
            <w:proofErr w:type="spellStart"/>
            <w:r w:rsidRPr="00C45F08">
              <w:rPr>
                <w:rFonts w:asciiTheme="minorHAnsi" w:eastAsiaTheme="minorHAnsi" w:hAnsiTheme="minorHAnsi" w:cstheme="minorHAnsi"/>
                <w:sz w:val="20"/>
                <w:szCs w:val="20"/>
              </w:rPr>
              <w:t>minimis</w:t>
            </w:r>
            <w:proofErr w:type="spellEnd"/>
            <w:r w:rsidRPr="00C45F08">
              <w:rPr>
                <w:rFonts w:asciiTheme="minorHAnsi" w:eastAsiaTheme="minorHAnsi" w:hAnsiTheme="minorHAnsi" w:cstheme="minorHAnsi"/>
                <w:sz w:val="20"/>
                <w:szCs w:val="20"/>
              </w:rPr>
              <w:t xml:space="preserve"> pentru transformarea digitală a IMM-urilor orientată c</w:t>
            </w:r>
            <w:bookmarkStart w:id="7" w:name="_Hlk143183526"/>
            <w:r w:rsidRPr="00C45F08">
              <w:rPr>
                <w:rFonts w:asciiTheme="minorHAnsi" w:eastAsiaTheme="minorHAnsi" w:hAnsiTheme="minorHAnsi" w:cstheme="minorHAnsi"/>
                <w:sz w:val="20"/>
                <w:szCs w:val="20"/>
              </w:rPr>
              <w:t>ă</w:t>
            </w:r>
            <w:bookmarkEnd w:id="7"/>
            <w:r w:rsidRPr="00C45F08">
              <w:rPr>
                <w:rFonts w:asciiTheme="minorHAnsi" w:eastAsiaTheme="minorHAnsi" w:hAnsiTheme="minorHAnsi" w:cstheme="minorHAnsi"/>
                <w:sz w:val="20"/>
                <w:szCs w:val="20"/>
              </w:rPr>
              <w:t>tre creșterea intensității digitale.</w:t>
            </w:r>
          </w:p>
          <w:p w14:paraId="427737D5" w14:textId="77777777" w:rsidR="00C45F08" w:rsidRPr="00C45F08" w:rsidRDefault="00C45F08" w:rsidP="00C45F08">
            <w:pPr>
              <w:spacing w:before="120" w:after="120" w:line="240" w:lineRule="auto"/>
              <w:jc w:val="both"/>
              <w:rPr>
                <w:rFonts w:asciiTheme="minorHAnsi" w:eastAsiaTheme="minorHAnsi" w:hAnsiTheme="minorHAnsi" w:cstheme="minorHAnsi"/>
                <w:sz w:val="20"/>
                <w:szCs w:val="20"/>
              </w:rPr>
            </w:pPr>
            <w:r w:rsidRPr="00C45F08">
              <w:rPr>
                <w:rFonts w:asciiTheme="minorHAnsi" w:eastAsiaTheme="minorHAnsi" w:hAnsiTheme="minorHAnsi" w:cstheme="minorHAnsi"/>
                <w:sz w:val="20"/>
                <w:szCs w:val="20"/>
              </w:rPr>
              <w:t xml:space="preserve">Toate ajutoarele de </w:t>
            </w:r>
            <w:proofErr w:type="spellStart"/>
            <w:r w:rsidRPr="00C45F08">
              <w:rPr>
                <w:rFonts w:asciiTheme="minorHAnsi" w:eastAsiaTheme="minorHAnsi" w:hAnsiTheme="minorHAnsi" w:cstheme="minorHAnsi"/>
                <w:sz w:val="20"/>
                <w:szCs w:val="20"/>
              </w:rPr>
              <w:t>minimis</w:t>
            </w:r>
            <w:proofErr w:type="spellEnd"/>
            <w:r w:rsidRPr="00C45F08">
              <w:rPr>
                <w:rFonts w:asciiTheme="minorHAnsi" w:eastAsiaTheme="minorHAnsi" w:hAnsiTheme="minorHAnsi" w:cstheme="minorHAnsi"/>
                <w:sz w:val="20"/>
                <w:szCs w:val="20"/>
              </w:rPr>
              <w:t xml:space="preserve"> acordate în baza acestei scheme iau forma finanțării nerambursabile și se supun Regulamentului Comisiei Europene nr.  </w:t>
            </w:r>
            <w:r w:rsidRPr="00C45F08">
              <w:rPr>
                <w:rFonts w:asciiTheme="minorHAnsi" w:eastAsiaTheme="minorHAnsi" w:hAnsiTheme="minorHAnsi" w:cstheme="minorHAnsi"/>
                <w:b/>
                <w:bCs/>
                <w:sz w:val="20"/>
                <w:szCs w:val="20"/>
              </w:rPr>
              <w:t>2831/2023 din 13 decembrie 2023</w:t>
            </w:r>
            <w:r w:rsidRPr="00C45F08">
              <w:rPr>
                <w:rFonts w:asciiTheme="minorHAnsi" w:eastAsiaTheme="minorHAnsi" w:hAnsiTheme="minorHAnsi" w:cstheme="minorHAnsi"/>
                <w:sz w:val="20"/>
                <w:szCs w:val="20"/>
              </w:rPr>
              <w:t xml:space="preserve"> privind aplicarea articolelor 107 și 108 din Tratatul privind funcționarea Uniunii Europene ajutoarelor de </w:t>
            </w:r>
            <w:proofErr w:type="spellStart"/>
            <w:r w:rsidRPr="00C45F08">
              <w:rPr>
                <w:rFonts w:asciiTheme="minorHAnsi" w:eastAsiaTheme="minorHAnsi" w:hAnsiTheme="minorHAnsi" w:cstheme="minorHAnsi"/>
                <w:sz w:val="20"/>
                <w:szCs w:val="20"/>
              </w:rPr>
              <w:t>minimis</w:t>
            </w:r>
            <w:proofErr w:type="spellEnd"/>
            <w:r w:rsidRPr="00C45F08">
              <w:rPr>
                <w:rFonts w:asciiTheme="minorHAnsi" w:eastAsiaTheme="minorHAnsi" w:hAnsiTheme="minorHAnsi" w:cstheme="minorHAnsi"/>
                <w:sz w:val="20"/>
                <w:szCs w:val="20"/>
              </w:rPr>
              <w:t xml:space="preserve"> (Regulamentul de </w:t>
            </w:r>
            <w:proofErr w:type="spellStart"/>
            <w:r w:rsidRPr="00C45F08">
              <w:rPr>
                <w:rFonts w:asciiTheme="minorHAnsi" w:eastAsiaTheme="minorHAnsi" w:hAnsiTheme="minorHAnsi" w:cstheme="minorHAnsi"/>
                <w:sz w:val="20"/>
                <w:szCs w:val="20"/>
              </w:rPr>
              <w:t>minimis</w:t>
            </w:r>
            <w:proofErr w:type="spellEnd"/>
            <w:r w:rsidRPr="00C45F08">
              <w:rPr>
                <w:rFonts w:asciiTheme="minorHAnsi" w:eastAsiaTheme="minorHAnsi" w:hAnsiTheme="minorHAnsi" w:cstheme="minorHAnsi"/>
                <w:sz w:val="20"/>
                <w:szCs w:val="20"/>
              </w:rPr>
              <w:t>).</w:t>
            </w:r>
          </w:p>
          <w:p w14:paraId="72A5BAE5" w14:textId="77777777" w:rsidR="00C45F08" w:rsidRPr="00C45F08" w:rsidRDefault="00C45F08" w:rsidP="00C45F08">
            <w:pPr>
              <w:spacing w:before="120" w:after="120" w:line="240" w:lineRule="auto"/>
              <w:jc w:val="both"/>
              <w:rPr>
                <w:rFonts w:asciiTheme="minorHAnsi" w:eastAsiaTheme="minorHAnsi" w:hAnsiTheme="minorHAnsi" w:cstheme="minorHAnsi"/>
                <w:b/>
                <w:bCs/>
                <w:sz w:val="20"/>
                <w:szCs w:val="20"/>
              </w:rPr>
            </w:pPr>
            <w:bookmarkStart w:id="8" w:name="_Hlk138682516"/>
            <w:r w:rsidRPr="00C45F08">
              <w:rPr>
                <w:rFonts w:asciiTheme="minorHAnsi" w:eastAsiaTheme="minorHAnsi" w:hAnsiTheme="minorHAnsi" w:cstheme="minorHAnsi"/>
                <w:b/>
                <w:bCs/>
                <w:sz w:val="20"/>
                <w:szCs w:val="20"/>
              </w:rPr>
              <w:t xml:space="preserve">Valoarea maximă totală a ajutoarelor de </w:t>
            </w:r>
            <w:proofErr w:type="spellStart"/>
            <w:r w:rsidRPr="00C45F08">
              <w:rPr>
                <w:rFonts w:asciiTheme="minorHAnsi" w:eastAsiaTheme="minorHAnsi" w:hAnsiTheme="minorHAnsi" w:cstheme="minorHAnsi"/>
                <w:b/>
                <w:bCs/>
                <w:sz w:val="20"/>
                <w:szCs w:val="20"/>
              </w:rPr>
              <w:t>minimis</w:t>
            </w:r>
            <w:proofErr w:type="spellEnd"/>
            <w:r w:rsidRPr="00C45F08">
              <w:rPr>
                <w:rFonts w:asciiTheme="minorHAnsi" w:eastAsiaTheme="minorHAnsi" w:hAnsiTheme="minorHAnsi" w:cstheme="minorHAnsi"/>
                <w:b/>
                <w:bCs/>
                <w:sz w:val="20"/>
                <w:szCs w:val="20"/>
              </w:rPr>
              <w:t xml:space="preserve">, ce poate fi acordată unei întreprinderi unice (cu luarea în considerare inclusiv a valorii alocării financiare acordate în conformitate cu prevederile Schemei de ajutor de </w:t>
            </w:r>
            <w:proofErr w:type="spellStart"/>
            <w:r w:rsidRPr="00C45F08">
              <w:rPr>
                <w:rFonts w:asciiTheme="minorHAnsi" w:eastAsiaTheme="minorHAnsi" w:hAnsiTheme="minorHAnsi" w:cstheme="minorHAnsi"/>
                <w:b/>
                <w:bCs/>
                <w:sz w:val="20"/>
                <w:szCs w:val="20"/>
              </w:rPr>
              <w:t>minimis</w:t>
            </w:r>
            <w:proofErr w:type="spellEnd"/>
            <w:r w:rsidRPr="00C45F08">
              <w:rPr>
                <w:rFonts w:asciiTheme="minorHAnsi" w:eastAsiaTheme="minorHAnsi" w:hAnsiTheme="minorHAnsi" w:cstheme="minorHAnsi"/>
                <w:b/>
                <w:bCs/>
                <w:sz w:val="20"/>
                <w:szCs w:val="20"/>
              </w:rPr>
              <w:t xml:space="preserve">), nu poate depăși suma de 300.000 EUR per întreprindere </w:t>
            </w:r>
            <w:bookmarkStart w:id="9" w:name="_Hlk159239479"/>
            <w:r w:rsidRPr="00C45F08">
              <w:rPr>
                <w:rFonts w:asciiTheme="minorHAnsi" w:eastAsiaTheme="minorHAnsi" w:hAnsiTheme="minorHAnsi" w:cstheme="minorHAnsi"/>
                <w:b/>
                <w:bCs/>
                <w:sz w:val="20"/>
                <w:szCs w:val="20"/>
              </w:rPr>
              <w:t>unică</w:t>
            </w:r>
            <w:bookmarkEnd w:id="9"/>
            <w:r w:rsidRPr="00C45F08">
              <w:rPr>
                <w:rFonts w:asciiTheme="minorHAnsi" w:eastAsiaTheme="minorHAnsi" w:hAnsiTheme="minorHAnsi" w:cstheme="minorHAnsi"/>
                <w:b/>
                <w:bCs/>
                <w:sz w:val="20"/>
                <w:szCs w:val="20"/>
              </w:rPr>
              <w:t xml:space="preserve">, în nicio </w:t>
            </w:r>
            <w:r w:rsidRPr="00C45F08">
              <w:rPr>
                <w:rFonts w:asciiTheme="minorHAnsi" w:eastAsiaTheme="minorHAnsi" w:hAnsiTheme="minorHAnsi" w:cstheme="minorHAnsi"/>
                <w:b/>
                <w:bCs/>
                <w:sz w:val="20"/>
                <w:szCs w:val="20"/>
              </w:rPr>
              <w:lastRenderedPageBreak/>
              <w:t xml:space="preserve">perioadă de 3 ani, echivalent în lei, calculat la cursul de schimb </w:t>
            </w:r>
            <w:proofErr w:type="spellStart"/>
            <w:r w:rsidRPr="00C45F08">
              <w:rPr>
                <w:rFonts w:asciiTheme="minorHAnsi" w:eastAsiaTheme="minorHAnsi" w:hAnsiTheme="minorHAnsi" w:cstheme="minorHAnsi"/>
                <w:b/>
                <w:bCs/>
                <w:sz w:val="20"/>
                <w:szCs w:val="20"/>
              </w:rPr>
              <w:t>InforEuro</w:t>
            </w:r>
            <w:proofErr w:type="spellEnd"/>
            <w:r w:rsidRPr="00C45F08">
              <w:rPr>
                <w:rFonts w:asciiTheme="minorHAnsi" w:eastAsiaTheme="minorHAnsi" w:hAnsiTheme="minorHAnsi" w:cstheme="minorHAnsi"/>
                <w:b/>
                <w:bCs/>
                <w:sz w:val="20"/>
                <w:szCs w:val="20"/>
              </w:rPr>
              <w:t xml:space="preserve"> valabil la data acordării ajutorului, respectiv data semnării contractului de finanțare</w:t>
            </w:r>
          </w:p>
          <w:bookmarkEnd w:id="8"/>
          <w:p w14:paraId="5AFFDF32" w14:textId="77777777" w:rsidR="00C45F08" w:rsidRPr="00C45F08" w:rsidRDefault="00C45F08" w:rsidP="00C45F08">
            <w:pPr>
              <w:widowControl w:val="0"/>
              <w:autoSpaceDE w:val="0"/>
              <w:autoSpaceDN w:val="0"/>
              <w:spacing w:before="120" w:after="120" w:line="240" w:lineRule="auto"/>
              <w:jc w:val="both"/>
              <w:rPr>
                <w:rFonts w:asciiTheme="minorHAnsi" w:eastAsiaTheme="minorHAnsi" w:hAnsiTheme="minorHAnsi" w:cstheme="minorHAnsi"/>
                <w:b/>
                <w:bCs/>
                <w:sz w:val="20"/>
                <w:szCs w:val="20"/>
              </w:rPr>
            </w:pPr>
            <w:r w:rsidRPr="00C45F08">
              <w:rPr>
                <w:rFonts w:asciiTheme="minorHAnsi" w:eastAsiaTheme="minorHAnsi" w:hAnsiTheme="minorHAnsi" w:cstheme="minorHAnsi"/>
                <w:sz w:val="20"/>
                <w:szCs w:val="20"/>
              </w:rPr>
              <w:t xml:space="preserve">Ajutoarele de </w:t>
            </w:r>
            <w:proofErr w:type="spellStart"/>
            <w:r w:rsidRPr="00C45F08">
              <w:rPr>
                <w:rFonts w:asciiTheme="minorHAnsi" w:eastAsiaTheme="minorHAnsi" w:hAnsiTheme="minorHAnsi" w:cstheme="minorHAnsi"/>
                <w:sz w:val="20"/>
                <w:szCs w:val="20"/>
              </w:rPr>
              <w:t>minimis</w:t>
            </w:r>
            <w:proofErr w:type="spellEnd"/>
            <w:r w:rsidRPr="00C45F08">
              <w:rPr>
                <w:rFonts w:asciiTheme="minorHAnsi" w:eastAsiaTheme="minorHAnsi" w:hAnsiTheme="minorHAnsi" w:cstheme="minorHAnsi"/>
                <w:sz w:val="20"/>
                <w:szCs w:val="20"/>
              </w:rPr>
              <w:t xml:space="preserve"> se consideră acordate la data la care intră în vigoare contractul de finanțare, </w:t>
            </w:r>
            <w:r w:rsidRPr="00C45F08">
              <w:rPr>
                <w:rFonts w:asciiTheme="minorHAnsi" w:eastAsiaTheme="minorHAnsi" w:hAnsiTheme="minorHAnsi" w:cstheme="minorHAnsi"/>
                <w:b/>
                <w:bCs/>
                <w:sz w:val="20"/>
                <w:szCs w:val="20"/>
              </w:rPr>
              <w:t xml:space="preserve">indiferent de data la care ajutoarele de </w:t>
            </w:r>
            <w:proofErr w:type="spellStart"/>
            <w:r w:rsidRPr="00C45F08">
              <w:rPr>
                <w:rFonts w:asciiTheme="minorHAnsi" w:eastAsiaTheme="minorHAnsi" w:hAnsiTheme="minorHAnsi" w:cstheme="minorHAnsi"/>
                <w:b/>
                <w:bCs/>
                <w:sz w:val="20"/>
                <w:szCs w:val="20"/>
              </w:rPr>
              <w:t>minimis</w:t>
            </w:r>
            <w:proofErr w:type="spellEnd"/>
            <w:r w:rsidRPr="00C45F08">
              <w:rPr>
                <w:rFonts w:asciiTheme="minorHAnsi" w:eastAsiaTheme="minorHAnsi" w:hAnsiTheme="minorHAnsi" w:cstheme="minorHAnsi"/>
                <w:b/>
                <w:bCs/>
                <w:sz w:val="20"/>
                <w:szCs w:val="20"/>
              </w:rPr>
              <w:t xml:space="preserve"> se plătesc efectiv întreprinderii respective.</w:t>
            </w:r>
          </w:p>
          <w:p w14:paraId="252272AF" w14:textId="77777777" w:rsidR="00C45F08" w:rsidRPr="00C45F08" w:rsidRDefault="00C45F08" w:rsidP="00C45F08">
            <w:pPr>
              <w:spacing w:before="120" w:after="120" w:line="240" w:lineRule="auto"/>
              <w:jc w:val="both"/>
              <w:rPr>
                <w:rFonts w:asciiTheme="minorHAnsi" w:eastAsiaTheme="minorHAnsi" w:hAnsiTheme="minorHAnsi" w:cstheme="minorHAnsi"/>
                <w:b/>
                <w:bCs/>
                <w:sz w:val="20"/>
                <w:szCs w:val="20"/>
              </w:rPr>
            </w:pPr>
            <w:r w:rsidRPr="00C45F08">
              <w:rPr>
                <w:rFonts w:asciiTheme="minorHAnsi" w:eastAsiaTheme="minorHAnsi" w:hAnsiTheme="minorHAnsi" w:cstheme="minorHAnsi"/>
                <w:sz w:val="20"/>
                <w:szCs w:val="20"/>
              </w:rPr>
              <w:t xml:space="preserve">Plafonul de </w:t>
            </w:r>
            <w:proofErr w:type="spellStart"/>
            <w:r w:rsidRPr="00C45F08">
              <w:rPr>
                <w:rFonts w:asciiTheme="minorHAnsi" w:eastAsiaTheme="minorHAnsi" w:hAnsiTheme="minorHAnsi" w:cstheme="minorHAnsi"/>
                <w:sz w:val="20"/>
                <w:szCs w:val="20"/>
              </w:rPr>
              <w:t>minimis</w:t>
            </w:r>
            <w:proofErr w:type="spellEnd"/>
            <w:r w:rsidRPr="00C45F08">
              <w:rPr>
                <w:rFonts w:asciiTheme="minorHAnsi" w:eastAsiaTheme="minorHAnsi" w:hAnsiTheme="minorHAnsi" w:cstheme="minorHAnsi"/>
                <w:sz w:val="20"/>
                <w:szCs w:val="20"/>
              </w:rPr>
              <w:t xml:space="preserve"> (300.000 EUR) se va reduce cu valoarea tuturor ajutoarelor în regim de </w:t>
            </w:r>
            <w:proofErr w:type="spellStart"/>
            <w:r w:rsidRPr="00C45F08">
              <w:rPr>
                <w:rFonts w:asciiTheme="minorHAnsi" w:eastAsiaTheme="minorHAnsi" w:hAnsiTheme="minorHAnsi" w:cstheme="minorHAnsi"/>
                <w:sz w:val="20"/>
                <w:szCs w:val="20"/>
              </w:rPr>
              <w:t>minimis</w:t>
            </w:r>
            <w:proofErr w:type="spellEnd"/>
            <w:r w:rsidRPr="00C45F08">
              <w:rPr>
                <w:rFonts w:asciiTheme="minorHAnsi" w:eastAsiaTheme="minorHAnsi" w:hAnsiTheme="minorHAnsi" w:cstheme="minorHAnsi"/>
                <w:sz w:val="20"/>
                <w:szCs w:val="20"/>
              </w:rPr>
              <w:t xml:space="preserve">, cumulate, de care a beneficiat întreprinderea unică  </w:t>
            </w:r>
            <w:r w:rsidRPr="00C45F08">
              <w:rPr>
                <w:rFonts w:asciiTheme="minorHAnsi" w:eastAsiaTheme="minorHAnsi" w:hAnsiTheme="minorHAnsi" w:cstheme="minorHAnsi"/>
                <w:b/>
                <w:bCs/>
                <w:sz w:val="20"/>
                <w:szCs w:val="20"/>
              </w:rPr>
              <w:t>în ultimii 3 ani anteriori datei de depunere a aplicației de proiect.</w:t>
            </w:r>
          </w:p>
          <w:p w14:paraId="35965E2B" w14:textId="77777777" w:rsidR="00C45F08" w:rsidRPr="00C45F08" w:rsidRDefault="00C45F08" w:rsidP="00C45F08">
            <w:pPr>
              <w:spacing w:before="120" w:after="120" w:line="240" w:lineRule="auto"/>
              <w:jc w:val="both"/>
              <w:rPr>
                <w:rFonts w:asciiTheme="minorHAnsi" w:eastAsiaTheme="minorHAnsi" w:hAnsiTheme="minorHAnsi" w:cstheme="minorHAnsi"/>
                <w:sz w:val="20"/>
                <w:szCs w:val="20"/>
              </w:rPr>
            </w:pPr>
            <w:r w:rsidRPr="00C45F08">
              <w:rPr>
                <w:rFonts w:asciiTheme="minorHAnsi" w:eastAsiaTheme="minorHAnsi" w:hAnsiTheme="minorHAnsi" w:cstheme="minorHAnsi"/>
                <w:sz w:val="20"/>
                <w:szCs w:val="20"/>
              </w:rPr>
              <w:t xml:space="preserve">La semnarea contractului de finanțare, pentru calcularea cuantumului ajutorului de </w:t>
            </w:r>
            <w:proofErr w:type="spellStart"/>
            <w:r w:rsidRPr="00C45F08">
              <w:rPr>
                <w:rFonts w:asciiTheme="minorHAnsi" w:eastAsiaTheme="minorHAnsi" w:hAnsiTheme="minorHAnsi" w:cstheme="minorHAnsi"/>
                <w:sz w:val="20"/>
                <w:szCs w:val="20"/>
              </w:rPr>
              <w:t>minimis</w:t>
            </w:r>
            <w:proofErr w:type="spellEnd"/>
            <w:r w:rsidRPr="00C45F08">
              <w:rPr>
                <w:rFonts w:asciiTheme="minorHAnsi" w:eastAsiaTheme="minorHAnsi" w:hAnsiTheme="minorHAnsi" w:cstheme="minorHAnsi"/>
                <w:sz w:val="20"/>
                <w:szCs w:val="20"/>
              </w:rPr>
              <w:t xml:space="preserve">, se utilizează cursul </w:t>
            </w:r>
            <w:proofErr w:type="spellStart"/>
            <w:r w:rsidRPr="00C45F08">
              <w:rPr>
                <w:rFonts w:asciiTheme="minorHAnsi" w:eastAsiaTheme="minorHAnsi" w:hAnsiTheme="minorHAnsi" w:cstheme="minorHAnsi"/>
                <w:sz w:val="20"/>
                <w:szCs w:val="20"/>
              </w:rPr>
              <w:t>InforEuro</w:t>
            </w:r>
            <w:proofErr w:type="spellEnd"/>
            <w:r w:rsidRPr="00C45F08">
              <w:rPr>
                <w:rFonts w:asciiTheme="minorHAnsi" w:eastAsiaTheme="minorHAnsi" w:hAnsiTheme="minorHAnsi" w:cstheme="minorHAnsi"/>
                <w:sz w:val="20"/>
                <w:szCs w:val="20"/>
              </w:rPr>
              <w:t xml:space="preserve"> valabil la data semnării contractului de finanțare.</w:t>
            </w:r>
          </w:p>
          <w:p w14:paraId="64A7731B" w14:textId="77777777" w:rsidR="00C45F08" w:rsidRPr="00C45F08" w:rsidRDefault="00C45F08" w:rsidP="00C45F08">
            <w:pPr>
              <w:spacing w:before="120" w:after="120" w:line="240" w:lineRule="auto"/>
              <w:jc w:val="both"/>
              <w:rPr>
                <w:rFonts w:asciiTheme="minorHAnsi" w:eastAsiaTheme="minorHAnsi" w:hAnsiTheme="minorHAnsi" w:cstheme="minorHAnsi"/>
                <w:sz w:val="20"/>
                <w:szCs w:val="20"/>
              </w:rPr>
            </w:pPr>
            <w:r w:rsidRPr="00C45F08">
              <w:rPr>
                <w:rFonts w:asciiTheme="minorHAnsi" w:eastAsiaTheme="minorHAnsi" w:hAnsiTheme="minorHAnsi" w:cstheme="minorHAnsi"/>
                <w:sz w:val="20"/>
                <w:szCs w:val="20"/>
              </w:rPr>
              <w:t xml:space="preserve">Detalii privind regulile de acordare și cumularea ajutoarelor de </w:t>
            </w:r>
            <w:proofErr w:type="spellStart"/>
            <w:r w:rsidRPr="00C45F08">
              <w:rPr>
                <w:rFonts w:asciiTheme="minorHAnsi" w:eastAsiaTheme="minorHAnsi" w:hAnsiTheme="minorHAnsi" w:cstheme="minorHAnsi"/>
                <w:sz w:val="20"/>
                <w:szCs w:val="20"/>
              </w:rPr>
              <w:t>minimis</w:t>
            </w:r>
            <w:proofErr w:type="spellEnd"/>
            <w:r w:rsidRPr="00C45F08">
              <w:rPr>
                <w:rFonts w:asciiTheme="minorHAnsi" w:eastAsiaTheme="minorHAnsi" w:hAnsiTheme="minorHAnsi" w:cstheme="minorHAnsi"/>
                <w:sz w:val="20"/>
                <w:szCs w:val="20"/>
              </w:rPr>
              <w:t xml:space="preserve">, definirea întreprinderilor unice, sunt prevăzute în Anexa 14 – Reguli privind ajutoarele de </w:t>
            </w:r>
            <w:proofErr w:type="spellStart"/>
            <w:r w:rsidRPr="00C45F08">
              <w:rPr>
                <w:rFonts w:asciiTheme="minorHAnsi" w:eastAsiaTheme="minorHAnsi" w:hAnsiTheme="minorHAnsi" w:cstheme="minorHAnsi"/>
                <w:sz w:val="20"/>
                <w:szCs w:val="20"/>
              </w:rPr>
              <w:t>minimis</w:t>
            </w:r>
            <w:proofErr w:type="spellEnd"/>
            <w:r w:rsidRPr="00C45F08">
              <w:rPr>
                <w:rFonts w:asciiTheme="minorHAnsi" w:eastAsiaTheme="minorHAnsi" w:hAnsiTheme="minorHAnsi" w:cstheme="minorHAnsi"/>
                <w:sz w:val="20"/>
                <w:szCs w:val="20"/>
              </w:rPr>
              <w:t>.</w:t>
            </w:r>
            <w:bookmarkStart w:id="10" w:name="_bookmark7"/>
            <w:bookmarkEnd w:id="10"/>
          </w:p>
          <w:p w14:paraId="06F7CAB3" w14:textId="77777777" w:rsidR="00C45F08" w:rsidRPr="00C45F08" w:rsidRDefault="00C45F08" w:rsidP="00C45F08">
            <w:pPr>
              <w:spacing w:before="120" w:after="120" w:line="240" w:lineRule="auto"/>
              <w:jc w:val="both"/>
              <w:rPr>
                <w:rFonts w:asciiTheme="minorHAnsi" w:eastAsiaTheme="minorHAnsi" w:hAnsiTheme="minorHAnsi" w:cstheme="minorHAnsi"/>
                <w:sz w:val="20"/>
                <w:szCs w:val="20"/>
              </w:rPr>
            </w:pPr>
          </w:p>
          <w:p w14:paraId="6B27DA1D" w14:textId="77777777" w:rsidR="00C45F08" w:rsidRPr="00C45F08" w:rsidRDefault="00C45F08" w:rsidP="00C45F08">
            <w:pPr>
              <w:spacing w:after="160" w:line="259"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t>5.1.</w:t>
            </w:r>
            <w:r w:rsidRPr="00C45F08">
              <w:rPr>
                <w:rFonts w:asciiTheme="minorHAnsi" w:hAnsiTheme="minorHAnsi" w:cstheme="minorHAnsi"/>
                <w:b/>
                <w:bCs/>
                <w:sz w:val="20"/>
                <w:szCs w:val="20"/>
              </w:rPr>
              <w:tab/>
              <w:t>Eligibilitatea solicitanților și partenerilor</w:t>
            </w:r>
          </w:p>
          <w:p w14:paraId="72E7875D" w14:textId="77777777" w:rsidR="00C45F08" w:rsidRPr="00C45F08" w:rsidRDefault="00C45F08" w:rsidP="00C45F08">
            <w:pPr>
              <w:spacing w:after="160" w:line="259"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t>5.1.1.</w:t>
            </w:r>
            <w:r w:rsidRPr="00C45F08">
              <w:rPr>
                <w:rFonts w:asciiTheme="minorHAnsi" w:hAnsiTheme="minorHAnsi" w:cstheme="minorHAnsi"/>
                <w:b/>
                <w:bCs/>
                <w:sz w:val="20"/>
                <w:szCs w:val="20"/>
              </w:rPr>
              <w:tab/>
              <w:t>Cerințe privind eligibilitatea solicitanților și partenerilor</w:t>
            </w:r>
          </w:p>
          <w:p w14:paraId="3740EC4D" w14:textId="77777777" w:rsidR="00C45F08" w:rsidRPr="00C45F08" w:rsidRDefault="00C45F08" w:rsidP="00C45F08">
            <w:pPr>
              <w:spacing w:after="160" w:line="259"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t>.....</w:t>
            </w:r>
          </w:p>
          <w:p w14:paraId="50B62701" w14:textId="77777777" w:rsidR="00C45F08" w:rsidRPr="00C45F08" w:rsidRDefault="00C45F08" w:rsidP="00C45F08">
            <w:pPr>
              <w:spacing w:before="240" w:after="160" w:line="259" w:lineRule="auto"/>
              <w:jc w:val="both"/>
              <w:rPr>
                <w:rFonts w:asciiTheme="minorHAnsi" w:hAnsiTheme="minorHAnsi" w:cstheme="minorHAnsi"/>
                <w:b/>
                <w:bCs/>
                <w:sz w:val="20"/>
                <w:szCs w:val="20"/>
              </w:rPr>
            </w:pPr>
            <w:r w:rsidRPr="00C45F08">
              <w:rPr>
                <w:rFonts w:asciiTheme="minorHAnsi" w:hAnsiTheme="minorHAnsi" w:cstheme="minorHAnsi"/>
                <w:sz w:val="20"/>
                <w:szCs w:val="20"/>
              </w:rPr>
              <w:t>Cerința 5.</w:t>
            </w:r>
            <w:r w:rsidRPr="00C45F08">
              <w:rPr>
                <w:rFonts w:asciiTheme="minorHAnsi" w:hAnsiTheme="minorHAnsi" w:cstheme="minorHAnsi"/>
                <w:sz w:val="20"/>
                <w:szCs w:val="20"/>
              </w:rPr>
              <w:tab/>
              <w:t xml:space="preserve">Solicitantul a înregistrat profit din exploatare (&gt;0 lei) în anul fiscal anterior </w:t>
            </w:r>
            <w:r w:rsidRPr="00C45F08">
              <w:rPr>
                <w:rFonts w:asciiTheme="minorHAnsi" w:hAnsiTheme="minorHAnsi" w:cstheme="minorHAnsi"/>
                <w:b/>
                <w:bCs/>
                <w:sz w:val="20"/>
                <w:szCs w:val="20"/>
              </w:rPr>
              <w:t>desfășurării procesului de preselecție.</w:t>
            </w:r>
          </w:p>
          <w:p w14:paraId="770333D1" w14:textId="77777777" w:rsidR="00C45F08" w:rsidRPr="00C45F08" w:rsidRDefault="00C45F08" w:rsidP="00C45F08">
            <w:pPr>
              <w:keepNext/>
              <w:keepLines/>
              <w:spacing w:before="240" w:after="240" w:line="240" w:lineRule="auto"/>
              <w:jc w:val="both"/>
              <w:outlineLvl w:val="1"/>
              <w:rPr>
                <w:rFonts w:asciiTheme="minorHAnsi" w:eastAsiaTheme="majorEastAsia" w:hAnsiTheme="minorHAnsi" w:cstheme="minorHAnsi"/>
                <w:b/>
                <w:sz w:val="20"/>
                <w:szCs w:val="20"/>
              </w:rPr>
            </w:pPr>
            <w:r w:rsidRPr="00C45F08">
              <w:rPr>
                <w:rFonts w:asciiTheme="minorHAnsi" w:eastAsiaTheme="majorEastAsia" w:hAnsiTheme="minorHAnsi" w:cstheme="minorHAnsi"/>
                <w:b/>
                <w:sz w:val="20"/>
                <w:szCs w:val="20"/>
              </w:rPr>
              <w:t>5.3.1.</w:t>
            </w:r>
            <w:r w:rsidRPr="00C45F08">
              <w:rPr>
                <w:rFonts w:asciiTheme="minorHAnsi" w:eastAsiaTheme="majorEastAsia" w:hAnsiTheme="minorHAnsi" w:cstheme="minorHAnsi"/>
                <w:b/>
                <w:sz w:val="20"/>
                <w:szCs w:val="20"/>
              </w:rPr>
              <w:tab/>
              <w:t>Baza legală pentru stabilirea eligibilității cheltuielilor</w:t>
            </w:r>
          </w:p>
          <w:p w14:paraId="50E7CCB0" w14:textId="77777777" w:rsidR="00C45F08" w:rsidRPr="00C45F08" w:rsidRDefault="00C45F08" w:rsidP="00C45F08">
            <w:pPr>
              <w:keepNext/>
              <w:keepLines/>
              <w:spacing w:before="240" w:after="240" w:line="240" w:lineRule="auto"/>
              <w:jc w:val="both"/>
              <w:outlineLvl w:val="1"/>
              <w:rPr>
                <w:rFonts w:asciiTheme="minorHAnsi" w:eastAsiaTheme="majorEastAsia" w:hAnsiTheme="minorHAnsi" w:cstheme="minorHAnsi"/>
                <w:b/>
                <w:sz w:val="20"/>
                <w:szCs w:val="20"/>
              </w:rPr>
            </w:pPr>
            <w:r w:rsidRPr="00C45F08">
              <w:rPr>
                <w:rFonts w:asciiTheme="minorHAnsi" w:eastAsiaTheme="majorEastAsia" w:hAnsiTheme="minorHAnsi" w:cstheme="minorHAnsi"/>
                <w:b/>
                <w:sz w:val="20"/>
                <w:szCs w:val="20"/>
              </w:rPr>
              <w:t>.....</w:t>
            </w:r>
          </w:p>
          <w:p w14:paraId="67A46E33" w14:textId="77777777" w:rsidR="00C45F08" w:rsidRPr="00C45F08" w:rsidRDefault="00C45F08" w:rsidP="00C45F08">
            <w:pPr>
              <w:keepNext/>
              <w:keepLines/>
              <w:spacing w:before="240" w:after="240" w:line="240" w:lineRule="auto"/>
              <w:jc w:val="both"/>
              <w:outlineLvl w:val="1"/>
              <w:rPr>
                <w:rFonts w:asciiTheme="minorHAnsi" w:eastAsiaTheme="majorEastAsia" w:hAnsiTheme="minorHAnsi" w:cstheme="minorHAnsi"/>
                <w:bCs/>
                <w:sz w:val="20"/>
                <w:szCs w:val="20"/>
              </w:rPr>
            </w:pPr>
            <w:r w:rsidRPr="00C45F08">
              <w:rPr>
                <w:rFonts w:asciiTheme="minorHAnsi" w:eastAsiaTheme="majorEastAsia" w:hAnsiTheme="minorHAnsi" w:cstheme="minorHAnsi"/>
                <w:bCs/>
                <w:sz w:val="20"/>
                <w:szCs w:val="20"/>
              </w:rPr>
              <w:t>•</w:t>
            </w:r>
            <w:r w:rsidRPr="00C45F08">
              <w:rPr>
                <w:rFonts w:asciiTheme="minorHAnsi" w:eastAsiaTheme="majorEastAsia" w:hAnsiTheme="minorHAnsi" w:cstheme="minorHAnsi"/>
                <w:bCs/>
                <w:sz w:val="20"/>
                <w:szCs w:val="20"/>
              </w:rPr>
              <w:tab/>
              <w:t xml:space="preserve">REGULAMENTUL (UE) NR. </w:t>
            </w:r>
            <w:r w:rsidRPr="00C45F08">
              <w:rPr>
                <w:rFonts w:asciiTheme="minorHAnsi" w:eastAsiaTheme="majorEastAsia" w:hAnsiTheme="minorHAnsi" w:cstheme="minorHAnsi"/>
                <w:b/>
                <w:sz w:val="20"/>
                <w:szCs w:val="20"/>
              </w:rPr>
              <w:t>2831/2023</w:t>
            </w:r>
            <w:r w:rsidRPr="00C45F08">
              <w:rPr>
                <w:rFonts w:asciiTheme="minorHAnsi" w:eastAsiaTheme="majorEastAsia" w:hAnsiTheme="minorHAnsi" w:cstheme="minorHAnsi"/>
                <w:bCs/>
                <w:sz w:val="20"/>
                <w:szCs w:val="20"/>
              </w:rPr>
              <w:t xml:space="preserve"> al Comisiei privind aplicarea articolelor 107 și 108 din Tratatul privind funcționarea Uniunii Europene ajutoarelor de </w:t>
            </w:r>
            <w:proofErr w:type="spellStart"/>
            <w:r w:rsidRPr="00C45F08">
              <w:rPr>
                <w:rFonts w:asciiTheme="minorHAnsi" w:eastAsiaTheme="majorEastAsia" w:hAnsiTheme="minorHAnsi" w:cstheme="minorHAnsi"/>
                <w:bCs/>
                <w:sz w:val="20"/>
                <w:szCs w:val="20"/>
              </w:rPr>
              <w:t>minimis</w:t>
            </w:r>
            <w:proofErr w:type="spellEnd"/>
            <w:r w:rsidRPr="00C45F08">
              <w:rPr>
                <w:rFonts w:asciiTheme="minorHAnsi" w:eastAsiaTheme="majorEastAsia" w:hAnsiTheme="minorHAnsi" w:cstheme="minorHAnsi"/>
                <w:bCs/>
                <w:sz w:val="20"/>
                <w:szCs w:val="20"/>
              </w:rPr>
              <w:t>;</w:t>
            </w:r>
          </w:p>
          <w:p w14:paraId="2A249ACE" w14:textId="77777777" w:rsidR="00C45F08" w:rsidRPr="00C45F08" w:rsidRDefault="00C45F08" w:rsidP="00C45F08">
            <w:pPr>
              <w:spacing w:before="240" w:after="160" w:line="259"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t>8.8.</w:t>
            </w:r>
            <w:r w:rsidRPr="00C45F08">
              <w:rPr>
                <w:rFonts w:asciiTheme="minorHAnsi" w:hAnsiTheme="minorHAnsi" w:cstheme="minorHAnsi"/>
                <w:b/>
                <w:bCs/>
                <w:sz w:val="20"/>
                <w:szCs w:val="20"/>
              </w:rPr>
              <w:tab/>
              <w:t>Contestații</w:t>
            </w:r>
          </w:p>
          <w:p w14:paraId="5953A97A" w14:textId="77777777" w:rsidR="00C45F08" w:rsidRPr="00C45F08" w:rsidRDefault="00C45F08" w:rsidP="00C45F08">
            <w:pPr>
              <w:spacing w:after="160" w:line="259"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t>.....</w:t>
            </w:r>
          </w:p>
          <w:p w14:paraId="79998296" w14:textId="77777777" w:rsidR="00C45F08" w:rsidRPr="00C45F08" w:rsidRDefault="00C45F08" w:rsidP="00C45F08">
            <w:pPr>
              <w:spacing w:before="240" w:after="160" w:line="259" w:lineRule="auto"/>
              <w:jc w:val="both"/>
              <w:rPr>
                <w:rFonts w:asciiTheme="minorHAnsi" w:hAnsiTheme="minorHAnsi" w:cstheme="minorHAnsi"/>
                <w:b/>
                <w:bCs/>
                <w:sz w:val="20"/>
                <w:szCs w:val="20"/>
              </w:rPr>
            </w:pPr>
            <w:r w:rsidRPr="00C45F08">
              <w:rPr>
                <w:rFonts w:asciiTheme="minorHAnsi" w:hAnsiTheme="minorHAnsi" w:cstheme="minorHAnsi"/>
                <w:sz w:val="20"/>
                <w:szCs w:val="20"/>
              </w:rPr>
              <w:t xml:space="preserve">Contestațiile se transmit </w:t>
            </w:r>
            <w:r w:rsidRPr="00C45F08">
              <w:rPr>
                <w:rFonts w:asciiTheme="minorHAnsi" w:hAnsiTheme="minorHAnsi" w:cstheme="minorHAnsi"/>
                <w:b/>
                <w:bCs/>
                <w:sz w:val="20"/>
                <w:szCs w:val="20"/>
              </w:rPr>
              <w:t>prin intermediul sistemului  MySMIS2021/SMIS2021+.</w:t>
            </w:r>
          </w:p>
          <w:p w14:paraId="1133A975" w14:textId="77777777" w:rsidR="00C45F08" w:rsidRPr="00C45F08" w:rsidRDefault="00C45F08" w:rsidP="00C45F08">
            <w:pPr>
              <w:spacing w:after="160" w:line="259" w:lineRule="auto"/>
              <w:jc w:val="both"/>
              <w:rPr>
                <w:rFonts w:asciiTheme="minorHAnsi" w:hAnsiTheme="minorHAnsi" w:cstheme="minorHAnsi"/>
                <w:sz w:val="20"/>
                <w:szCs w:val="20"/>
              </w:rPr>
            </w:pPr>
            <w:r w:rsidRPr="00C45F08">
              <w:rPr>
                <w:rFonts w:asciiTheme="minorHAnsi" w:hAnsiTheme="minorHAnsi" w:cstheme="minorHAnsi"/>
                <w:sz w:val="20"/>
                <w:szCs w:val="20"/>
              </w:rPr>
              <w:t xml:space="preserve">Contestațiile se pot depune în maximum 30 de zile </w:t>
            </w:r>
            <w:r w:rsidRPr="00C45F08">
              <w:rPr>
                <w:rFonts w:asciiTheme="minorHAnsi" w:hAnsiTheme="minorHAnsi" w:cstheme="minorHAnsi"/>
                <w:b/>
                <w:bCs/>
                <w:sz w:val="20"/>
                <w:szCs w:val="20"/>
              </w:rPr>
              <w:t>calendaristice</w:t>
            </w:r>
            <w:r w:rsidRPr="00C45F08">
              <w:rPr>
                <w:rFonts w:asciiTheme="minorHAnsi" w:hAnsiTheme="minorHAnsi" w:cstheme="minorHAnsi"/>
                <w:sz w:val="20"/>
                <w:szCs w:val="20"/>
              </w:rPr>
              <w:t xml:space="preserve"> de la data înștiințării de către AM PR Nord-Est/ MySMIS2021/SMIS2021+ asupra rezultatului contestat.</w:t>
            </w:r>
          </w:p>
        </w:tc>
      </w:tr>
      <w:tr w:rsidR="00C45F08" w:rsidRPr="00C45F08" w14:paraId="57A03E8D" w14:textId="77777777" w:rsidTr="00A7054A">
        <w:trPr>
          <w:trHeight w:val="443"/>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63AAE7" w14:textId="77777777" w:rsidR="00C45F08" w:rsidRPr="00C45F08" w:rsidRDefault="00C45F08" w:rsidP="00C45F08">
            <w:pPr>
              <w:spacing w:after="0" w:line="240" w:lineRule="auto"/>
              <w:jc w:val="center"/>
              <w:rPr>
                <w:rFonts w:asciiTheme="minorHAnsi" w:hAnsiTheme="minorHAnsi" w:cstheme="minorHAnsi"/>
                <w:b/>
                <w:sz w:val="20"/>
                <w:szCs w:val="20"/>
              </w:rPr>
            </w:pPr>
            <w:r w:rsidRPr="00C45F08">
              <w:rPr>
                <w:rFonts w:asciiTheme="minorHAnsi" w:hAnsiTheme="minorHAnsi" w:cstheme="minorHAnsi"/>
                <w:b/>
                <w:sz w:val="20"/>
                <w:szCs w:val="20"/>
              </w:rPr>
              <w:lastRenderedPageBreak/>
              <w:t xml:space="preserve">Anexa 1 - </w:t>
            </w:r>
            <w:proofErr w:type="spellStart"/>
            <w:r w:rsidRPr="00C45F08">
              <w:rPr>
                <w:rFonts w:asciiTheme="minorHAnsi" w:hAnsiTheme="minorHAnsi" w:cstheme="minorHAnsi"/>
                <w:b/>
                <w:sz w:val="20"/>
                <w:szCs w:val="20"/>
              </w:rPr>
              <w:t>Instructiuni</w:t>
            </w:r>
            <w:proofErr w:type="spellEnd"/>
            <w:r w:rsidRPr="00C45F08">
              <w:rPr>
                <w:rFonts w:asciiTheme="minorHAnsi" w:hAnsiTheme="minorHAnsi" w:cstheme="minorHAnsi"/>
                <w:b/>
                <w:sz w:val="20"/>
                <w:szCs w:val="20"/>
              </w:rPr>
              <w:t xml:space="preserve"> de completare a cererii de </w:t>
            </w:r>
            <w:proofErr w:type="spellStart"/>
            <w:r w:rsidRPr="00C45F08">
              <w:rPr>
                <w:rFonts w:asciiTheme="minorHAnsi" w:hAnsiTheme="minorHAnsi" w:cstheme="minorHAnsi"/>
                <w:b/>
                <w:sz w:val="20"/>
                <w:szCs w:val="20"/>
              </w:rPr>
              <w:t>finantare</w:t>
            </w:r>
            <w:proofErr w:type="spellEnd"/>
          </w:p>
        </w:tc>
      </w:tr>
      <w:tr w:rsidR="00C45F08" w:rsidRPr="00C45F08" w14:paraId="2A3461CD" w14:textId="77777777" w:rsidTr="00A7054A">
        <w:trPr>
          <w:trHeight w:val="226"/>
        </w:trPr>
        <w:tc>
          <w:tcPr>
            <w:tcW w:w="169" w:type="pct"/>
            <w:tcBorders>
              <w:top w:val="single" w:sz="4" w:space="0" w:color="auto"/>
              <w:left w:val="single" w:sz="4" w:space="0" w:color="auto"/>
              <w:bottom w:val="single" w:sz="4" w:space="0" w:color="auto"/>
              <w:right w:val="single" w:sz="4" w:space="0" w:color="auto"/>
            </w:tcBorders>
          </w:tcPr>
          <w:p w14:paraId="398C90DF" w14:textId="77777777" w:rsidR="00C45F08" w:rsidRPr="00C45F08" w:rsidRDefault="00C45F08" w:rsidP="00C45F08">
            <w:pPr>
              <w:spacing w:after="0" w:line="240" w:lineRule="auto"/>
              <w:jc w:val="both"/>
              <w:rPr>
                <w:rFonts w:asciiTheme="minorHAnsi" w:hAnsiTheme="minorHAnsi" w:cstheme="minorHAnsi"/>
                <w:b/>
                <w:sz w:val="20"/>
                <w:szCs w:val="20"/>
              </w:rPr>
            </w:pPr>
            <w:r w:rsidRPr="00C45F08">
              <w:rPr>
                <w:rFonts w:asciiTheme="minorHAnsi" w:hAnsiTheme="minorHAnsi" w:cstheme="minorHAnsi"/>
                <w:b/>
                <w:sz w:val="20"/>
                <w:szCs w:val="20"/>
              </w:rPr>
              <w:t>2.</w:t>
            </w:r>
          </w:p>
        </w:tc>
        <w:tc>
          <w:tcPr>
            <w:tcW w:w="2447" w:type="pct"/>
            <w:tcBorders>
              <w:top w:val="single" w:sz="4" w:space="0" w:color="auto"/>
              <w:left w:val="single" w:sz="4" w:space="0" w:color="auto"/>
              <w:bottom w:val="single" w:sz="4" w:space="0" w:color="auto"/>
              <w:right w:val="single" w:sz="4" w:space="0" w:color="auto"/>
            </w:tcBorders>
          </w:tcPr>
          <w:p w14:paraId="609E9932" w14:textId="77777777" w:rsidR="00C45F08" w:rsidRPr="00C45F08" w:rsidRDefault="00C45F08" w:rsidP="00C45F08">
            <w:pPr>
              <w:jc w:val="both"/>
              <w:rPr>
                <w:rFonts w:asciiTheme="minorHAnsi" w:hAnsiTheme="minorHAnsi" w:cstheme="minorHAnsi"/>
                <w:b/>
                <w:bCs/>
                <w:sz w:val="20"/>
                <w:szCs w:val="20"/>
              </w:rPr>
            </w:pPr>
            <w:r w:rsidRPr="00C45F08">
              <w:rPr>
                <w:rFonts w:asciiTheme="minorHAnsi" w:hAnsiTheme="minorHAnsi" w:cstheme="minorHAnsi"/>
                <w:b/>
                <w:bCs/>
                <w:sz w:val="20"/>
                <w:szCs w:val="20"/>
              </w:rPr>
              <w:t xml:space="preserve">3.1.1. </w:t>
            </w:r>
            <w:proofErr w:type="spellStart"/>
            <w:r w:rsidRPr="00C45F08">
              <w:rPr>
                <w:rFonts w:asciiTheme="minorHAnsi" w:hAnsiTheme="minorHAnsi" w:cstheme="minorHAnsi"/>
                <w:b/>
                <w:bCs/>
                <w:sz w:val="20"/>
                <w:szCs w:val="20"/>
              </w:rPr>
              <w:t>Aplicanți</w:t>
            </w:r>
            <w:proofErr w:type="spellEnd"/>
          </w:p>
          <w:p w14:paraId="3F67F95E" w14:textId="77777777" w:rsidR="00C45F08" w:rsidRPr="00C45F08" w:rsidRDefault="00C45F08" w:rsidP="00C45F08">
            <w:pPr>
              <w:jc w:val="both"/>
              <w:rPr>
                <w:rFonts w:asciiTheme="minorHAnsi" w:hAnsiTheme="minorHAnsi" w:cstheme="minorHAnsi"/>
                <w:b/>
                <w:bCs/>
                <w:sz w:val="20"/>
                <w:szCs w:val="20"/>
              </w:rPr>
            </w:pPr>
            <w:r w:rsidRPr="00C45F08">
              <w:rPr>
                <w:rFonts w:asciiTheme="minorHAnsi" w:hAnsiTheme="minorHAnsi" w:cstheme="minorHAnsi"/>
                <w:b/>
                <w:bCs/>
                <w:sz w:val="20"/>
                <w:szCs w:val="20"/>
              </w:rPr>
              <w:t>.....</w:t>
            </w:r>
          </w:p>
          <w:p w14:paraId="12D65BB3" w14:textId="77777777" w:rsidR="00C45F08" w:rsidRPr="00C45F08" w:rsidRDefault="00C45F08" w:rsidP="00C45F08">
            <w:pPr>
              <w:jc w:val="both"/>
              <w:rPr>
                <w:rFonts w:asciiTheme="minorHAnsi" w:hAnsiTheme="minorHAnsi" w:cstheme="minorHAnsi"/>
                <w:sz w:val="20"/>
                <w:szCs w:val="20"/>
              </w:rPr>
            </w:pPr>
            <w:r w:rsidRPr="00C45F08">
              <w:rPr>
                <w:rFonts w:asciiTheme="minorHAnsi" w:hAnsiTheme="minorHAnsi" w:cstheme="minorHAnsi"/>
                <w:sz w:val="20"/>
                <w:szCs w:val="20"/>
              </w:rPr>
              <w:t xml:space="preserve">- Se vor preciza ajutoarele de </w:t>
            </w:r>
            <w:proofErr w:type="spellStart"/>
            <w:r w:rsidRPr="00C45F08">
              <w:rPr>
                <w:rFonts w:asciiTheme="minorHAnsi" w:hAnsiTheme="minorHAnsi" w:cstheme="minorHAnsi"/>
                <w:sz w:val="20"/>
                <w:szCs w:val="20"/>
              </w:rPr>
              <w:t>minimis</w:t>
            </w:r>
            <w:proofErr w:type="spellEnd"/>
            <w:r w:rsidRPr="00C45F08">
              <w:rPr>
                <w:rFonts w:asciiTheme="minorHAnsi" w:hAnsiTheme="minorHAnsi" w:cstheme="minorHAnsi"/>
                <w:sz w:val="20"/>
                <w:szCs w:val="20"/>
              </w:rPr>
              <w:t xml:space="preserve"> de care a beneficiat întreprinderea unică în ultimii 2 ani fiscali înainte de data </w:t>
            </w:r>
            <w:r w:rsidRPr="00C45F08">
              <w:rPr>
                <w:rFonts w:asciiTheme="minorHAnsi" w:hAnsiTheme="minorHAnsi" w:cstheme="minorHAnsi"/>
                <w:sz w:val="20"/>
                <w:szCs w:val="20"/>
              </w:rPr>
              <w:lastRenderedPageBreak/>
              <w:t xml:space="preserve">depunerii cererii de </w:t>
            </w:r>
            <w:proofErr w:type="spellStart"/>
            <w:r w:rsidRPr="00C45F08">
              <w:rPr>
                <w:rFonts w:asciiTheme="minorHAnsi" w:hAnsiTheme="minorHAnsi" w:cstheme="minorHAnsi"/>
                <w:sz w:val="20"/>
                <w:szCs w:val="20"/>
              </w:rPr>
              <w:t>finanţare</w:t>
            </w:r>
            <w:proofErr w:type="spellEnd"/>
            <w:r w:rsidRPr="00C45F08">
              <w:rPr>
                <w:rFonts w:asciiTheme="minorHAnsi" w:hAnsiTheme="minorHAnsi" w:cstheme="minorHAnsi"/>
                <w:sz w:val="20"/>
                <w:szCs w:val="20"/>
              </w:rPr>
              <w:t xml:space="preserve"> și în anul curent depunerii cererii de </w:t>
            </w:r>
            <w:proofErr w:type="spellStart"/>
            <w:r w:rsidRPr="00C45F08">
              <w:rPr>
                <w:rFonts w:asciiTheme="minorHAnsi" w:hAnsiTheme="minorHAnsi" w:cstheme="minorHAnsi"/>
                <w:sz w:val="20"/>
                <w:szCs w:val="20"/>
              </w:rPr>
              <w:t>finanţare</w:t>
            </w:r>
            <w:proofErr w:type="spellEnd"/>
            <w:r w:rsidRPr="00C45F08">
              <w:rPr>
                <w:rFonts w:asciiTheme="minorHAnsi" w:hAnsiTheme="minorHAnsi" w:cstheme="minorHAnsi"/>
                <w:sz w:val="20"/>
                <w:szCs w:val="20"/>
              </w:rPr>
              <w:t xml:space="preserve"> (cod SMIS, Denumire proiect finanțat, Denumire document de aprobare a ajutorului, Dată semnare act aprobare, Valoare ajutor de </w:t>
            </w:r>
            <w:proofErr w:type="spellStart"/>
            <w:r w:rsidRPr="00C45F08">
              <w:rPr>
                <w:rFonts w:asciiTheme="minorHAnsi" w:hAnsiTheme="minorHAnsi" w:cstheme="minorHAnsi"/>
                <w:sz w:val="20"/>
                <w:szCs w:val="20"/>
              </w:rPr>
              <w:t>minimis</w:t>
            </w:r>
            <w:proofErr w:type="spellEnd"/>
            <w:r w:rsidRPr="00C45F08">
              <w:rPr>
                <w:rFonts w:asciiTheme="minorHAnsi" w:hAnsiTheme="minorHAnsi" w:cstheme="minorHAnsi"/>
                <w:sz w:val="20"/>
                <w:szCs w:val="20"/>
              </w:rPr>
              <w:t xml:space="preserve"> în Lei și în Euro).</w:t>
            </w:r>
          </w:p>
        </w:tc>
        <w:tc>
          <w:tcPr>
            <w:tcW w:w="2383" w:type="pct"/>
            <w:tcBorders>
              <w:top w:val="single" w:sz="4" w:space="0" w:color="auto"/>
              <w:left w:val="single" w:sz="4" w:space="0" w:color="auto"/>
              <w:bottom w:val="single" w:sz="4" w:space="0" w:color="auto"/>
              <w:right w:val="single" w:sz="4" w:space="0" w:color="auto"/>
            </w:tcBorders>
          </w:tcPr>
          <w:p w14:paraId="44889F9E" w14:textId="77777777" w:rsidR="00C45F08" w:rsidRPr="00C45F08" w:rsidRDefault="00C45F08" w:rsidP="00C45F08">
            <w:pPr>
              <w:jc w:val="both"/>
              <w:rPr>
                <w:rFonts w:asciiTheme="minorHAnsi" w:hAnsiTheme="minorHAnsi" w:cstheme="minorHAnsi"/>
                <w:b/>
                <w:bCs/>
                <w:sz w:val="20"/>
                <w:szCs w:val="20"/>
              </w:rPr>
            </w:pPr>
            <w:r w:rsidRPr="00C45F08">
              <w:rPr>
                <w:rFonts w:asciiTheme="minorHAnsi" w:hAnsiTheme="minorHAnsi" w:cstheme="minorHAnsi"/>
                <w:b/>
                <w:bCs/>
                <w:sz w:val="20"/>
                <w:szCs w:val="20"/>
              </w:rPr>
              <w:lastRenderedPageBreak/>
              <w:t xml:space="preserve">3.1.1. </w:t>
            </w:r>
            <w:proofErr w:type="spellStart"/>
            <w:r w:rsidRPr="00C45F08">
              <w:rPr>
                <w:rFonts w:asciiTheme="minorHAnsi" w:hAnsiTheme="minorHAnsi" w:cstheme="minorHAnsi"/>
                <w:b/>
                <w:bCs/>
                <w:sz w:val="20"/>
                <w:szCs w:val="20"/>
              </w:rPr>
              <w:t>Aplicanți</w:t>
            </w:r>
            <w:proofErr w:type="spellEnd"/>
          </w:p>
          <w:p w14:paraId="48605613" w14:textId="77777777" w:rsidR="00C45F08" w:rsidRPr="00C45F08" w:rsidRDefault="00C45F08" w:rsidP="00C45F08">
            <w:pPr>
              <w:jc w:val="both"/>
              <w:rPr>
                <w:rFonts w:asciiTheme="minorHAnsi" w:hAnsiTheme="minorHAnsi" w:cstheme="minorHAnsi"/>
                <w:b/>
                <w:bCs/>
                <w:sz w:val="20"/>
                <w:szCs w:val="20"/>
              </w:rPr>
            </w:pPr>
            <w:r w:rsidRPr="00C45F08">
              <w:rPr>
                <w:rFonts w:asciiTheme="minorHAnsi" w:hAnsiTheme="minorHAnsi" w:cstheme="minorHAnsi"/>
                <w:b/>
                <w:bCs/>
                <w:sz w:val="20"/>
                <w:szCs w:val="20"/>
              </w:rPr>
              <w:t>.....</w:t>
            </w:r>
          </w:p>
          <w:p w14:paraId="32D30366" w14:textId="77777777" w:rsidR="00C45F08" w:rsidRPr="00C45F08" w:rsidRDefault="00C45F08" w:rsidP="00C45F08">
            <w:pPr>
              <w:autoSpaceDE w:val="0"/>
              <w:autoSpaceDN w:val="0"/>
              <w:adjustRightInd w:val="0"/>
              <w:spacing w:after="0" w:line="240" w:lineRule="auto"/>
              <w:jc w:val="both"/>
              <w:rPr>
                <w:rFonts w:cs="Calibri"/>
                <w:sz w:val="20"/>
                <w:szCs w:val="20"/>
                <w:lang w:eastAsia="en-GB"/>
              </w:rPr>
            </w:pPr>
            <w:r w:rsidRPr="00C45F08">
              <w:rPr>
                <w:rFonts w:cs="Calibri"/>
                <w:sz w:val="20"/>
                <w:szCs w:val="20"/>
                <w:lang w:eastAsia="en-GB"/>
              </w:rPr>
              <w:t xml:space="preserve">- </w:t>
            </w:r>
            <w:bookmarkStart w:id="11" w:name="_Hlk159243665"/>
            <w:r w:rsidRPr="00C45F08">
              <w:rPr>
                <w:rFonts w:cs="Calibri"/>
                <w:sz w:val="20"/>
                <w:szCs w:val="20"/>
                <w:lang w:eastAsia="en-GB"/>
              </w:rPr>
              <w:t xml:space="preserve">Se vor preciza ajutoarele de </w:t>
            </w:r>
            <w:proofErr w:type="spellStart"/>
            <w:r w:rsidRPr="00C45F08">
              <w:rPr>
                <w:rFonts w:cs="Calibri"/>
                <w:sz w:val="20"/>
                <w:szCs w:val="20"/>
                <w:lang w:eastAsia="en-GB"/>
              </w:rPr>
              <w:t>minimis</w:t>
            </w:r>
            <w:proofErr w:type="spellEnd"/>
            <w:r w:rsidRPr="00C45F08">
              <w:rPr>
                <w:rFonts w:cs="Calibri"/>
                <w:sz w:val="20"/>
                <w:szCs w:val="20"/>
                <w:lang w:eastAsia="en-GB"/>
              </w:rPr>
              <w:t xml:space="preserve"> de care a beneficiat întreprinderea unică în ultimii </w:t>
            </w:r>
            <w:r w:rsidRPr="00C45F08">
              <w:rPr>
                <w:rFonts w:cs="Calibri"/>
                <w:b/>
                <w:bCs/>
                <w:sz w:val="20"/>
                <w:szCs w:val="20"/>
                <w:lang w:eastAsia="en-GB"/>
              </w:rPr>
              <w:t xml:space="preserve">3 ani înainte de data depunerii </w:t>
            </w:r>
            <w:r w:rsidRPr="00C45F08">
              <w:rPr>
                <w:rFonts w:cs="Calibri"/>
                <w:b/>
                <w:bCs/>
                <w:sz w:val="20"/>
                <w:szCs w:val="20"/>
                <w:lang w:eastAsia="en-GB"/>
              </w:rPr>
              <w:lastRenderedPageBreak/>
              <w:t xml:space="preserve">cererii de </w:t>
            </w:r>
            <w:proofErr w:type="spellStart"/>
            <w:r w:rsidRPr="00C45F08">
              <w:rPr>
                <w:rFonts w:cs="Calibri"/>
                <w:b/>
                <w:bCs/>
                <w:sz w:val="20"/>
                <w:szCs w:val="20"/>
                <w:lang w:eastAsia="en-GB"/>
              </w:rPr>
              <w:t>finanţare</w:t>
            </w:r>
            <w:proofErr w:type="spellEnd"/>
            <w:r w:rsidRPr="00C45F08">
              <w:rPr>
                <w:rFonts w:cs="Calibri"/>
                <w:sz w:val="20"/>
                <w:szCs w:val="20"/>
                <w:lang w:eastAsia="en-GB"/>
              </w:rPr>
              <w:t xml:space="preserve"> (cod SMIS, Denumire proiect finanțat, Denumire document de aprobare a ajutorului, Dată semnare act aprobare, Valoare ajutor de </w:t>
            </w:r>
            <w:proofErr w:type="spellStart"/>
            <w:r w:rsidRPr="00C45F08">
              <w:rPr>
                <w:rFonts w:cs="Calibri"/>
                <w:sz w:val="20"/>
                <w:szCs w:val="20"/>
                <w:lang w:eastAsia="en-GB"/>
              </w:rPr>
              <w:t>minimis</w:t>
            </w:r>
            <w:proofErr w:type="spellEnd"/>
            <w:r w:rsidRPr="00C45F08">
              <w:rPr>
                <w:rFonts w:cs="Calibri"/>
                <w:sz w:val="20"/>
                <w:szCs w:val="20"/>
                <w:lang w:eastAsia="en-GB"/>
              </w:rPr>
              <w:t xml:space="preserve"> în Lei și în Euro).</w:t>
            </w:r>
            <w:bookmarkEnd w:id="11"/>
          </w:p>
          <w:p w14:paraId="64363A7E" w14:textId="77777777" w:rsidR="00C45F08" w:rsidRPr="00C45F08" w:rsidRDefault="00C45F08" w:rsidP="00C45F08">
            <w:pPr>
              <w:jc w:val="both"/>
              <w:rPr>
                <w:rFonts w:asciiTheme="minorHAnsi" w:hAnsiTheme="minorHAnsi" w:cstheme="minorHAnsi"/>
                <w:b/>
                <w:bCs/>
                <w:sz w:val="20"/>
                <w:szCs w:val="20"/>
              </w:rPr>
            </w:pPr>
          </w:p>
          <w:p w14:paraId="0F6ED6D5" w14:textId="77777777" w:rsidR="00C45F08" w:rsidRPr="00C45F08" w:rsidRDefault="00C45F08" w:rsidP="00C45F08">
            <w:pPr>
              <w:spacing w:after="160" w:line="259" w:lineRule="auto"/>
              <w:jc w:val="both"/>
              <w:rPr>
                <w:rFonts w:asciiTheme="minorHAnsi" w:hAnsiTheme="minorHAnsi" w:cstheme="minorHAnsi"/>
                <w:b/>
                <w:bCs/>
                <w:strike/>
                <w:sz w:val="20"/>
                <w:szCs w:val="20"/>
              </w:rPr>
            </w:pPr>
          </w:p>
        </w:tc>
      </w:tr>
      <w:tr w:rsidR="00C45F08" w:rsidRPr="00C45F08" w14:paraId="1E0B709C" w14:textId="77777777" w:rsidTr="00A7054A">
        <w:trPr>
          <w:trHeight w:val="443"/>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98C6B2" w14:textId="77777777" w:rsidR="00C45F08" w:rsidRPr="00C45F08" w:rsidRDefault="00C45F08" w:rsidP="00C45F08">
            <w:pPr>
              <w:spacing w:after="0" w:line="240" w:lineRule="auto"/>
              <w:jc w:val="center"/>
              <w:rPr>
                <w:rFonts w:asciiTheme="minorHAnsi" w:hAnsiTheme="minorHAnsi" w:cstheme="minorHAnsi"/>
                <w:b/>
                <w:sz w:val="20"/>
                <w:szCs w:val="20"/>
              </w:rPr>
            </w:pPr>
            <w:bookmarkStart w:id="12" w:name="_Hlk158975232"/>
            <w:r w:rsidRPr="00C45F08">
              <w:rPr>
                <w:rFonts w:asciiTheme="minorHAnsi" w:hAnsiTheme="minorHAnsi" w:cstheme="minorHAnsi"/>
                <w:b/>
                <w:sz w:val="20"/>
                <w:szCs w:val="20"/>
              </w:rPr>
              <w:lastRenderedPageBreak/>
              <w:t>Anexa 11 - Grila de evaluare tehnica si financiara</w:t>
            </w:r>
            <w:bookmarkEnd w:id="12"/>
          </w:p>
        </w:tc>
      </w:tr>
      <w:tr w:rsidR="00C45F08" w:rsidRPr="00C45F08" w14:paraId="6F32E64A" w14:textId="77777777" w:rsidTr="00A7054A">
        <w:trPr>
          <w:trHeight w:val="226"/>
        </w:trPr>
        <w:tc>
          <w:tcPr>
            <w:tcW w:w="169" w:type="pct"/>
            <w:tcBorders>
              <w:top w:val="single" w:sz="4" w:space="0" w:color="auto"/>
              <w:left w:val="single" w:sz="4" w:space="0" w:color="auto"/>
              <w:bottom w:val="single" w:sz="4" w:space="0" w:color="auto"/>
              <w:right w:val="single" w:sz="4" w:space="0" w:color="auto"/>
            </w:tcBorders>
          </w:tcPr>
          <w:p w14:paraId="37EBD143" w14:textId="77777777" w:rsidR="00C45F08" w:rsidRPr="00C45F08" w:rsidRDefault="00C45F08" w:rsidP="00C45F08">
            <w:pPr>
              <w:spacing w:after="0" w:line="240" w:lineRule="auto"/>
              <w:jc w:val="both"/>
              <w:rPr>
                <w:rFonts w:asciiTheme="minorHAnsi" w:hAnsiTheme="minorHAnsi" w:cstheme="minorHAnsi"/>
                <w:b/>
                <w:sz w:val="20"/>
                <w:szCs w:val="20"/>
              </w:rPr>
            </w:pPr>
            <w:r w:rsidRPr="00C45F08">
              <w:rPr>
                <w:rFonts w:asciiTheme="minorHAnsi" w:hAnsiTheme="minorHAnsi" w:cstheme="minorHAnsi"/>
                <w:b/>
                <w:sz w:val="20"/>
                <w:szCs w:val="20"/>
              </w:rPr>
              <w:t>3.</w:t>
            </w:r>
          </w:p>
        </w:tc>
        <w:tc>
          <w:tcPr>
            <w:tcW w:w="2447" w:type="pct"/>
            <w:tcBorders>
              <w:top w:val="single" w:sz="4" w:space="0" w:color="auto"/>
              <w:left w:val="single" w:sz="4" w:space="0" w:color="auto"/>
              <w:bottom w:val="single" w:sz="4" w:space="0" w:color="auto"/>
              <w:right w:val="single" w:sz="4" w:space="0" w:color="auto"/>
            </w:tcBorders>
          </w:tcPr>
          <w:p w14:paraId="6CC7C0D8" w14:textId="77777777" w:rsidR="00C45F08" w:rsidRPr="00C45F08" w:rsidRDefault="00C45F08" w:rsidP="00C45F08">
            <w:pPr>
              <w:jc w:val="both"/>
              <w:rPr>
                <w:rFonts w:asciiTheme="minorHAnsi" w:hAnsiTheme="minorHAnsi" w:cstheme="minorHAnsi"/>
                <w:b/>
                <w:bCs/>
                <w:sz w:val="20"/>
                <w:szCs w:val="20"/>
              </w:rPr>
            </w:pPr>
            <w:r w:rsidRPr="00C45F08">
              <w:rPr>
                <w:rFonts w:asciiTheme="minorHAnsi" w:hAnsiTheme="minorHAnsi" w:cstheme="minorHAnsi"/>
                <w:b/>
                <w:bCs/>
                <w:sz w:val="20"/>
                <w:szCs w:val="20"/>
              </w:rPr>
              <w:t>1. Raportul dintre cuantumul finanțării nerambursabile solicitate și media cifrei de afaceri înregistrată în ultimii 2 ani fiscali încheiați anterior depunerii cererii de finanțare: (maximum 10 puncte).</w:t>
            </w:r>
          </w:p>
          <w:p w14:paraId="463DFF93" w14:textId="77777777" w:rsidR="00C45F08" w:rsidRPr="00C45F08" w:rsidRDefault="00C45F08" w:rsidP="00C45F08">
            <w:pPr>
              <w:spacing w:after="0"/>
              <w:jc w:val="both"/>
              <w:rPr>
                <w:rFonts w:asciiTheme="minorHAnsi" w:hAnsiTheme="minorHAnsi" w:cstheme="minorHAnsi"/>
                <w:b/>
                <w:bCs/>
                <w:sz w:val="20"/>
                <w:szCs w:val="20"/>
              </w:rPr>
            </w:pPr>
            <w:r w:rsidRPr="00C45F08">
              <w:rPr>
                <w:rFonts w:asciiTheme="minorHAnsi" w:hAnsiTheme="minorHAnsi" w:cstheme="minorHAnsi"/>
                <w:b/>
                <w:bCs/>
                <w:sz w:val="20"/>
                <w:szCs w:val="20"/>
              </w:rPr>
              <w:t>.....</w:t>
            </w:r>
          </w:p>
          <w:p w14:paraId="538293D3" w14:textId="77777777" w:rsidR="00C45F08" w:rsidRPr="00C45F08" w:rsidRDefault="00C45F08" w:rsidP="00C45F08">
            <w:pPr>
              <w:jc w:val="both"/>
              <w:rPr>
                <w:rFonts w:asciiTheme="minorHAnsi" w:hAnsiTheme="minorHAnsi" w:cstheme="minorHAnsi"/>
                <w:b/>
                <w:bCs/>
                <w:sz w:val="20"/>
                <w:szCs w:val="20"/>
              </w:rPr>
            </w:pPr>
            <w:r w:rsidRPr="00C45F08">
              <w:rPr>
                <w:rFonts w:asciiTheme="minorHAnsi" w:hAnsiTheme="minorHAnsi" w:cstheme="minorHAnsi"/>
                <w:b/>
                <w:bCs/>
                <w:sz w:val="20"/>
                <w:szCs w:val="20"/>
              </w:rPr>
              <w:t>2. Rata solvabilității generale a solicitantului, calculată în baza informațiilor financiare din anul fiscal anterior depunerii cererii de finanțare (Active totale/Datorii totale): (maximum 10 puncte).</w:t>
            </w:r>
          </w:p>
          <w:p w14:paraId="536DF54B" w14:textId="77777777" w:rsidR="00C45F08" w:rsidRPr="00C45F08" w:rsidRDefault="00C45F08" w:rsidP="00C45F08">
            <w:pPr>
              <w:jc w:val="both"/>
              <w:rPr>
                <w:rFonts w:asciiTheme="minorHAnsi" w:hAnsiTheme="minorHAnsi" w:cstheme="minorHAnsi"/>
                <w:b/>
                <w:bCs/>
                <w:sz w:val="20"/>
                <w:szCs w:val="20"/>
              </w:rPr>
            </w:pPr>
            <w:r w:rsidRPr="00C45F08">
              <w:rPr>
                <w:rFonts w:asciiTheme="minorHAnsi" w:hAnsiTheme="minorHAnsi" w:cstheme="minorHAnsi"/>
                <w:b/>
                <w:bCs/>
                <w:sz w:val="20"/>
                <w:szCs w:val="20"/>
              </w:rPr>
              <w:t>.....</w:t>
            </w:r>
          </w:p>
          <w:p w14:paraId="3C6830D0" w14:textId="77777777" w:rsidR="00C45F08" w:rsidRPr="00C45F08" w:rsidRDefault="00C45F08" w:rsidP="00C45F08">
            <w:pPr>
              <w:jc w:val="both"/>
              <w:rPr>
                <w:rFonts w:asciiTheme="minorHAnsi" w:eastAsiaTheme="minorHAnsi" w:hAnsiTheme="minorHAnsi" w:cstheme="minorHAnsi"/>
                <w:b/>
                <w:bCs/>
                <w:sz w:val="20"/>
                <w:szCs w:val="20"/>
              </w:rPr>
            </w:pPr>
            <w:r w:rsidRPr="00C45F08">
              <w:rPr>
                <w:rFonts w:asciiTheme="minorHAnsi" w:hAnsiTheme="minorHAnsi" w:cstheme="minorHAnsi"/>
                <w:b/>
                <w:bCs/>
                <w:sz w:val="20"/>
                <w:szCs w:val="20"/>
              </w:rPr>
              <w:t>3. Rata rentabilității generale a solicitantului, calculată în baza informațiilor financiare din anul fiscal anterior depunerii cererii de finanțare (Profit net/Cheltuieli totale x 100): (maximum 10 puncte)</w:t>
            </w:r>
          </w:p>
          <w:p w14:paraId="04256AFE" w14:textId="77777777" w:rsidR="00C45F08" w:rsidRPr="00C45F08" w:rsidRDefault="00C45F08" w:rsidP="00C45F08">
            <w:pPr>
              <w:spacing w:after="160" w:line="259" w:lineRule="auto"/>
              <w:jc w:val="both"/>
              <w:rPr>
                <w:rFonts w:asciiTheme="minorHAnsi" w:hAnsiTheme="minorHAnsi" w:cstheme="minorHAnsi"/>
                <w:sz w:val="20"/>
                <w:szCs w:val="20"/>
              </w:rPr>
            </w:pPr>
          </w:p>
        </w:tc>
        <w:tc>
          <w:tcPr>
            <w:tcW w:w="2383" w:type="pct"/>
            <w:tcBorders>
              <w:top w:val="single" w:sz="4" w:space="0" w:color="auto"/>
              <w:left w:val="single" w:sz="4" w:space="0" w:color="auto"/>
              <w:bottom w:val="single" w:sz="4" w:space="0" w:color="auto"/>
              <w:right w:val="single" w:sz="4" w:space="0" w:color="auto"/>
            </w:tcBorders>
          </w:tcPr>
          <w:p w14:paraId="2A863411" w14:textId="77777777" w:rsidR="00C45F08" w:rsidRPr="00C45F08" w:rsidRDefault="00C45F08" w:rsidP="00C45F08">
            <w:pPr>
              <w:spacing w:line="259" w:lineRule="auto"/>
              <w:jc w:val="both"/>
              <w:rPr>
                <w:rFonts w:asciiTheme="minorHAnsi" w:eastAsiaTheme="minorHAnsi" w:hAnsiTheme="minorHAnsi" w:cstheme="minorHAnsi"/>
                <w:b/>
                <w:bCs/>
                <w:sz w:val="20"/>
                <w:szCs w:val="20"/>
              </w:rPr>
            </w:pPr>
            <w:r w:rsidRPr="00C45F08">
              <w:rPr>
                <w:rFonts w:asciiTheme="minorHAnsi" w:eastAsiaTheme="minorHAnsi" w:hAnsiTheme="minorHAnsi" w:cstheme="minorHAnsi"/>
                <w:b/>
                <w:bCs/>
                <w:sz w:val="20"/>
                <w:szCs w:val="20"/>
              </w:rPr>
              <w:t>1. Raportul dintre cuantumul finanțării nerambursabile solicitate și media cifrei de afaceri înregistrată în ultimii 2 ani fiscali încheiați anterior depunerii cererii de finanțare</w:t>
            </w:r>
            <w:r w:rsidRPr="00C45F08">
              <w:rPr>
                <w:rFonts w:asciiTheme="minorHAnsi" w:eastAsia="Carlito" w:hAnsiTheme="minorHAnsi" w:cstheme="minorHAnsi"/>
                <w:b/>
                <w:bCs/>
                <w:snapToGrid w:val="0"/>
                <w:sz w:val="20"/>
                <w:szCs w:val="20"/>
                <w:vertAlign w:val="superscript"/>
                <w:lang w:bidi="ro-RO"/>
              </w:rPr>
              <w:t>1</w:t>
            </w:r>
            <w:r w:rsidRPr="00C45F08">
              <w:rPr>
                <w:rFonts w:asciiTheme="minorHAnsi" w:eastAsiaTheme="minorHAnsi" w:hAnsiTheme="minorHAnsi" w:cstheme="minorHAnsi"/>
                <w:b/>
                <w:bCs/>
                <w:sz w:val="20"/>
                <w:szCs w:val="20"/>
              </w:rPr>
              <w:t>: (maximum 10 puncte).</w:t>
            </w:r>
          </w:p>
          <w:p w14:paraId="798846F1" w14:textId="77777777" w:rsidR="00C45F08" w:rsidRPr="00C45F08" w:rsidRDefault="00C45F08" w:rsidP="00C45F08">
            <w:pPr>
              <w:spacing w:before="240" w:after="0" w:line="259" w:lineRule="auto"/>
              <w:jc w:val="both"/>
              <w:rPr>
                <w:rFonts w:asciiTheme="minorHAnsi" w:eastAsiaTheme="minorHAnsi" w:hAnsiTheme="minorHAnsi" w:cstheme="minorHAnsi"/>
                <w:b/>
                <w:bCs/>
                <w:sz w:val="20"/>
                <w:szCs w:val="20"/>
              </w:rPr>
            </w:pPr>
            <w:r w:rsidRPr="00C45F08">
              <w:rPr>
                <w:rFonts w:asciiTheme="minorHAnsi" w:eastAsiaTheme="minorHAnsi" w:hAnsiTheme="minorHAnsi" w:cstheme="minorHAnsi"/>
                <w:b/>
                <w:bCs/>
                <w:sz w:val="20"/>
                <w:szCs w:val="20"/>
              </w:rPr>
              <w:t>.....</w:t>
            </w:r>
          </w:p>
          <w:p w14:paraId="7C16726D" w14:textId="77777777" w:rsidR="00C45F08" w:rsidRPr="00C45F08" w:rsidRDefault="00C45F08" w:rsidP="00C45F08">
            <w:pPr>
              <w:spacing w:before="240" w:after="0" w:line="259" w:lineRule="auto"/>
              <w:contextualSpacing/>
              <w:jc w:val="both"/>
              <w:rPr>
                <w:rFonts w:asciiTheme="minorHAnsi" w:eastAsiaTheme="minorHAnsi" w:hAnsiTheme="minorHAnsi" w:cstheme="minorHAnsi"/>
                <w:b/>
                <w:bCs/>
                <w:sz w:val="20"/>
                <w:szCs w:val="20"/>
              </w:rPr>
            </w:pPr>
            <w:r w:rsidRPr="00C45F08">
              <w:rPr>
                <w:rFonts w:asciiTheme="minorHAnsi" w:eastAsiaTheme="minorHAnsi" w:hAnsiTheme="minorHAnsi" w:cstheme="minorHAnsi"/>
                <w:b/>
                <w:bCs/>
                <w:sz w:val="20"/>
                <w:szCs w:val="20"/>
              </w:rPr>
              <w:t xml:space="preserve">2. Rata solvabilității generale a solicitantului, calculată în baza informațiilor financiare din anul fiscal anterior depunerii cererii de </w:t>
            </w:r>
            <w:bookmarkStart w:id="13" w:name="_Hlk157764308"/>
            <w:r w:rsidRPr="00C45F08">
              <w:rPr>
                <w:rFonts w:asciiTheme="minorHAnsi" w:eastAsiaTheme="minorHAnsi" w:hAnsiTheme="minorHAnsi" w:cstheme="minorHAnsi"/>
                <w:b/>
                <w:bCs/>
                <w:sz w:val="20"/>
                <w:szCs w:val="20"/>
              </w:rPr>
              <w:t>finanțare</w:t>
            </w:r>
            <w:bookmarkEnd w:id="13"/>
            <w:r w:rsidRPr="00C45F08">
              <w:rPr>
                <w:rFonts w:asciiTheme="minorHAnsi" w:eastAsia="Carlito" w:hAnsiTheme="minorHAnsi" w:cstheme="minorHAnsi"/>
                <w:b/>
                <w:bCs/>
                <w:snapToGrid w:val="0"/>
                <w:sz w:val="20"/>
                <w:szCs w:val="20"/>
                <w:vertAlign w:val="superscript"/>
                <w:lang w:bidi="ro-RO"/>
              </w:rPr>
              <w:t>2</w:t>
            </w:r>
            <w:r w:rsidRPr="00C45F08">
              <w:rPr>
                <w:rFonts w:asciiTheme="minorHAnsi" w:eastAsiaTheme="minorHAnsi" w:hAnsiTheme="minorHAnsi" w:cstheme="minorHAnsi"/>
                <w:b/>
                <w:bCs/>
                <w:sz w:val="20"/>
                <w:szCs w:val="20"/>
              </w:rPr>
              <w:t xml:space="preserve"> (Active totale/Datorii totale): (maximum 10 puncte).</w:t>
            </w:r>
          </w:p>
          <w:p w14:paraId="0430A894" w14:textId="77777777" w:rsidR="00C45F08" w:rsidRPr="00C45F08" w:rsidRDefault="00C45F08" w:rsidP="00C45F08">
            <w:pPr>
              <w:spacing w:before="240"/>
              <w:jc w:val="both"/>
              <w:rPr>
                <w:rFonts w:asciiTheme="minorHAnsi" w:hAnsiTheme="minorHAnsi" w:cstheme="minorHAnsi"/>
                <w:b/>
                <w:bCs/>
                <w:sz w:val="20"/>
                <w:szCs w:val="20"/>
              </w:rPr>
            </w:pPr>
            <w:r w:rsidRPr="00C45F08">
              <w:rPr>
                <w:rFonts w:asciiTheme="minorHAnsi" w:hAnsiTheme="minorHAnsi" w:cstheme="minorHAnsi"/>
                <w:b/>
                <w:bCs/>
                <w:sz w:val="20"/>
                <w:szCs w:val="20"/>
              </w:rPr>
              <w:t>.....</w:t>
            </w:r>
          </w:p>
          <w:p w14:paraId="59BFD54F" w14:textId="77777777" w:rsidR="00C45F08" w:rsidRPr="00C45F08" w:rsidRDefault="00C45F08" w:rsidP="00C45F08">
            <w:pPr>
              <w:pBdr>
                <w:bottom w:val="single" w:sz="6" w:space="1" w:color="auto"/>
              </w:pBdr>
              <w:spacing w:before="240" w:line="259" w:lineRule="auto"/>
              <w:contextualSpacing/>
              <w:jc w:val="both"/>
              <w:rPr>
                <w:rFonts w:asciiTheme="minorHAnsi" w:eastAsiaTheme="minorHAnsi" w:hAnsiTheme="minorHAnsi" w:cstheme="minorHAnsi"/>
                <w:b/>
                <w:bCs/>
                <w:sz w:val="20"/>
                <w:szCs w:val="20"/>
              </w:rPr>
            </w:pPr>
            <w:r w:rsidRPr="00C45F08">
              <w:rPr>
                <w:rFonts w:asciiTheme="minorHAnsi" w:eastAsiaTheme="minorHAnsi" w:hAnsiTheme="minorHAnsi" w:cstheme="minorHAnsi"/>
                <w:b/>
                <w:bCs/>
                <w:sz w:val="20"/>
                <w:szCs w:val="20"/>
              </w:rPr>
              <w:t>3. Rata rentabilității generale a solicitantului, calculată în baza informațiilor financiare din anul fiscal anterior depunerii cererii de finanțare</w:t>
            </w:r>
            <w:r w:rsidRPr="00C45F08">
              <w:rPr>
                <w:rFonts w:asciiTheme="minorHAnsi" w:eastAsia="Carlito" w:hAnsiTheme="minorHAnsi" w:cstheme="minorHAnsi"/>
                <w:b/>
                <w:bCs/>
                <w:snapToGrid w:val="0"/>
                <w:sz w:val="20"/>
                <w:szCs w:val="20"/>
                <w:vertAlign w:val="superscript"/>
                <w:lang w:bidi="ro-RO"/>
              </w:rPr>
              <w:t>2</w:t>
            </w:r>
            <w:r w:rsidRPr="00C45F08">
              <w:rPr>
                <w:rFonts w:asciiTheme="minorHAnsi" w:eastAsiaTheme="minorHAnsi" w:hAnsiTheme="minorHAnsi" w:cstheme="minorHAnsi"/>
                <w:b/>
                <w:bCs/>
                <w:sz w:val="20"/>
                <w:szCs w:val="20"/>
              </w:rPr>
              <w:t xml:space="preserve"> (Profit net/Cheltuieli totale x 100): (maximum 10 puncte)</w:t>
            </w:r>
          </w:p>
          <w:p w14:paraId="2F672399" w14:textId="77777777" w:rsidR="00C45F08" w:rsidRPr="00C45F08" w:rsidRDefault="00C45F08" w:rsidP="00C45F08">
            <w:pPr>
              <w:pBdr>
                <w:bottom w:val="single" w:sz="6" w:space="1" w:color="auto"/>
              </w:pBdr>
              <w:spacing w:line="259" w:lineRule="auto"/>
              <w:contextualSpacing/>
              <w:jc w:val="both"/>
              <w:rPr>
                <w:rFonts w:asciiTheme="minorHAnsi" w:eastAsiaTheme="minorHAnsi" w:hAnsiTheme="minorHAnsi" w:cstheme="minorHAnsi"/>
                <w:b/>
                <w:bCs/>
                <w:sz w:val="20"/>
                <w:szCs w:val="20"/>
              </w:rPr>
            </w:pPr>
          </w:p>
          <w:p w14:paraId="22CD6DA4" w14:textId="77777777" w:rsidR="00C45F08" w:rsidRPr="00C45F08" w:rsidRDefault="00C45F08" w:rsidP="00C45F08">
            <w:pPr>
              <w:spacing w:after="160" w:line="259" w:lineRule="auto"/>
              <w:contextualSpacing/>
              <w:jc w:val="both"/>
              <w:rPr>
                <w:rFonts w:asciiTheme="minorHAnsi" w:eastAsiaTheme="minorHAnsi" w:hAnsiTheme="minorHAnsi" w:cstheme="minorHAnsi"/>
                <w:b/>
                <w:bCs/>
                <w:sz w:val="20"/>
                <w:szCs w:val="20"/>
              </w:rPr>
            </w:pPr>
          </w:p>
          <w:p w14:paraId="3DF3E3E0" w14:textId="77777777" w:rsidR="00C45F08" w:rsidRPr="00C45F08" w:rsidRDefault="00C45F08" w:rsidP="00C45F08">
            <w:pPr>
              <w:spacing w:after="240" w:line="240" w:lineRule="auto"/>
              <w:ind w:left="357" w:hanging="357"/>
              <w:jc w:val="both"/>
              <w:rPr>
                <w:rFonts w:asciiTheme="minorHAnsi" w:eastAsia="Times New Roman" w:hAnsiTheme="minorHAnsi" w:cstheme="minorHAnsi"/>
                <w:b/>
                <w:bCs/>
                <w:sz w:val="16"/>
                <w:szCs w:val="16"/>
                <w:lang w:val="en-GB" w:eastAsia="en-GB"/>
              </w:rPr>
            </w:pPr>
            <w:r w:rsidRPr="00C45F08">
              <w:rPr>
                <w:rFonts w:asciiTheme="minorHAnsi" w:eastAsia="Times New Roman" w:hAnsiTheme="minorHAnsi" w:cstheme="minorHAnsi"/>
                <w:b/>
                <w:bCs/>
                <w:sz w:val="16"/>
                <w:szCs w:val="16"/>
                <w:vertAlign w:val="superscript"/>
                <w:lang w:val="en-GB" w:eastAsia="en-GB"/>
              </w:rPr>
              <w:footnoteRef/>
            </w:r>
            <w:r w:rsidRPr="00C45F08">
              <w:rPr>
                <w:rFonts w:asciiTheme="minorHAnsi" w:eastAsia="Times New Roman" w:hAnsiTheme="minorHAnsi" w:cstheme="minorHAnsi"/>
                <w:b/>
                <w:bCs/>
                <w:sz w:val="16"/>
                <w:szCs w:val="16"/>
                <w:lang w:val="en-GB" w:eastAsia="en-GB"/>
              </w:rPr>
              <w:t xml:space="preserve"> </w:t>
            </w:r>
            <w:proofErr w:type="spellStart"/>
            <w:r w:rsidRPr="00C45F08">
              <w:rPr>
                <w:rFonts w:asciiTheme="minorHAnsi" w:eastAsia="Times New Roman" w:hAnsiTheme="minorHAnsi" w:cstheme="minorHAnsi"/>
                <w:b/>
                <w:bCs/>
                <w:sz w:val="16"/>
                <w:szCs w:val="16"/>
                <w:lang w:val="en-GB" w:eastAsia="en-GB"/>
              </w:rPr>
              <w:t>ultimii</w:t>
            </w:r>
            <w:proofErr w:type="spellEnd"/>
            <w:r w:rsidRPr="00C45F08">
              <w:rPr>
                <w:rFonts w:asciiTheme="minorHAnsi" w:eastAsia="Times New Roman" w:hAnsiTheme="minorHAnsi" w:cstheme="minorHAnsi"/>
                <w:b/>
                <w:bCs/>
                <w:sz w:val="16"/>
                <w:szCs w:val="16"/>
                <w:lang w:val="en-GB" w:eastAsia="en-GB"/>
              </w:rPr>
              <w:t xml:space="preserve"> 2 ani </w:t>
            </w:r>
            <w:proofErr w:type="spellStart"/>
            <w:r w:rsidRPr="00C45F08">
              <w:rPr>
                <w:rFonts w:asciiTheme="minorHAnsi" w:eastAsia="Times New Roman" w:hAnsiTheme="minorHAnsi" w:cstheme="minorHAnsi"/>
                <w:b/>
                <w:bCs/>
                <w:sz w:val="16"/>
                <w:szCs w:val="16"/>
                <w:lang w:val="en-GB" w:eastAsia="en-GB"/>
              </w:rPr>
              <w:t>fiscali</w:t>
            </w:r>
            <w:proofErr w:type="spellEnd"/>
            <w:r w:rsidRPr="00C45F08">
              <w:rPr>
                <w:rFonts w:asciiTheme="minorHAnsi" w:eastAsia="Times New Roman" w:hAnsiTheme="minorHAnsi" w:cstheme="minorHAnsi"/>
                <w:b/>
                <w:bCs/>
                <w:sz w:val="16"/>
                <w:szCs w:val="16"/>
                <w:lang w:val="en-GB" w:eastAsia="en-GB"/>
              </w:rPr>
              <w:t xml:space="preserve"> </w:t>
            </w:r>
            <w:proofErr w:type="spellStart"/>
            <w:r w:rsidRPr="00C45F08">
              <w:rPr>
                <w:rFonts w:asciiTheme="minorHAnsi" w:eastAsia="Times New Roman" w:hAnsiTheme="minorHAnsi" w:cstheme="minorHAnsi"/>
                <w:b/>
                <w:bCs/>
                <w:sz w:val="16"/>
                <w:szCs w:val="16"/>
                <w:lang w:val="en-GB" w:eastAsia="en-GB"/>
              </w:rPr>
              <w:t>încheiați</w:t>
            </w:r>
            <w:proofErr w:type="spellEnd"/>
            <w:r w:rsidRPr="00C45F08">
              <w:rPr>
                <w:rFonts w:asciiTheme="minorHAnsi" w:eastAsia="Times New Roman" w:hAnsiTheme="minorHAnsi" w:cstheme="minorHAnsi"/>
                <w:b/>
                <w:bCs/>
                <w:sz w:val="16"/>
                <w:szCs w:val="16"/>
                <w:lang w:val="en-GB" w:eastAsia="en-GB"/>
              </w:rPr>
              <w:t xml:space="preserve"> anterior </w:t>
            </w:r>
            <w:proofErr w:type="spellStart"/>
            <w:r w:rsidRPr="00C45F08">
              <w:rPr>
                <w:rFonts w:asciiTheme="minorHAnsi" w:eastAsia="Times New Roman" w:hAnsiTheme="minorHAnsi" w:cstheme="minorHAnsi"/>
                <w:b/>
                <w:bCs/>
                <w:sz w:val="16"/>
                <w:szCs w:val="16"/>
                <w:lang w:val="en-GB" w:eastAsia="en-GB"/>
              </w:rPr>
              <w:t>desfășurării</w:t>
            </w:r>
            <w:proofErr w:type="spellEnd"/>
            <w:r w:rsidRPr="00C45F08">
              <w:rPr>
                <w:rFonts w:asciiTheme="minorHAnsi" w:eastAsia="Times New Roman" w:hAnsiTheme="minorHAnsi" w:cstheme="minorHAnsi"/>
                <w:b/>
                <w:bCs/>
                <w:sz w:val="16"/>
                <w:szCs w:val="16"/>
                <w:lang w:val="en-GB" w:eastAsia="en-GB"/>
              </w:rPr>
              <w:t xml:space="preserve"> </w:t>
            </w:r>
            <w:proofErr w:type="spellStart"/>
            <w:r w:rsidRPr="00C45F08">
              <w:rPr>
                <w:rFonts w:asciiTheme="minorHAnsi" w:eastAsia="Times New Roman" w:hAnsiTheme="minorHAnsi" w:cstheme="minorHAnsi"/>
                <w:b/>
                <w:bCs/>
                <w:sz w:val="16"/>
                <w:szCs w:val="16"/>
                <w:lang w:val="en-GB" w:eastAsia="en-GB"/>
              </w:rPr>
              <w:t>procesului</w:t>
            </w:r>
            <w:proofErr w:type="spellEnd"/>
            <w:r w:rsidRPr="00C45F08">
              <w:rPr>
                <w:rFonts w:asciiTheme="minorHAnsi" w:eastAsia="Times New Roman" w:hAnsiTheme="minorHAnsi" w:cstheme="minorHAnsi"/>
                <w:b/>
                <w:bCs/>
                <w:sz w:val="16"/>
                <w:szCs w:val="16"/>
                <w:lang w:val="en-GB" w:eastAsia="en-GB"/>
              </w:rPr>
              <w:t xml:space="preserve"> de </w:t>
            </w:r>
            <w:proofErr w:type="spellStart"/>
            <w:r w:rsidRPr="00C45F08">
              <w:rPr>
                <w:rFonts w:asciiTheme="minorHAnsi" w:eastAsia="Times New Roman" w:hAnsiTheme="minorHAnsi" w:cstheme="minorHAnsi"/>
                <w:b/>
                <w:bCs/>
                <w:sz w:val="16"/>
                <w:szCs w:val="16"/>
                <w:lang w:val="en-GB" w:eastAsia="en-GB"/>
              </w:rPr>
              <w:t>preselecție</w:t>
            </w:r>
            <w:proofErr w:type="spellEnd"/>
          </w:p>
          <w:p w14:paraId="5079E429" w14:textId="77777777" w:rsidR="00C45F08" w:rsidRPr="00C45F08" w:rsidRDefault="00C45F08" w:rsidP="00C45F08">
            <w:pPr>
              <w:spacing w:after="160" w:line="259" w:lineRule="auto"/>
              <w:jc w:val="both"/>
              <w:rPr>
                <w:rFonts w:asciiTheme="minorHAnsi" w:hAnsiTheme="minorHAnsi" w:cstheme="minorHAnsi"/>
                <w:b/>
                <w:bCs/>
                <w:strike/>
                <w:sz w:val="20"/>
                <w:szCs w:val="20"/>
              </w:rPr>
            </w:pPr>
            <w:r w:rsidRPr="00C45F08">
              <w:rPr>
                <w:rFonts w:asciiTheme="minorHAnsi" w:hAnsiTheme="minorHAnsi" w:cstheme="minorHAnsi"/>
                <w:b/>
                <w:bCs/>
                <w:sz w:val="16"/>
                <w:szCs w:val="16"/>
                <w:vertAlign w:val="superscript"/>
              </w:rPr>
              <w:t xml:space="preserve">2 </w:t>
            </w:r>
            <w:proofErr w:type="spellStart"/>
            <w:r w:rsidRPr="00C45F08">
              <w:rPr>
                <w:rFonts w:asciiTheme="minorHAnsi" w:hAnsiTheme="minorHAnsi" w:cstheme="minorHAnsi"/>
                <w:b/>
                <w:bCs/>
                <w:sz w:val="16"/>
                <w:szCs w:val="16"/>
                <w:lang w:val="pt-BR"/>
              </w:rPr>
              <w:t>anul</w:t>
            </w:r>
            <w:proofErr w:type="spellEnd"/>
            <w:r w:rsidRPr="00C45F08">
              <w:rPr>
                <w:rFonts w:asciiTheme="minorHAnsi" w:hAnsiTheme="minorHAnsi" w:cstheme="minorHAnsi"/>
                <w:b/>
                <w:bCs/>
                <w:sz w:val="16"/>
                <w:szCs w:val="16"/>
                <w:lang w:val="pt-BR"/>
              </w:rPr>
              <w:t xml:space="preserve"> fiscal </w:t>
            </w:r>
            <w:proofErr w:type="spellStart"/>
            <w:r w:rsidRPr="00C45F08">
              <w:rPr>
                <w:rFonts w:asciiTheme="minorHAnsi" w:hAnsiTheme="minorHAnsi" w:cstheme="minorHAnsi"/>
                <w:b/>
                <w:bCs/>
                <w:sz w:val="16"/>
                <w:szCs w:val="16"/>
                <w:lang w:val="pt-BR"/>
              </w:rPr>
              <w:t>încheiat</w:t>
            </w:r>
            <w:proofErr w:type="spellEnd"/>
            <w:r w:rsidRPr="00C45F08">
              <w:rPr>
                <w:rFonts w:asciiTheme="minorHAnsi" w:hAnsiTheme="minorHAnsi" w:cstheme="minorHAnsi"/>
                <w:b/>
                <w:bCs/>
                <w:sz w:val="16"/>
                <w:szCs w:val="16"/>
                <w:lang w:val="pt-BR"/>
              </w:rPr>
              <w:t xml:space="preserve"> anterior </w:t>
            </w:r>
            <w:proofErr w:type="spellStart"/>
            <w:r w:rsidRPr="00C45F08">
              <w:rPr>
                <w:rFonts w:asciiTheme="minorHAnsi" w:hAnsiTheme="minorHAnsi" w:cstheme="minorHAnsi"/>
                <w:b/>
                <w:bCs/>
                <w:sz w:val="16"/>
                <w:szCs w:val="16"/>
                <w:lang w:val="pt-BR"/>
              </w:rPr>
              <w:t>desfășurării</w:t>
            </w:r>
            <w:proofErr w:type="spellEnd"/>
            <w:r w:rsidRPr="00C45F08">
              <w:rPr>
                <w:rFonts w:asciiTheme="minorHAnsi" w:hAnsiTheme="minorHAnsi" w:cstheme="minorHAnsi"/>
                <w:b/>
                <w:bCs/>
                <w:sz w:val="16"/>
                <w:szCs w:val="16"/>
                <w:lang w:val="pt-BR"/>
              </w:rPr>
              <w:t xml:space="preserve"> </w:t>
            </w:r>
            <w:proofErr w:type="spellStart"/>
            <w:r w:rsidRPr="00C45F08">
              <w:rPr>
                <w:rFonts w:asciiTheme="minorHAnsi" w:hAnsiTheme="minorHAnsi" w:cstheme="minorHAnsi"/>
                <w:b/>
                <w:bCs/>
                <w:sz w:val="16"/>
                <w:szCs w:val="16"/>
                <w:lang w:val="pt-BR"/>
              </w:rPr>
              <w:t>procesului</w:t>
            </w:r>
            <w:proofErr w:type="spellEnd"/>
            <w:r w:rsidRPr="00C45F08">
              <w:rPr>
                <w:rFonts w:asciiTheme="minorHAnsi" w:hAnsiTheme="minorHAnsi" w:cstheme="minorHAnsi"/>
                <w:b/>
                <w:bCs/>
                <w:sz w:val="16"/>
                <w:szCs w:val="16"/>
                <w:lang w:val="pt-BR"/>
              </w:rPr>
              <w:t xml:space="preserve"> de </w:t>
            </w:r>
            <w:proofErr w:type="spellStart"/>
            <w:r w:rsidRPr="00C45F08">
              <w:rPr>
                <w:rFonts w:asciiTheme="minorHAnsi" w:hAnsiTheme="minorHAnsi" w:cstheme="minorHAnsi"/>
                <w:b/>
                <w:bCs/>
                <w:sz w:val="16"/>
                <w:szCs w:val="16"/>
                <w:lang w:val="pt-BR"/>
              </w:rPr>
              <w:t>preselecție</w:t>
            </w:r>
            <w:proofErr w:type="spellEnd"/>
            <w:r w:rsidRPr="00C45F08">
              <w:rPr>
                <w:rFonts w:asciiTheme="minorHAnsi" w:hAnsiTheme="minorHAnsi" w:cstheme="minorHAnsi"/>
                <w:b/>
                <w:bCs/>
                <w:strike/>
                <w:sz w:val="20"/>
                <w:szCs w:val="20"/>
              </w:rPr>
              <w:t xml:space="preserve"> </w:t>
            </w:r>
          </w:p>
        </w:tc>
      </w:tr>
      <w:tr w:rsidR="00C45F08" w:rsidRPr="00C45F08" w14:paraId="7E5EC405" w14:textId="77777777" w:rsidTr="00A7054A">
        <w:trPr>
          <w:trHeight w:val="443"/>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B98638" w14:textId="77777777" w:rsidR="00C45F08" w:rsidRPr="00C45F08" w:rsidRDefault="00C45F08" w:rsidP="00C45F08">
            <w:pPr>
              <w:spacing w:after="0" w:line="240" w:lineRule="auto"/>
              <w:jc w:val="center"/>
              <w:rPr>
                <w:rFonts w:asciiTheme="minorHAnsi" w:hAnsiTheme="minorHAnsi" w:cstheme="minorHAnsi"/>
                <w:b/>
                <w:sz w:val="20"/>
                <w:szCs w:val="20"/>
              </w:rPr>
            </w:pPr>
            <w:r w:rsidRPr="00C45F08">
              <w:rPr>
                <w:rFonts w:asciiTheme="minorHAnsi" w:hAnsiTheme="minorHAnsi" w:cstheme="minorHAnsi"/>
                <w:b/>
                <w:sz w:val="20"/>
                <w:szCs w:val="20"/>
              </w:rPr>
              <w:t>Anexa 12 - Grila Contractare</w:t>
            </w:r>
          </w:p>
        </w:tc>
      </w:tr>
      <w:tr w:rsidR="00C45F08" w:rsidRPr="00C45F08" w14:paraId="253B84BB" w14:textId="77777777" w:rsidTr="00A7054A">
        <w:trPr>
          <w:trHeight w:val="226"/>
        </w:trPr>
        <w:tc>
          <w:tcPr>
            <w:tcW w:w="169" w:type="pct"/>
            <w:tcBorders>
              <w:top w:val="single" w:sz="4" w:space="0" w:color="auto"/>
              <w:left w:val="single" w:sz="4" w:space="0" w:color="auto"/>
              <w:bottom w:val="single" w:sz="4" w:space="0" w:color="auto"/>
              <w:right w:val="single" w:sz="4" w:space="0" w:color="auto"/>
            </w:tcBorders>
          </w:tcPr>
          <w:p w14:paraId="1492DE11" w14:textId="77777777" w:rsidR="00C45F08" w:rsidRPr="00C45F08" w:rsidRDefault="00C45F08" w:rsidP="00C45F08">
            <w:pPr>
              <w:spacing w:after="0" w:line="240" w:lineRule="auto"/>
              <w:jc w:val="both"/>
              <w:rPr>
                <w:rFonts w:asciiTheme="minorHAnsi" w:hAnsiTheme="minorHAnsi" w:cstheme="minorHAnsi"/>
                <w:b/>
                <w:sz w:val="20"/>
                <w:szCs w:val="20"/>
              </w:rPr>
            </w:pPr>
            <w:r w:rsidRPr="00C45F08">
              <w:rPr>
                <w:rFonts w:asciiTheme="minorHAnsi" w:hAnsiTheme="minorHAnsi" w:cstheme="minorHAnsi"/>
                <w:b/>
                <w:sz w:val="20"/>
                <w:szCs w:val="20"/>
              </w:rPr>
              <w:t>4.</w:t>
            </w:r>
          </w:p>
        </w:tc>
        <w:tc>
          <w:tcPr>
            <w:tcW w:w="2447" w:type="pct"/>
            <w:tcBorders>
              <w:top w:val="single" w:sz="4" w:space="0" w:color="auto"/>
              <w:left w:val="single" w:sz="4" w:space="0" w:color="auto"/>
              <w:bottom w:val="single" w:sz="4" w:space="0" w:color="auto"/>
              <w:right w:val="single" w:sz="4" w:space="0" w:color="auto"/>
            </w:tcBorders>
          </w:tcPr>
          <w:p w14:paraId="615DFB87" w14:textId="77777777" w:rsidR="00C45F08" w:rsidRPr="00C45F08" w:rsidRDefault="00C45F08" w:rsidP="00C45F08">
            <w:pPr>
              <w:spacing w:after="160" w:line="259"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t>.....</w:t>
            </w:r>
          </w:p>
          <w:p w14:paraId="6D876393" w14:textId="77777777" w:rsidR="00C45F08" w:rsidRPr="00C45F08" w:rsidRDefault="00C45F08" w:rsidP="00C45F08">
            <w:pPr>
              <w:spacing w:after="160" w:line="259" w:lineRule="auto"/>
              <w:jc w:val="both"/>
              <w:rPr>
                <w:rFonts w:asciiTheme="minorHAnsi" w:hAnsiTheme="minorHAnsi" w:cstheme="minorHAnsi"/>
                <w:sz w:val="20"/>
                <w:szCs w:val="20"/>
              </w:rPr>
            </w:pPr>
            <w:r w:rsidRPr="00C45F08">
              <w:rPr>
                <w:rFonts w:asciiTheme="minorHAnsi" w:hAnsiTheme="minorHAnsi" w:cstheme="minorHAnsi"/>
                <w:sz w:val="20"/>
                <w:szCs w:val="20"/>
              </w:rPr>
              <w:t>11.</w:t>
            </w:r>
            <w:r w:rsidRPr="00C45F08">
              <w:rPr>
                <w:rFonts w:asciiTheme="minorHAnsi" w:hAnsiTheme="minorHAnsi" w:cstheme="minorHAnsi"/>
                <w:sz w:val="20"/>
                <w:szCs w:val="20"/>
              </w:rPr>
              <w:tab/>
            </w:r>
            <w:r w:rsidRPr="00C45F08">
              <w:rPr>
                <w:rFonts w:asciiTheme="minorHAnsi" w:hAnsiTheme="minorHAnsi" w:cstheme="minorHAnsi"/>
                <w:sz w:val="20"/>
                <w:szCs w:val="20"/>
              </w:rPr>
              <w:tab/>
              <w:t>Solicitantul a înregistrat profit din exploatare (&gt;0 lei) în anul fiscal anterior depunerii cererii de finanțare?</w:t>
            </w:r>
          </w:p>
        </w:tc>
        <w:tc>
          <w:tcPr>
            <w:tcW w:w="2383" w:type="pct"/>
            <w:tcBorders>
              <w:top w:val="single" w:sz="4" w:space="0" w:color="auto"/>
              <w:left w:val="single" w:sz="4" w:space="0" w:color="auto"/>
              <w:bottom w:val="single" w:sz="4" w:space="0" w:color="auto"/>
              <w:right w:val="single" w:sz="4" w:space="0" w:color="auto"/>
            </w:tcBorders>
          </w:tcPr>
          <w:p w14:paraId="7E03F011" w14:textId="77777777" w:rsidR="00C45F08" w:rsidRPr="00C45F08" w:rsidRDefault="00C45F08" w:rsidP="00C45F08">
            <w:pPr>
              <w:spacing w:after="160" w:line="259"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t>.....</w:t>
            </w:r>
          </w:p>
          <w:p w14:paraId="781DAB24" w14:textId="77777777" w:rsidR="00C45F08" w:rsidRPr="00C45F08" w:rsidRDefault="00C45F08" w:rsidP="00C45F08">
            <w:pPr>
              <w:spacing w:after="160" w:line="259" w:lineRule="auto"/>
              <w:jc w:val="both"/>
              <w:rPr>
                <w:rFonts w:asciiTheme="minorHAnsi" w:hAnsiTheme="minorHAnsi" w:cstheme="minorHAnsi"/>
                <w:b/>
                <w:bCs/>
                <w:strike/>
                <w:sz w:val="20"/>
                <w:szCs w:val="20"/>
              </w:rPr>
            </w:pPr>
            <w:r w:rsidRPr="00C45F08">
              <w:rPr>
                <w:rFonts w:asciiTheme="minorHAnsi" w:hAnsiTheme="minorHAnsi" w:cstheme="minorHAnsi"/>
                <w:sz w:val="20"/>
                <w:szCs w:val="20"/>
              </w:rPr>
              <w:t>11.</w:t>
            </w:r>
            <w:r w:rsidRPr="00C45F08">
              <w:rPr>
                <w:rFonts w:asciiTheme="minorHAnsi" w:hAnsiTheme="minorHAnsi" w:cstheme="minorHAnsi"/>
                <w:sz w:val="20"/>
                <w:szCs w:val="20"/>
              </w:rPr>
              <w:tab/>
            </w:r>
            <w:r w:rsidRPr="00C45F08">
              <w:rPr>
                <w:rFonts w:asciiTheme="minorHAnsi" w:hAnsiTheme="minorHAnsi" w:cstheme="minorHAnsi"/>
                <w:sz w:val="20"/>
                <w:szCs w:val="20"/>
              </w:rPr>
              <w:tab/>
              <w:t xml:space="preserve">Solicitantul a înregistrat profit din exploatare (&gt;0 lei) în anul fiscal anterior </w:t>
            </w:r>
            <w:r w:rsidRPr="00C45F08">
              <w:rPr>
                <w:rFonts w:asciiTheme="minorHAnsi" w:hAnsiTheme="minorHAnsi" w:cstheme="minorHAnsi"/>
                <w:b/>
                <w:bCs/>
                <w:sz w:val="20"/>
                <w:szCs w:val="20"/>
              </w:rPr>
              <w:t>desfășurării procesului de preselecție</w:t>
            </w:r>
            <w:r w:rsidRPr="00C45F08">
              <w:rPr>
                <w:rFonts w:asciiTheme="minorHAnsi" w:hAnsiTheme="minorHAnsi" w:cstheme="minorHAnsi"/>
                <w:sz w:val="20"/>
                <w:szCs w:val="20"/>
              </w:rPr>
              <w:t>?</w:t>
            </w:r>
          </w:p>
        </w:tc>
      </w:tr>
      <w:tr w:rsidR="00C45F08" w:rsidRPr="00C45F08" w14:paraId="3199EC9F" w14:textId="77777777" w:rsidTr="00A7054A">
        <w:trPr>
          <w:trHeight w:val="443"/>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5FCF20" w14:textId="77777777" w:rsidR="00C45F08" w:rsidRPr="00C45F08" w:rsidRDefault="00C45F08" w:rsidP="00C45F08">
            <w:pPr>
              <w:spacing w:after="0" w:line="240" w:lineRule="auto"/>
              <w:jc w:val="center"/>
              <w:rPr>
                <w:rFonts w:asciiTheme="minorHAnsi" w:hAnsiTheme="minorHAnsi" w:cstheme="minorHAnsi"/>
                <w:b/>
                <w:sz w:val="20"/>
                <w:szCs w:val="20"/>
              </w:rPr>
            </w:pPr>
            <w:r w:rsidRPr="00C45F08">
              <w:rPr>
                <w:rFonts w:asciiTheme="minorHAnsi" w:hAnsiTheme="minorHAnsi" w:cstheme="minorHAnsi"/>
                <w:b/>
                <w:sz w:val="20"/>
                <w:szCs w:val="20"/>
              </w:rPr>
              <w:t xml:space="preserve">Anexa 14 - Reguli privind ajutoarele de </w:t>
            </w:r>
            <w:proofErr w:type="spellStart"/>
            <w:r w:rsidRPr="00C45F08">
              <w:rPr>
                <w:rFonts w:asciiTheme="minorHAnsi" w:hAnsiTheme="minorHAnsi" w:cstheme="minorHAnsi"/>
                <w:b/>
                <w:sz w:val="20"/>
                <w:szCs w:val="20"/>
              </w:rPr>
              <w:t>minimis</w:t>
            </w:r>
            <w:proofErr w:type="spellEnd"/>
          </w:p>
        </w:tc>
      </w:tr>
      <w:tr w:rsidR="00C45F08" w:rsidRPr="00C45F08" w14:paraId="2F976AC3" w14:textId="77777777" w:rsidTr="00A7054A">
        <w:trPr>
          <w:trHeight w:val="226"/>
        </w:trPr>
        <w:tc>
          <w:tcPr>
            <w:tcW w:w="169" w:type="pct"/>
            <w:tcBorders>
              <w:top w:val="single" w:sz="4" w:space="0" w:color="auto"/>
              <w:left w:val="single" w:sz="4" w:space="0" w:color="auto"/>
              <w:bottom w:val="single" w:sz="4" w:space="0" w:color="auto"/>
              <w:right w:val="single" w:sz="4" w:space="0" w:color="auto"/>
            </w:tcBorders>
          </w:tcPr>
          <w:p w14:paraId="79175C1C" w14:textId="77777777" w:rsidR="00C45F08" w:rsidRPr="00C45F08" w:rsidRDefault="00C45F08" w:rsidP="00C45F08">
            <w:pPr>
              <w:spacing w:after="0" w:line="240" w:lineRule="auto"/>
              <w:jc w:val="both"/>
              <w:rPr>
                <w:rFonts w:asciiTheme="minorHAnsi" w:hAnsiTheme="minorHAnsi" w:cstheme="minorHAnsi"/>
                <w:b/>
                <w:sz w:val="20"/>
                <w:szCs w:val="20"/>
              </w:rPr>
            </w:pPr>
            <w:r w:rsidRPr="00C45F08">
              <w:rPr>
                <w:rFonts w:asciiTheme="minorHAnsi" w:hAnsiTheme="minorHAnsi" w:cstheme="minorHAnsi"/>
                <w:b/>
                <w:sz w:val="20"/>
                <w:szCs w:val="20"/>
              </w:rPr>
              <w:t>5.</w:t>
            </w:r>
          </w:p>
        </w:tc>
        <w:tc>
          <w:tcPr>
            <w:tcW w:w="2447" w:type="pct"/>
            <w:tcBorders>
              <w:top w:val="single" w:sz="4" w:space="0" w:color="auto"/>
              <w:left w:val="single" w:sz="4" w:space="0" w:color="auto"/>
              <w:bottom w:val="single" w:sz="4" w:space="0" w:color="auto"/>
              <w:right w:val="single" w:sz="4" w:space="0" w:color="auto"/>
            </w:tcBorders>
          </w:tcPr>
          <w:p w14:paraId="1035A1E6" w14:textId="77777777" w:rsidR="00C45F08" w:rsidRPr="00C45F08" w:rsidRDefault="00C45F08" w:rsidP="00C45F08">
            <w:pPr>
              <w:spacing w:after="160" w:line="259"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t>Valoarea ajutorului</w:t>
            </w:r>
          </w:p>
          <w:p w14:paraId="6E6DF6D9" w14:textId="2493EB02" w:rsidR="00C45F08" w:rsidRPr="00C45F08" w:rsidRDefault="00C45F08" w:rsidP="00C45F08">
            <w:pPr>
              <w:spacing w:after="160" w:line="259" w:lineRule="auto"/>
              <w:jc w:val="both"/>
              <w:rPr>
                <w:rFonts w:asciiTheme="minorHAnsi" w:hAnsiTheme="minorHAnsi" w:cstheme="minorHAnsi"/>
                <w:sz w:val="20"/>
                <w:szCs w:val="20"/>
              </w:rPr>
            </w:pPr>
            <w:r w:rsidRPr="00C45F08">
              <w:rPr>
                <w:rFonts w:asciiTheme="minorHAnsi" w:hAnsiTheme="minorHAnsi" w:cstheme="minorHAnsi"/>
                <w:sz w:val="20"/>
                <w:szCs w:val="20"/>
              </w:rPr>
              <w:t xml:space="preserve">Valoarea maximă a ajutorului, în regim de </w:t>
            </w:r>
            <w:proofErr w:type="spellStart"/>
            <w:r w:rsidRPr="00C45F08">
              <w:rPr>
                <w:rFonts w:asciiTheme="minorHAnsi" w:hAnsiTheme="minorHAnsi" w:cstheme="minorHAnsi"/>
                <w:sz w:val="20"/>
                <w:szCs w:val="20"/>
              </w:rPr>
              <w:t>minimis</w:t>
            </w:r>
            <w:proofErr w:type="spellEnd"/>
            <w:r w:rsidRPr="00C45F08">
              <w:rPr>
                <w:rFonts w:asciiTheme="minorHAnsi" w:hAnsiTheme="minorHAnsi" w:cstheme="minorHAnsi"/>
                <w:sz w:val="20"/>
                <w:szCs w:val="20"/>
              </w:rPr>
              <w:t xml:space="preserve">, ce poate fi acordată unei întreprinderi unice din fonduri publice, pe o perioadă de 3 ani fiscali consecutivi (ultimii 2 ani fiscali înainte de data depunerii cererii de </w:t>
            </w:r>
            <w:proofErr w:type="spellStart"/>
            <w:r w:rsidRPr="00C45F08">
              <w:rPr>
                <w:rFonts w:asciiTheme="minorHAnsi" w:hAnsiTheme="minorHAnsi" w:cstheme="minorHAnsi"/>
                <w:sz w:val="20"/>
                <w:szCs w:val="20"/>
              </w:rPr>
              <w:t>finanţare</w:t>
            </w:r>
            <w:proofErr w:type="spellEnd"/>
            <w:r w:rsidRPr="00C45F08">
              <w:rPr>
                <w:rFonts w:asciiTheme="minorHAnsi" w:hAnsiTheme="minorHAnsi" w:cstheme="minorHAnsi"/>
                <w:sz w:val="20"/>
                <w:szCs w:val="20"/>
              </w:rPr>
              <w:t xml:space="preserve"> </w:t>
            </w:r>
            <w:proofErr w:type="spellStart"/>
            <w:r w:rsidRPr="00C45F08">
              <w:rPr>
                <w:rFonts w:asciiTheme="minorHAnsi" w:hAnsiTheme="minorHAnsi" w:cstheme="minorHAnsi"/>
                <w:sz w:val="20"/>
                <w:szCs w:val="20"/>
              </w:rPr>
              <w:t>şi</w:t>
            </w:r>
            <w:proofErr w:type="spellEnd"/>
            <w:r w:rsidRPr="00C45F08">
              <w:rPr>
                <w:rFonts w:asciiTheme="minorHAnsi" w:hAnsiTheme="minorHAnsi" w:cstheme="minorHAnsi"/>
                <w:sz w:val="20"/>
                <w:szCs w:val="20"/>
              </w:rPr>
              <w:t xml:space="preserve"> anul curent depunerii cererii de </w:t>
            </w:r>
            <w:proofErr w:type="spellStart"/>
            <w:r w:rsidRPr="00C45F08">
              <w:rPr>
                <w:rFonts w:asciiTheme="minorHAnsi" w:hAnsiTheme="minorHAnsi" w:cstheme="minorHAnsi"/>
                <w:sz w:val="20"/>
                <w:szCs w:val="20"/>
              </w:rPr>
              <w:t>finanţare</w:t>
            </w:r>
            <w:proofErr w:type="spellEnd"/>
            <w:r w:rsidRPr="00C45F08">
              <w:rPr>
                <w:rFonts w:asciiTheme="minorHAnsi" w:hAnsiTheme="minorHAnsi" w:cstheme="minorHAnsi"/>
                <w:sz w:val="20"/>
                <w:szCs w:val="20"/>
              </w:rPr>
              <w:t xml:space="preserve">) este de 200.000 EUR (respectiv 100.000 EUR pentru </w:t>
            </w:r>
            <w:proofErr w:type="spellStart"/>
            <w:r w:rsidRPr="00C45F08">
              <w:rPr>
                <w:rFonts w:asciiTheme="minorHAnsi" w:hAnsiTheme="minorHAnsi" w:cstheme="minorHAnsi"/>
                <w:sz w:val="20"/>
                <w:szCs w:val="20"/>
              </w:rPr>
              <w:t>intreprinderile</w:t>
            </w:r>
            <w:proofErr w:type="spellEnd"/>
            <w:r w:rsidRPr="00C45F08">
              <w:rPr>
                <w:rFonts w:asciiTheme="minorHAnsi" w:hAnsiTheme="minorHAnsi" w:cstheme="minorHAnsi"/>
                <w:sz w:val="20"/>
                <w:szCs w:val="20"/>
              </w:rPr>
              <w:t xml:space="preserve"> care efectuează transport de </w:t>
            </w:r>
            <w:proofErr w:type="spellStart"/>
            <w:r w:rsidRPr="00C45F08">
              <w:rPr>
                <w:rFonts w:asciiTheme="minorHAnsi" w:hAnsiTheme="minorHAnsi" w:cstheme="minorHAnsi"/>
                <w:sz w:val="20"/>
                <w:szCs w:val="20"/>
              </w:rPr>
              <w:t>marfuri</w:t>
            </w:r>
            <w:proofErr w:type="spellEnd"/>
            <w:r w:rsidRPr="00C45F08">
              <w:rPr>
                <w:rFonts w:asciiTheme="minorHAnsi" w:hAnsiTheme="minorHAnsi" w:cstheme="minorHAnsi"/>
                <w:sz w:val="20"/>
                <w:szCs w:val="20"/>
              </w:rPr>
              <w:t xml:space="preserve"> în contul terților sau contra cost), echivalent în lei, la cursul de schimb </w:t>
            </w:r>
            <w:proofErr w:type="spellStart"/>
            <w:r w:rsidRPr="00C45F08">
              <w:rPr>
                <w:rFonts w:asciiTheme="minorHAnsi" w:hAnsiTheme="minorHAnsi" w:cstheme="minorHAnsi"/>
                <w:sz w:val="20"/>
                <w:szCs w:val="20"/>
              </w:rPr>
              <w:t>InforEuro</w:t>
            </w:r>
            <w:proofErr w:type="spellEnd"/>
            <w:r w:rsidRPr="00C45F08">
              <w:rPr>
                <w:rFonts w:asciiTheme="minorHAnsi" w:hAnsiTheme="minorHAnsi" w:cstheme="minorHAnsi"/>
                <w:sz w:val="20"/>
                <w:szCs w:val="20"/>
              </w:rPr>
              <w:t xml:space="preserve"> valabil la data acordării ajutorului</w:t>
            </w:r>
          </w:p>
          <w:p w14:paraId="0BA3E0F1" w14:textId="77777777" w:rsidR="00C45F08" w:rsidRPr="00C45F08" w:rsidRDefault="00C45F08" w:rsidP="00C45F08">
            <w:pPr>
              <w:spacing w:after="160" w:line="259"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t>Întreprinderea unică</w:t>
            </w:r>
          </w:p>
          <w:p w14:paraId="28F925A4" w14:textId="77777777" w:rsidR="00C45F08" w:rsidRPr="00C45F08" w:rsidRDefault="00C45F08" w:rsidP="00C45F08">
            <w:pPr>
              <w:spacing w:after="160" w:line="259" w:lineRule="auto"/>
              <w:jc w:val="both"/>
              <w:rPr>
                <w:rFonts w:asciiTheme="minorHAnsi" w:hAnsiTheme="minorHAnsi" w:cstheme="minorHAnsi"/>
                <w:sz w:val="20"/>
                <w:szCs w:val="20"/>
              </w:rPr>
            </w:pPr>
            <w:r w:rsidRPr="00C45F08">
              <w:rPr>
                <w:rFonts w:asciiTheme="minorHAnsi" w:hAnsiTheme="minorHAnsi" w:cstheme="minorHAnsi"/>
                <w:sz w:val="20"/>
                <w:szCs w:val="20"/>
              </w:rPr>
              <w:t>•</w:t>
            </w:r>
            <w:r w:rsidRPr="00C45F08">
              <w:rPr>
                <w:rFonts w:asciiTheme="minorHAnsi" w:hAnsiTheme="minorHAnsi" w:cstheme="minorHAnsi"/>
                <w:sz w:val="20"/>
                <w:szCs w:val="20"/>
              </w:rPr>
              <w:tab/>
              <w:t xml:space="preserve">În sensul Regulamentului de </w:t>
            </w:r>
            <w:proofErr w:type="spellStart"/>
            <w:r w:rsidRPr="00C45F08">
              <w:rPr>
                <w:rFonts w:asciiTheme="minorHAnsi" w:hAnsiTheme="minorHAnsi" w:cstheme="minorHAnsi"/>
                <w:sz w:val="20"/>
                <w:szCs w:val="20"/>
              </w:rPr>
              <w:t>minimis</w:t>
            </w:r>
            <w:proofErr w:type="spellEnd"/>
            <w:r w:rsidRPr="00C45F08">
              <w:rPr>
                <w:rFonts w:asciiTheme="minorHAnsi" w:hAnsiTheme="minorHAnsi" w:cstheme="minorHAnsi"/>
                <w:sz w:val="20"/>
                <w:szCs w:val="20"/>
              </w:rPr>
              <w:t>, întreprinderea unică reprezintă un grup de întreprinderi legate.</w:t>
            </w:r>
          </w:p>
          <w:p w14:paraId="7925BEDF" w14:textId="77777777" w:rsidR="00C45F08" w:rsidRPr="00C45F08" w:rsidRDefault="00C45F08" w:rsidP="00C45F08">
            <w:pPr>
              <w:spacing w:after="160" w:line="259" w:lineRule="auto"/>
              <w:jc w:val="both"/>
              <w:rPr>
                <w:rFonts w:asciiTheme="minorHAnsi" w:hAnsiTheme="minorHAnsi" w:cstheme="minorHAnsi"/>
                <w:sz w:val="20"/>
                <w:szCs w:val="20"/>
              </w:rPr>
            </w:pPr>
            <w:r w:rsidRPr="00C45F08">
              <w:rPr>
                <w:rFonts w:asciiTheme="minorHAnsi" w:hAnsiTheme="minorHAnsi" w:cstheme="minorHAnsi"/>
                <w:sz w:val="20"/>
                <w:szCs w:val="20"/>
              </w:rPr>
              <w:lastRenderedPageBreak/>
              <w:t>•</w:t>
            </w:r>
            <w:r w:rsidRPr="00C45F08">
              <w:rPr>
                <w:rFonts w:asciiTheme="minorHAnsi" w:hAnsiTheme="minorHAnsi" w:cstheme="minorHAnsi"/>
                <w:sz w:val="20"/>
                <w:szCs w:val="20"/>
              </w:rPr>
              <w:tab/>
              <w:t>Întreprinderea unică (grupul de întreprinderi legate) include toate întreprinderile între care există cel puțin una dintre relațiile următoare:</w:t>
            </w:r>
          </w:p>
          <w:p w14:paraId="381856FD" w14:textId="77777777" w:rsidR="00C45F08" w:rsidRPr="00C45F08" w:rsidRDefault="00C45F08" w:rsidP="00C45F08">
            <w:pPr>
              <w:spacing w:after="160" w:line="259" w:lineRule="auto"/>
              <w:jc w:val="both"/>
              <w:rPr>
                <w:rFonts w:asciiTheme="minorHAnsi" w:hAnsiTheme="minorHAnsi" w:cstheme="minorHAnsi"/>
                <w:sz w:val="20"/>
                <w:szCs w:val="20"/>
              </w:rPr>
            </w:pPr>
            <w:r w:rsidRPr="00C45F08">
              <w:rPr>
                <w:rFonts w:asciiTheme="minorHAnsi" w:hAnsiTheme="minorHAnsi" w:cstheme="minorHAnsi"/>
                <w:sz w:val="20"/>
                <w:szCs w:val="20"/>
              </w:rPr>
              <w:t>-</w:t>
            </w:r>
            <w:r w:rsidRPr="00C45F08">
              <w:rPr>
                <w:rFonts w:asciiTheme="minorHAnsi" w:hAnsiTheme="minorHAnsi" w:cstheme="minorHAnsi"/>
                <w:sz w:val="20"/>
                <w:szCs w:val="20"/>
              </w:rPr>
              <w:tab/>
              <w:t>1. o întreprindere deține majoritatea drepturilor de vot ale acționarilor sau ale asociaților unei alte întreprinderi;</w:t>
            </w:r>
          </w:p>
          <w:p w14:paraId="18CE09FE" w14:textId="77777777" w:rsidR="00C45F08" w:rsidRPr="00C45F08" w:rsidRDefault="00C45F08" w:rsidP="00C45F08">
            <w:pPr>
              <w:spacing w:after="160" w:line="259" w:lineRule="auto"/>
              <w:jc w:val="both"/>
              <w:rPr>
                <w:rFonts w:asciiTheme="minorHAnsi" w:hAnsiTheme="minorHAnsi" w:cstheme="minorHAnsi"/>
                <w:sz w:val="20"/>
                <w:szCs w:val="20"/>
              </w:rPr>
            </w:pPr>
            <w:r w:rsidRPr="00C45F08">
              <w:rPr>
                <w:rFonts w:asciiTheme="minorHAnsi" w:hAnsiTheme="minorHAnsi" w:cstheme="minorHAnsi"/>
                <w:sz w:val="20"/>
                <w:szCs w:val="20"/>
              </w:rPr>
              <w:t>-</w:t>
            </w:r>
            <w:r w:rsidRPr="00C45F08">
              <w:rPr>
                <w:rFonts w:asciiTheme="minorHAnsi" w:hAnsiTheme="minorHAnsi" w:cstheme="minorHAnsi"/>
                <w:sz w:val="20"/>
                <w:szCs w:val="20"/>
              </w:rPr>
              <w:tab/>
              <w:t>2. o întreprindere are dreptul de a numi sau revoca majoritatea membrilor organelor de administrare, de conducere sau de supraveghere ale unei alte întreprinderi;</w:t>
            </w:r>
          </w:p>
          <w:p w14:paraId="33622632" w14:textId="77777777" w:rsidR="00C45F08" w:rsidRPr="00C45F08" w:rsidRDefault="00C45F08" w:rsidP="00C45F08">
            <w:pPr>
              <w:spacing w:after="160" w:line="259" w:lineRule="auto"/>
              <w:jc w:val="both"/>
              <w:rPr>
                <w:rFonts w:asciiTheme="minorHAnsi" w:hAnsiTheme="minorHAnsi" w:cstheme="minorHAnsi"/>
                <w:sz w:val="20"/>
                <w:szCs w:val="20"/>
              </w:rPr>
            </w:pPr>
            <w:r w:rsidRPr="00C45F08">
              <w:rPr>
                <w:rFonts w:asciiTheme="minorHAnsi" w:hAnsiTheme="minorHAnsi" w:cstheme="minorHAnsi"/>
                <w:sz w:val="20"/>
                <w:szCs w:val="20"/>
              </w:rPr>
              <w:t>-</w:t>
            </w:r>
            <w:r w:rsidRPr="00C45F08">
              <w:rPr>
                <w:rFonts w:asciiTheme="minorHAnsi" w:hAnsiTheme="minorHAnsi" w:cstheme="minorHAnsi"/>
                <w:sz w:val="20"/>
                <w:szCs w:val="20"/>
              </w:rPr>
              <w:tab/>
              <w:t>3. o întreprindere are dreptul de a exercita o influență dominantă asupra altei întreprinderi în temeiul unui contract încheiat cu întreprinderea în cauză sau în temeiul unei prevederi din contractul de societate sau din statutul acesteia;</w:t>
            </w:r>
          </w:p>
          <w:p w14:paraId="57602C98" w14:textId="77777777" w:rsidR="00C45F08" w:rsidRPr="00C45F08" w:rsidRDefault="00C45F08" w:rsidP="00C45F08">
            <w:pPr>
              <w:spacing w:after="0" w:line="259" w:lineRule="auto"/>
              <w:jc w:val="both"/>
              <w:rPr>
                <w:rFonts w:asciiTheme="minorHAnsi" w:hAnsiTheme="minorHAnsi" w:cstheme="minorHAnsi"/>
                <w:sz w:val="20"/>
                <w:szCs w:val="20"/>
              </w:rPr>
            </w:pPr>
            <w:r w:rsidRPr="00C45F08">
              <w:rPr>
                <w:rFonts w:asciiTheme="minorHAnsi" w:hAnsiTheme="minorHAnsi" w:cstheme="minorHAnsi"/>
                <w:sz w:val="20"/>
                <w:szCs w:val="20"/>
              </w:rPr>
              <w:t>-</w:t>
            </w:r>
            <w:r w:rsidRPr="00C45F08">
              <w:rPr>
                <w:rFonts w:asciiTheme="minorHAnsi" w:hAnsiTheme="minorHAnsi" w:cstheme="minorHAnsi"/>
                <w:sz w:val="20"/>
                <w:szCs w:val="20"/>
              </w:rPr>
              <w:tab/>
              <w:t>4.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1F9BBAA8" w14:textId="77777777" w:rsidR="00C45F08" w:rsidRPr="00C45F08" w:rsidRDefault="00C45F08" w:rsidP="00C45F08">
            <w:pPr>
              <w:spacing w:after="0" w:line="259" w:lineRule="auto"/>
              <w:jc w:val="both"/>
              <w:rPr>
                <w:rFonts w:asciiTheme="minorHAnsi" w:hAnsiTheme="minorHAnsi" w:cstheme="minorHAnsi"/>
                <w:sz w:val="20"/>
                <w:szCs w:val="20"/>
              </w:rPr>
            </w:pPr>
          </w:p>
          <w:p w14:paraId="3454870A" w14:textId="77777777" w:rsidR="00C45F08" w:rsidRPr="00C45F08" w:rsidRDefault="00C45F08" w:rsidP="00C45F08">
            <w:pPr>
              <w:spacing w:before="240" w:after="0" w:line="259" w:lineRule="auto"/>
              <w:jc w:val="both"/>
              <w:rPr>
                <w:rFonts w:asciiTheme="minorHAnsi" w:hAnsiTheme="minorHAnsi" w:cstheme="minorHAnsi"/>
                <w:sz w:val="20"/>
                <w:szCs w:val="20"/>
              </w:rPr>
            </w:pPr>
          </w:p>
          <w:p w14:paraId="080008BA" w14:textId="77777777" w:rsidR="00C45F08" w:rsidRPr="00C45F08" w:rsidRDefault="00C45F08" w:rsidP="00C45F08">
            <w:pPr>
              <w:spacing w:after="160" w:line="259" w:lineRule="auto"/>
              <w:jc w:val="both"/>
              <w:rPr>
                <w:rFonts w:asciiTheme="minorHAnsi" w:hAnsiTheme="minorHAnsi" w:cstheme="minorHAnsi"/>
                <w:sz w:val="20"/>
                <w:szCs w:val="20"/>
              </w:rPr>
            </w:pPr>
          </w:p>
          <w:p w14:paraId="36DB8143" w14:textId="77777777" w:rsidR="00C45F08" w:rsidRPr="00C45F08" w:rsidRDefault="00C45F08" w:rsidP="00C45F08">
            <w:pPr>
              <w:spacing w:after="160" w:line="259"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t>.....</w:t>
            </w:r>
          </w:p>
          <w:p w14:paraId="1DFAC501" w14:textId="77777777" w:rsidR="00C45F08" w:rsidRPr="00C45F08" w:rsidRDefault="00C45F08" w:rsidP="00C45F08">
            <w:pPr>
              <w:spacing w:after="160" w:line="259"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t xml:space="preserve">Cumulul ajutoarelor </w:t>
            </w:r>
          </w:p>
          <w:p w14:paraId="38646CCA" w14:textId="77777777" w:rsidR="00C45F08" w:rsidRPr="00C45F08" w:rsidRDefault="00C45F08" w:rsidP="00C45F08">
            <w:pPr>
              <w:spacing w:after="160" w:line="259" w:lineRule="auto"/>
              <w:jc w:val="both"/>
              <w:rPr>
                <w:rFonts w:asciiTheme="minorHAnsi" w:hAnsiTheme="minorHAnsi" w:cstheme="minorHAnsi"/>
                <w:sz w:val="20"/>
                <w:szCs w:val="20"/>
              </w:rPr>
            </w:pPr>
            <w:r w:rsidRPr="00C45F08">
              <w:rPr>
                <w:rFonts w:asciiTheme="minorHAnsi" w:hAnsiTheme="minorHAnsi" w:cstheme="minorHAnsi"/>
                <w:sz w:val="20"/>
                <w:szCs w:val="20"/>
              </w:rPr>
              <w:t xml:space="preserve">Plafonul de </w:t>
            </w:r>
            <w:proofErr w:type="spellStart"/>
            <w:r w:rsidRPr="00C45F08">
              <w:rPr>
                <w:rFonts w:asciiTheme="minorHAnsi" w:hAnsiTheme="minorHAnsi" w:cstheme="minorHAnsi"/>
                <w:sz w:val="20"/>
                <w:szCs w:val="20"/>
              </w:rPr>
              <w:t>minimis</w:t>
            </w:r>
            <w:proofErr w:type="spellEnd"/>
            <w:r w:rsidRPr="00C45F08">
              <w:rPr>
                <w:rFonts w:asciiTheme="minorHAnsi" w:hAnsiTheme="minorHAnsi" w:cstheme="minorHAnsi"/>
                <w:sz w:val="20"/>
                <w:szCs w:val="20"/>
              </w:rPr>
              <w:t xml:space="preserve"> de 200.000 EUR (respectiv 100.000 EUR pentru </w:t>
            </w:r>
            <w:proofErr w:type="spellStart"/>
            <w:r w:rsidRPr="00C45F08">
              <w:rPr>
                <w:rFonts w:asciiTheme="minorHAnsi" w:hAnsiTheme="minorHAnsi" w:cstheme="minorHAnsi"/>
                <w:sz w:val="20"/>
                <w:szCs w:val="20"/>
              </w:rPr>
              <w:t>intreprinderile</w:t>
            </w:r>
            <w:proofErr w:type="spellEnd"/>
            <w:r w:rsidRPr="00C45F08">
              <w:rPr>
                <w:rFonts w:asciiTheme="minorHAnsi" w:hAnsiTheme="minorHAnsi" w:cstheme="minorHAnsi"/>
                <w:sz w:val="20"/>
                <w:szCs w:val="20"/>
              </w:rPr>
              <w:t xml:space="preserve"> care efectuează transport de </w:t>
            </w:r>
            <w:proofErr w:type="spellStart"/>
            <w:r w:rsidRPr="00C45F08">
              <w:rPr>
                <w:rFonts w:asciiTheme="minorHAnsi" w:hAnsiTheme="minorHAnsi" w:cstheme="minorHAnsi"/>
                <w:sz w:val="20"/>
                <w:szCs w:val="20"/>
              </w:rPr>
              <w:t>marfuri</w:t>
            </w:r>
            <w:proofErr w:type="spellEnd"/>
            <w:r w:rsidRPr="00C45F08">
              <w:rPr>
                <w:rFonts w:asciiTheme="minorHAnsi" w:hAnsiTheme="minorHAnsi" w:cstheme="minorHAnsi"/>
                <w:sz w:val="20"/>
                <w:szCs w:val="20"/>
              </w:rPr>
              <w:t xml:space="preserve"> în contul terților sau contra cost) se va reduce cu toate ajutoarele de </w:t>
            </w:r>
            <w:proofErr w:type="spellStart"/>
            <w:r w:rsidRPr="00C45F08">
              <w:rPr>
                <w:rFonts w:asciiTheme="minorHAnsi" w:hAnsiTheme="minorHAnsi" w:cstheme="minorHAnsi"/>
                <w:sz w:val="20"/>
                <w:szCs w:val="20"/>
              </w:rPr>
              <w:t>minimis</w:t>
            </w:r>
            <w:proofErr w:type="spellEnd"/>
            <w:r w:rsidRPr="00C45F08">
              <w:rPr>
                <w:rFonts w:asciiTheme="minorHAnsi" w:hAnsiTheme="minorHAnsi" w:cstheme="minorHAnsi"/>
                <w:sz w:val="20"/>
                <w:szCs w:val="20"/>
              </w:rPr>
              <w:t xml:space="preserve">, cumulate, de care a beneficiat întreprinderea unică pe parcursul ultimilor 2 ani fiscali înainte de data depunerii cererii de </w:t>
            </w:r>
            <w:proofErr w:type="spellStart"/>
            <w:r w:rsidRPr="00C45F08">
              <w:rPr>
                <w:rFonts w:asciiTheme="minorHAnsi" w:hAnsiTheme="minorHAnsi" w:cstheme="minorHAnsi"/>
                <w:sz w:val="20"/>
                <w:szCs w:val="20"/>
              </w:rPr>
              <w:t>finanţare</w:t>
            </w:r>
            <w:proofErr w:type="spellEnd"/>
            <w:r w:rsidRPr="00C45F08">
              <w:rPr>
                <w:rFonts w:asciiTheme="minorHAnsi" w:hAnsiTheme="minorHAnsi" w:cstheme="minorHAnsi"/>
                <w:sz w:val="20"/>
                <w:szCs w:val="20"/>
              </w:rPr>
              <w:t xml:space="preserve"> </w:t>
            </w:r>
            <w:proofErr w:type="spellStart"/>
            <w:r w:rsidRPr="00C45F08">
              <w:rPr>
                <w:rFonts w:asciiTheme="minorHAnsi" w:hAnsiTheme="minorHAnsi" w:cstheme="minorHAnsi"/>
                <w:sz w:val="20"/>
                <w:szCs w:val="20"/>
              </w:rPr>
              <w:t>şi</w:t>
            </w:r>
            <w:proofErr w:type="spellEnd"/>
            <w:r w:rsidRPr="00C45F08">
              <w:rPr>
                <w:rFonts w:asciiTheme="minorHAnsi" w:hAnsiTheme="minorHAnsi" w:cstheme="minorHAnsi"/>
                <w:sz w:val="20"/>
                <w:szCs w:val="20"/>
              </w:rPr>
              <w:t xml:space="preserve"> anul curent depunerii cererii de </w:t>
            </w:r>
            <w:proofErr w:type="spellStart"/>
            <w:r w:rsidRPr="00C45F08">
              <w:rPr>
                <w:rFonts w:asciiTheme="minorHAnsi" w:hAnsiTheme="minorHAnsi" w:cstheme="minorHAnsi"/>
                <w:sz w:val="20"/>
                <w:szCs w:val="20"/>
              </w:rPr>
              <w:t>finanţare</w:t>
            </w:r>
            <w:proofErr w:type="spellEnd"/>
            <w:r w:rsidRPr="00C45F08">
              <w:rPr>
                <w:rFonts w:asciiTheme="minorHAnsi" w:hAnsiTheme="minorHAnsi" w:cstheme="minorHAnsi"/>
                <w:sz w:val="20"/>
                <w:szCs w:val="20"/>
              </w:rPr>
              <w:t xml:space="preserve">. </w:t>
            </w:r>
          </w:p>
          <w:p w14:paraId="7FAE4869" w14:textId="77777777" w:rsidR="00C45F08" w:rsidRPr="00C45F08" w:rsidRDefault="00C45F08" w:rsidP="00C45F08">
            <w:pPr>
              <w:autoSpaceDE w:val="0"/>
              <w:autoSpaceDN w:val="0"/>
              <w:adjustRightInd w:val="0"/>
              <w:spacing w:after="0" w:line="240" w:lineRule="auto"/>
              <w:jc w:val="both"/>
              <w:rPr>
                <w:rFonts w:asciiTheme="minorHAnsi" w:hAnsiTheme="minorHAnsi" w:cstheme="minorHAnsi"/>
                <w:sz w:val="20"/>
                <w:szCs w:val="20"/>
                <w:lang w:val="pt-BR"/>
              </w:rPr>
            </w:pPr>
            <w:proofErr w:type="spellStart"/>
            <w:r w:rsidRPr="00C45F08">
              <w:rPr>
                <w:rFonts w:asciiTheme="minorHAnsi" w:hAnsiTheme="minorHAnsi" w:cstheme="minorHAnsi"/>
                <w:sz w:val="20"/>
                <w:szCs w:val="20"/>
                <w:lang w:val="pt-BR"/>
              </w:rPr>
              <w:t>Astfel</w:t>
            </w:r>
            <w:proofErr w:type="spellEnd"/>
            <w:r w:rsidRPr="00C45F08">
              <w:rPr>
                <w:rFonts w:asciiTheme="minorHAnsi" w:hAnsiTheme="minorHAnsi" w:cstheme="minorHAnsi"/>
                <w:sz w:val="20"/>
                <w:szCs w:val="20"/>
                <w:lang w:val="pt-BR"/>
              </w:rPr>
              <w:t xml:space="preserve">, se </w:t>
            </w:r>
            <w:proofErr w:type="spellStart"/>
            <w:r w:rsidRPr="00C45F08">
              <w:rPr>
                <w:rFonts w:asciiTheme="minorHAnsi" w:hAnsiTheme="minorHAnsi" w:cstheme="minorHAnsi"/>
                <w:sz w:val="20"/>
                <w:szCs w:val="20"/>
                <w:lang w:val="pt-BR"/>
              </w:rPr>
              <w:t>vor</w:t>
            </w:r>
            <w:proofErr w:type="spellEnd"/>
            <w:r w:rsidRPr="00C45F08">
              <w:rPr>
                <w:rFonts w:asciiTheme="minorHAnsi" w:hAnsiTheme="minorHAnsi" w:cstheme="minorHAnsi"/>
                <w:sz w:val="20"/>
                <w:szCs w:val="20"/>
                <w:lang w:val="pt-BR"/>
              </w:rPr>
              <w:t xml:space="preserve"> cumula </w:t>
            </w:r>
            <w:proofErr w:type="spellStart"/>
            <w:r w:rsidRPr="00C45F08">
              <w:rPr>
                <w:rFonts w:asciiTheme="minorHAnsi" w:hAnsiTheme="minorHAnsi" w:cstheme="minorHAnsi"/>
                <w:sz w:val="20"/>
                <w:szCs w:val="20"/>
                <w:lang w:val="pt-BR"/>
              </w:rPr>
              <w:t>următoarele</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ajutoare</w:t>
            </w:r>
            <w:proofErr w:type="spellEnd"/>
            <w:r w:rsidRPr="00C45F08">
              <w:rPr>
                <w:rFonts w:asciiTheme="minorHAnsi" w:hAnsiTheme="minorHAnsi" w:cstheme="minorHAnsi"/>
                <w:sz w:val="20"/>
                <w:szCs w:val="20"/>
                <w:lang w:val="pt-BR"/>
              </w:rPr>
              <w:t xml:space="preserve"> de </w:t>
            </w:r>
            <w:proofErr w:type="spellStart"/>
            <w:r w:rsidRPr="00C45F08">
              <w:rPr>
                <w:rFonts w:asciiTheme="minorHAnsi" w:hAnsiTheme="minorHAnsi" w:cstheme="minorHAnsi"/>
                <w:sz w:val="20"/>
                <w:szCs w:val="20"/>
                <w:lang w:val="pt-BR"/>
              </w:rPr>
              <w:t>minimis</w:t>
            </w:r>
            <w:proofErr w:type="spellEnd"/>
            <w:r w:rsidRPr="00C45F08">
              <w:rPr>
                <w:rFonts w:asciiTheme="minorHAnsi" w:hAnsiTheme="minorHAnsi" w:cstheme="minorHAnsi"/>
                <w:sz w:val="20"/>
                <w:szCs w:val="20"/>
                <w:lang w:val="pt-BR"/>
              </w:rPr>
              <w:t xml:space="preserve">: </w:t>
            </w:r>
          </w:p>
          <w:p w14:paraId="5C1CEBD7" w14:textId="77777777" w:rsidR="00C45F08" w:rsidRPr="00C45F08" w:rsidRDefault="00C45F08" w:rsidP="00C45F08">
            <w:pPr>
              <w:autoSpaceDE w:val="0"/>
              <w:autoSpaceDN w:val="0"/>
              <w:adjustRightInd w:val="0"/>
              <w:spacing w:after="0" w:line="240" w:lineRule="auto"/>
              <w:jc w:val="both"/>
              <w:rPr>
                <w:rFonts w:asciiTheme="minorHAnsi" w:hAnsiTheme="minorHAnsi" w:cstheme="minorHAnsi"/>
                <w:b/>
                <w:bCs/>
                <w:sz w:val="20"/>
                <w:szCs w:val="20"/>
                <w:lang w:val="pt-BR"/>
              </w:rPr>
            </w:pPr>
            <w:r w:rsidRPr="00C45F08">
              <w:rPr>
                <w:rFonts w:asciiTheme="minorHAnsi" w:hAnsiTheme="minorHAnsi" w:cstheme="minorHAnsi"/>
                <w:b/>
                <w:bCs/>
                <w:sz w:val="20"/>
                <w:szCs w:val="20"/>
                <w:lang w:val="pt-BR"/>
              </w:rPr>
              <w:t>.....</w:t>
            </w:r>
          </w:p>
          <w:p w14:paraId="5C906F25" w14:textId="77777777" w:rsidR="00C45F08" w:rsidRPr="00C45F08" w:rsidRDefault="00C45F08" w:rsidP="00C45F08">
            <w:pPr>
              <w:autoSpaceDE w:val="0"/>
              <w:autoSpaceDN w:val="0"/>
              <w:adjustRightInd w:val="0"/>
              <w:spacing w:after="0" w:line="240" w:lineRule="auto"/>
              <w:jc w:val="both"/>
              <w:rPr>
                <w:rFonts w:asciiTheme="minorHAnsi" w:hAnsiTheme="minorHAnsi" w:cstheme="minorHAnsi"/>
                <w:b/>
                <w:bCs/>
                <w:sz w:val="20"/>
                <w:szCs w:val="20"/>
                <w:lang w:val="pt-BR"/>
              </w:rPr>
            </w:pPr>
          </w:p>
          <w:p w14:paraId="2C04C8B1" w14:textId="77777777" w:rsidR="00C45F08" w:rsidRPr="00C45F08" w:rsidRDefault="00C45F08" w:rsidP="00C45F08">
            <w:pPr>
              <w:spacing w:after="160" w:line="259" w:lineRule="auto"/>
              <w:jc w:val="both"/>
              <w:rPr>
                <w:rFonts w:asciiTheme="minorHAnsi" w:hAnsiTheme="minorHAnsi" w:cstheme="minorHAnsi"/>
                <w:sz w:val="20"/>
                <w:szCs w:val="20"/>
                <w:lang w:val="pt-BR"/>
              </w:rPr>
            </w:pPr>
            <w:r w:rsidRPr="00C45F08">
              <w:rPr>
                <w:rFonts w:asciiTheme="minorHAnsi" w:hAnsiTheme="minorHAnsi" w:cstheme="minorHAnsi"/>
                <w:sz w:val="20"/>
                <w:szCs w:val="20"/>
                <w:lang w:val="pt-BR"/>
              </w:rPr>
              <w:t>3.</w:t>
            </w:r>
            <w:r w:rsidRPr="00C45F08">
              <w:rPr>
                <w:rFonts w:asciiTheme="minorHAnsi" w:hAnsiTheme="minorHAnsi" w:cstheme="minorHAnsi"/>
                <w:sz w:val="20"/>
                <w:szCs w:val="20"/>
                <w:lang w:val="pt-BR"/>
              </w:rPr>
              <w:tab/>
            </w:r>
            <w:proofErr w:type="spellStart"/>
            <w:r w:rsidRPr="00C45F08">
              <w:rPr>
                <w:rFonts w:asciiTheme="minorHAnsi" w:hAnsiTheme="minorHAnsi" w:cstheme="minorHAnsi"/>
                <w:sz w:val="20"/>
                <w:szCs w:val="20"/>
                <w:lang w:val="pt-BR"/>
              </w:rPr>
              <w:t>dacă</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solicitantul</w:t>
            </w:r>
            <w:proofErr w:type="spellEnd"/>
            <w:r w:rsidRPr="00C45F08">
              <w:rPr>
                <w:rFonts w:asciiTheme="minorHAnsi" w:hAnsiTheme="minorHAnsi" w:cstheme="minorHAnsi"/>
                <w:sz w:val="20"/>
                <w:szCs w:val="20"/>
                <w:lang w:val="pt-BR"/>
              </w:rPr>
              <w:t xml:space="preserve"> este o </w:t>
            </w:r>
            <w:proofErr w:type="spellStart"/>
            <w:r w:rsidRPr="00C45F08">
              <w:rPr>
                <w:rFonts w:asciiTheme="minorHAnsi" w:hAnsiTheme="minorHAnsi" w:cstheme="minorHAnsi"/>
                <w:sz w:val="20"/>
                <w:szCs w:val="20"/>
                <w:lang w:val="pt-BR"/>
              </w:rPr>
              <w:t>întreprindere</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înființată</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ca</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urmare</w:t>
            </w:r>
            <w:proofErr w:type="spellEnd"/>
            <w:r w:rsidRPr="00C45F08">
              <w:rPr>
                <w:rFonts w:asciiTheme="minorHAnsi" w:hAnsiTheme="minorHAnsi" w:cstheme="minorHAnsi"/>
                <w:sz w:val="20"/>
                <w:szCs w:val="20"/>
                <w:lang w:val="pt-BR"/>
              </w:rPr>
              <w:t xml:space="preserve"> a </w:t>
            </w:r>
            <w:proofErr w:type="spellStart"/>
            <w:r w:rsidRPr="00C45F08">
              <w:rPr>
                <w:rFonts w:asciiTheme="minorHAnsi" w:hAnsiTheme="minorHAnsi" w:cstheme="minorHAnsi"/>
                <w:sz w:val="20"/>
                <w:szCs w:val="20"/>
                <w:lang w:val="pt-BR"/>
              </w:rPr>
              <w:t>fuzionării</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prin</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contopire</w:t>
            </w:r>
            <w:proofErr w:type="spellEnd"/>
            <w:r w:rsidRPr="00C45F08">
              <w:rPr>
                <w:rFonts w:asciiTheme="minorHAnsi" w:hAnsiTheme="minorHAnsi" w:cstheme="minorHAnsi"/>
                <w:sz w:val="20"/>
                <w:szCs w:val="20"/>
                <w:lang w:val="pt-BR"/>
              </w:rPr>
              <w:t xml:space="preserve"> a </w:t>
            </w:r>
            <w:proofErr w:type="spellStart"/>
            <w:r w:rsidRPr="00C45F08">
              <w:rPr>
                <w:rFonts w:asciiTheme="minorHAnsi" w:hAnsiTheme="minorHAnsi" w:cstheme="minorHAnsi"/>
                <w:sz w:val="20"/>
                <w:szCs w:val="20"/>
                <w:lang w:val="pt-BR"/>
              </w:rPr>
              <w:t>două</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sau</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mai</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multor</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întreprinderi</w:t>
            </w:r>
            <w:proofErr w:type="spellEnd"/>
            <w:r w:rsidRPr="00C45F08">
              <w:rPr>
                <w:rFonts w:asciiTheme="minorHAnsi" w:hAnsiTheme="minorHAnsi" w:cstheme="minorHAnsi"/>
                <w:sz w:val="20"/>
                <w:szCs w:val="20"/>
                <w:lang w:val="pt-BR"/>
              </w:rPr>
              <w:t xml:space="preserve">, se </w:t>
            </w:r>
            <w:proofErr w:type="spellStart"/>
            <w:r w:rsidRPr="00C45F08">
              <w:rPr>
                <w:rFonts w:asciiTheme="minorHAnsi" w:hAnsiTheme="minorHAnsi" w:cstheme="minorHAnsi"/>
                <w:sz w:val="20"/>
                <w:szCs w:val="20"/>
                <w:lang w:val="pt-BR"/>
              </w:rPr>
              <w:t>vor</w:t>
            </w:r>
            <w:proofErr w:type="spellEnd"/>
            <w:r w:rsidRPr="00C45F08">
              <w:rPr>
                <w:rFonts w:asciiTheme="minorHAnsi" w:hAnsiTheme="minorHAnsi" w:cstheme="minorHAnsi"/>
                <w:sz w:val="20"/>
                <w:szCs w:val="20"/>
                <w:lang w:val="pt-BR"/>
              </w:rPr>
              <w:t xml:space="preserve"> cumula </w:t>
            </w:r>
            <w:proofErr w:type="spellStart"/>
            <w:r w:rsidRPr="00C45F08">
              <w:rPr>
                <w:rFonts w:asciiTheme="minorHAnsi" w:hAnsiTheme="minorHAnsi" w:cstheme="minorHAnsi"/>
                <w:sz w:val="20"/>
                <w:szCs w:val="20"/>
                <w:lang w:val="pt-BR"/>
              </w:rPr>
              <w:t>toate</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ajutoarele</w:t>
            </w:r>
            <w:proofErr w:type="spellEnd"/>
            <w:r w:rsidRPr="00C45F08">
              <w:rPr>
                <w:rFonts w:asciiTheme="minorHAnsi" w:hAnsiTheme="minorHAnsi" w:cstheme="minorHAnsi"/>
                <w:sz w:val="20"/>
                <w:szCs w:val="20"/>
                <w:lang w:val="pt-BR"/>
              </w:rPr>
              <w:t xml:space="preserve"> de </w:t>
            </w:r>
            <w:proofErr w:type="spellStart"/>
            <w:r w:rsidRPr="00C45F08">
              <w:rPr>
                <w:rFonts w:asciiTheme="minorHAnsi" w:hAnsiTheme="minorHAnsi" w:cstheme="minorHAnsi"/>
                <w:sz w:val="20"/>
                <w:szCs w:val="20"/>
                <w:lang w:val="pt-BR"/>
              </w:rPr>
              <w:t>minimis</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primite</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în</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perioada</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celor</w:t>
            </w:r>
            <w:proofErr w:type="spellEnd"/>
            <w:r w:rsidRPr="00C45F08">
              <w:rPr>
                <w:rFonts w:asciiTheme="minorHAnsi" w:hAnsiTheme="minorHAnsi" w:cstheme="minorHAnsi"/>
                <w:sz w:val="20"/>
                <w:szCs w:val="20"/>
                <w:lang w:val="pt-BR"/>
              </w:rPr>
              <w:t xml:space="preserve"> 3 </w:t>
            </w:r>
            <w:proofErr w:type="spellStart"/>
            <w:r w:rsidRPr="00C45F08">
              <w:rPr>
                <w:rFonts w:asciiTheme="minorHAnsi" w:hAnsiTheme="minorHAnsi" w:cstheme="minorHAnsi"/>
                <w:sz w:val="20"/>
                <w:szCs w:val="20"/>
                <w:lang w:val="pt-BR"/>
              </w:rPr>
              <w:t>ani</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fiscali</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consecutivi</w:t>
            </w:r>
            <w:proofErr w:type="spellEnd"/>
            <w:r w:rsidRPr="00C45F08">
              <w:rPr>
                <w:rFonts w:asciiTheme="minorHAnsi" w:hAnsiTheme="minorHAnsi" w:cstheme="minorHAnsi"/>
                <w:sz w:val="20"/>
                <w:szCs w:val="20"/>
                <w:lang w:val="pt-BR"/>
              </w:rPr>
              <w:t xml:space="preserve">, de </w:t>
            </w:r>
            <w:proofErr w:type="spellStart"/>
            <w:r w:rsidRPr="00C45F08">
              <w:rPr>
                <w:rFonts w:asciiTheme="minorHAnsi" w:hAnsiTheme="minorHAnsi" w:cstheme="minorHAnsi"/>
                <w:sz w:val="20"/>
                <w:szCs w:val="20"/>
                <w:lang w:val="pt-BR"/>
              </w:rPr>
              <w:t>fiecare</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din</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întreprinderile</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care</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au</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fuzionat</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Același</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principiu</w:t>
            </w:r>
            <w:proofErr w:type="spellEnd"/>
            <w:r w:rsidRPr="00C45F08">
              <w:rPr>
                <w:rFonts w:asciiTheme="minorHAnsi" w:hAnsiTheme="minorHAnsi" w:cstheme="minorHAnsi"/>
                <w:sz w:val="20"/>
                <w:szCs w:val="20"/>
                <w:lang w:val="pt-BR"/>
              </w:rPr>
              <w:t xml:space="preserve"> se </w:t>
            </w:r>
            <w:proofErr w:type="spellStart"/>
            <w:r w:rsidRPr="00C45F08">
              <w:rPr>
                <w:rFonts w:asciiTheme="minorHAnsi" w:hAnsiTheme="minorHAnsi" w:cstheme="minorHAnsi"/>
                <w:sz w:val="20"/>
                <w:szCs w:val="20"/>
                <w:lang w:val="pt-BR"/>
              </w:rPr>
              <w:t>aplică</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în</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cazul</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unei</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întreprinderi</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care</w:t>
            </w:r>
            <w:proofErr w:type="spellEnd"/>
            <w:r w:rsidRPr="00C45F08">
              <w:rPr>
                <w:rFonts w:asciiTheme="minorHAnsi" w:hAnsiTheme="minorHAnsi" w:cstheme="minorHAnsi"/>
                <w:sz w:val="20"/>
                <w:szCs w:val="20"/>
                <w:lang w:val="pt-BR"/>
              </w:rPr>
              <w:t xml:space="preserve"> a </w:t>
            </w:r>
            <w:proofErr w:type="spellStart"/>
            <w:r w:rsidRPr="00C45F08">
              <w:rPr>
                <w:rFonts w:asciiTheme="minorHAnsi" w:hAnsiTheme="minorHAnsi" w:cstheme="minorHAnsi"/>
                <w:sz w:val="20"/>
                <w:szCs w:val="20"/>
                <w:lang w:val="pt-BR"/>
              </w:rPr>
              <w:t>fuzionat</w:t>
            </w:r>
            <w:proofErr w:type="spellEnd"/>
            <w:r w:rsidRPr="00C45F08">
              <w:rPr>
                <w:rFonts w:asciiTheme="minorHAnsi" w:hAnsiTheme="minorHAnsi" w:cstheme="minorHAnsi"/>
                <w:sz w:val="20"/>
                <w:szCs w:val="20"/>
                <w:lang w:val="pt-BR"/>
              </w:rPr>
              <w:t xml:space="preserve"> cu </w:t>
            </w:r>
            <w:proofErr w:type="spellStart"/>
            <w:r w:rsidRPr="00C45F08">
              <w:rPr>
                <w:rFonts w:asciiTheme="minorHAnsi" w:hAnsiTheme="minorHAnsi" w:cstheme="minorHAnsi"/>
                <w:sz w:val="20"/>
                <w:szCs w:val="20"/>
                <w:lang w:val="pt-BR"/>
              </w:rPr>
              <w:t>alte</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întreprinderi</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prin</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absorbirea</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acestora</w:t>
            </w:r>
            <w:proofErr w:type="spellEnd"/>
            <w:r w:rsidRPr="00C45F08">
              <w:rPr>
                <w:rFonts w:asciiTheme="minorHAnsi" w:hAnsiTheme="minorHAnsi" w:cstheme="minorHAnsi"/>
                <w:sz w:val="20"/>
                <w:szCs w:val="20"/>
                <w:lang w:val="pt-BR"/>
              </w:rPr>
              <w:t>;</w:t>
            </w:r>
          </w:p>
          <w:p w14:paraId="4E93F781" w14:textId="77777777" w:rsidR="00C45F08" w:rsidRPr="00C45F08" w:rsidRDefault="00C45F08" w:rsidP="00C45F08">
            <w:pPr>
              <w:spacing w:after="160" w:line="259" w:lineRule="auto"/>
              <w:jc w:val="both"/>
              <w:rPr>
                <w:rFonts w:asciiTheme="minorHAnsi" w:hAnsiTheme="minorHAnsi" w:cstheme="minorHAnsi"/>
                <w:b/>
                <w:bCs/>
                <w:sz w:val="20"/>
                <w:szCs w:val="20"/>
                <w:lang w:val="pt-BR"/>
              </w:rPr>
            </w:pPr>
            <w:r w:rsidRPr="00C45F08">
              <w:rPr>
                <w:rFonts w:asciiTheme="minorHAnsi" w:hAnsiTheme="minorHAnsi" w:cstheme="minorHAnsi"/>
                <w:b/>
                <w:bCs/>
                <w:sz w:val="20"/>
                <w:szCs w:val="20"/>
                <w:lang w:val="pt-BR"/>
              </w:rPr>
              <w:t>.....</w:t>
            </w:r>
          </w:p>
          <w:p w14:paraId="1D8AFB76" w14:textId="77777777" w:rsidR="00C45F08" w:rsidRPr="00C45F08" w:rsidRDefault="00C45F08" w:rsidP="00C45F08">
            <w:pPr>
              <w:spacing w:after="160" w:line="259"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t>Reguli de acordare</w:t>
            </w:r>
          </w:p>
          <w:p w14:paraId="77DDB169" w14:textId="77777777" w:rsidR="00C45F08" w:rsidRPr="00C45F08" w:rsidRDefault="00C45F08" w:rsidP="00C45F08">
            <w:pPr>
              <w:spacing w:after="160" w:line="259" w:lineRule="auto"/>
              <w:jc w:val="both"/>
              <w:rPr>
                <w:rFonts w:asciiTheme="minorHAnsi" w:hAnsiTheme="minorHAnsi" w:cstheme="minorHAnsi"/>
                <w:sz w:val="20"/>
                <w:szCs w:val="20"/>
              </w:rPr>
            </w:pPr>
            <w:r w:rsidRPr="00C45F08">
              <w:rPr>
                <w:rFonts w:asciiTheme="minorHAnsi" w:hAnsiTheme="minorHAnsi" w:cstheme="minorHAnsi"/>
                <w:sz w:val="20"/>
                <w:szCs w:val="20"/>
              </w:rPr>
              <w:t xml:space="preserve">Solicitantul va completa secțiunile ”Structura grupului”, ”Asistenta acordata anterior” și ”Ajutor de Stat” din cadrul Cererii de finanțare menționând </w:t>
            </w:r>
            <w:proofErr w:type="spellStart"/>
            <w:r w:rsidRPr="00C45F08">
              <w:rPr>
                <w:rFonts w:asciiTheme="minorHAnsi" w:hAnsiTheme="minorHAnsi" w:cstheme="minorHAnsi"/>
                <w:sz w:val="20"/>
                <w:szCs w:val="20"/>
              </w:rPr>
              <w:t>informaţiile</w:t>
            </w:r>
            <w:proofErr w:type="spellEnd"/>
            <w:r w:rsidRPr="00C45F08">
              <w:rPr>
                <w:rFonts w:asciiTheme="minorHAnsi" w:hAnsiTheme="minorHAnsi" w:cstheme="minorHAnsi"/>
                <w:sz w:val="20"/>
                <w:szCs w:val="20"/>
              </w:rPr>
              <w:t xml:space="preserve"> referitoare la ajutoarele de </w:t>
            </w:r>
            <w:proofErr w:type="spellStart"/>
            <w:r w:rsidRPr="00C45F08">
              <w:rPr>
                <w:rFonts w:asciiTheme="minorHAnsi" w:hAnsiTheme="minorHAnsi" w:cstheme="minorHAnsi"/>
                <w:sz w:val="20"/>
                <w:szCs w:val="20"/>
              </w:rPr>
              <w:t>minimis</w:t>
            </w:r>
            <w:proofErr w:type="spellEnd"/>
            <w:r w:rsidRPr="00C45F08">
              <w:rPr>
                <w:rFonts w:asciiTheme="minorHAnsi" w:hAnsiTheme="minorHAnsi" w:cstheme="minorHAnsi"/>
                <w:sz w:val="20"/>
                <w:szCs w:val="20"/>
              </w:rPr>
              <w:t xml:space="preserve"> primite în ultimii 2 ani fiscali anteriori datei de depunere a cererii de finanțare, precum </w:t>
            </w:r>
            <w:proofErr w:type="spellStart"/>
            <w:r w:rsidRPr="00C45F08">
              <w:rPr>
                <w:rFonts w:asciiTheme="minorHAnsi" w:hAnsiTheme="minorHAnsi" w:cstheme="minorHAnsi"/>
                <w:sz w:val="20"/>
                <w:szCs w:val="20"/>
              </w:rPr>
              <w:t>şi</w:t>
            </w:r>
            <w:proofErr w:type="spellEnd"/>
            <w:r w:rsidRPr="00C45F08">
              <w:rPr>
                <w:rFonts w:asciiTheme="minorHAnsi" w:hAnsiTheme="minorHAnsi" w:cstheme="minorHAnsi"/>
                <w:sz w:val="20"/>
                <w:szCs w:val="20"/>
              </w:rPr>
              <w:t xml:space="preserve"> în anul fiscal curent, până la depunerea cererii de </w:t>
            </w:r>
            <w:proofErr w:type="spellStart"/>
            <w:r w:rsidRPr="00C45F08">
              <w:rPr>
                <w:rFonts w:asciiTheme="minorHAnsi" w:hAnsiTheme="minorHAnsi" w:cstheme="minorHAnsi"/>
                <w:sz w:val="20"/>
                <w:szCs w:val="20"/>
              </w:rPr>
              <w:t>finanţare</w:t>
            </w:r>
            <w:proofErr w:type="spellEnd"/>
            <w:r w:rsidRPr="00C45F08">
              <w:rPr>
                <w:rFonts w:asciiTheme="minorHAnsi" w:hAnsiTheme="minorHAnsi" w:cstheme="minorHAnsi"/>
                <w:sz w:val="20"/>
                <w:szCs w:val="20"/>
              </w:rPr>
              <w:t xml:space="preserve">, respectiv încheierea contractului de finanțare. </w:t>
            </w:r>
          </w:p>
          <w:p w14:paraId="0EEBF74B" w14:textId="77777777" w:rsidR="00C45F08" w:rsidRPr="00C45F08" w:rsidRDefault="00C45F08" w:rsidP="00C45F08">
            <w:pPr>
              <w:spacing w:after="160" w:line="259"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lastRenderedPageBreak/>
              <w:t>.....</w:t>
            </w:r>
          </w:p>
          <w:p w14:paraId="0D7AAC53" w14:textId="77777777" w:rsidR="00C45F08" w:rsidRPr="00C45F08" w:rsidRDefault="00C45F08" w:rsidP="00C45F08">
            <w:pPr>
              <w:spacing w:after="160" w:line="259" w:lineRule="auto"/>
              <w:jc w:val="both"/>
              <w:rPr>
                <w:rFonts w:asciiTheme="minorHAnsi" w:hAnsiTheme="minorHAnsi" w:cstheme="minorHAnsi"/>
                <w:sz w:val="20"/>
                <w:szCs w:val="20"/>
              </w:rPr>
            </w:pPr>
            <w:r w:rsidRPr="00C45F08">
              <w:rPr>
                <w:rFonts w:asciiTheme="minorHAnsi" w:hAnsiTheme="minorHAnsi" w:cstheme="minorHAnsi"/>
                <w:sz w:val="20"/>
                <w:szCs w:val="20"/>
              </w:rPr>
              <w:t xml:space="preserve">Ajutoarele de </w:t>
            </w:r>
            <w:proofErr w:type="spellStart"/>
            <w:r w:rsidRPr="00C45F08">
              <w:rPr>
                <w:rFonts w:asciiTheme="minorHAnsi" w:hAnsiTheme="minorHAnsi" w:cstheme="minorHAnsi"/>
                <w:sz w:val="20"/>
                <w:szCs w:val="20"/>
              </w:rPr>
              <w:t>minimis</w:t>
            </w:r>
            <w:proofErr w:type="spellEnd"/>
            <w:r w:rsidRPr="00C45F08">
              <w:rPr>
                <w:rFonts w:asciiTheme="minorHAnsi" w:hAnsiTheme="minorHAnsi" w:cstheme="minorHAnsi"/>
                <w:sz w:val="20"/>
                <w:szCs w:val="20"/>
              </w:rPr>
              <w:t xml:space="preserve"> nu se cumulează cu ajutoarele de stat acordate pentru aceleași costuri eligibile sau cu ajutoarele de stat acordate pentru aceeași măsură de finanțare prin capital de risc dacă un astfel de cumul ar depăși intensitatea sau valoarea maximă relevantă a ajutorului stabilită pentru condițiile specifice ale fiecărui caz de un regulament sau de o decizie de exceptare pe categorii adoptată de Comisia Europeană. Ajutoarele de </w:t>
            </w:r>
            <w:proofErr w:type="spellStart"/>
            <w:r w:rsidRPr="00C45F08">
              <w:rPr>
                <w:rFonts w:asciiTheme="minorHAnsi" w:hAnsiTheme="minorHAnsi" w:cstheme="minorHAnsi"/>
                <w:sz w:val="20"/>
                <w:szCs w:val="20"/>
              </w:rPr>
              <w:t>minimis</w:t>
            </w:r>
            <w:proofErr w:type="spellEnd"/>
            <w:r w:rsidRPr="00C45F08">
              <w:rPr>
                <w:rFonts w:asciiTheme="minorHAnsi" w:hAnsiTheme="minorHAnsi" w:cstheme="minorHAnsi"/>
                <w:sz w:val="20"/>
                <w:szCs w:val="20"/>
              </w:rPr>
              <w:t xml:space="preserve"> care nu se acordă pentru sau nu sunt legate de costuri eligibile specifice pot fi cumulate cu alte ajutoare de stat acordate în temeiul unui regulament de exceptare pe categorii sau al unei decizii adoptate de Comisia Europeană. </w:t>
            </w:r>
          </w:p>
          <w:p w14:paraId="3631A8D8" w14:textId="77777777" w:rsidR="00C45F08" w:rsidRPr="00C45F08" w:rsidRDefault="00C45F08" w:rsidP="00C45F08">
            <w:pPr>
              <w:spacing w:after="160" w:line="259" w:lineRule="auto"/>
              <w:jc w:val="both"/>
              <w:rPr>
                <w:rFonts w:asciiTheme="minorHAnsi" w:hAnsiTheme="minorHAnsi" w:cstheme="minorHAnsi"/>
                <w:sz w:val="20"/>
                <w:szCs w:val="20"/>
              </w:rPr>
            </w:pPr>
            <w:r w:rsidRPr="00C45F08">
              <w:rPr>
                <w:rFonts w:asciiTheme="minorHAnsi" w:hAnsiTheme="minorHAnsi" w:cstheme="minorHAnsi"/>
                <w:sz w:val="20"/>
                <w:szCs w:val="20"/>
              </w:rPr>
              <w:t xml:space="preserve">În cazul în care, după aplicarea regulilor de cumul, valoarea finanțării nerambursabile solicitată prin cererea de finanțare depășește plafonul de </w:t>
            </w:r>
            <w:proofErr w:type="spellStart"/>
            <w:r w:rsidRPr="00C45F08">
              <w:rPr>
                <w:rFonts w:asciiTheme="minorHAnsi" w:hAnsiTheme="minorHAnsi" w:cstheme="minorHAnsi"/>
                <w:sz w:val="20"/>
                <w:szCs w:val="20"/>
              </w:rPr>
              <w:t>minimis</w:t>
            </w:r>
            <w:proofErr w:type="spellEnd"/>
            <w:r w:rsidRPr="00C45F08">
              <w:rPr>
                <w:rFonts w:asciiTheme="minorHAnsi" w:hAnsiTheme="minorHAnsi" w:cstheme="minorHAnsi"/>
                <w:sz w:val="20"/>
                <w:szCs w:val="20"/>
              </w:rPr>
              <w:t xml:space="preserve"> specific (respectiv 200.000 EUR sau 100.000 EUR, pentru întreprinderile care efectuează transport de </w:t>
            </w:r>
            <w:proofErr w:type="spellStart"/>
            <w:r w:rsidRPr="00C45F08">
              <w:rPr>
                <w:rFonts w:asciiTheme="minorHAnsi" w:hAnsiTheme="minorHAnsi" w:cstheme="minorHAnsi"/>
                <w:sz w:val="20"/>
                <w:szCs w:val="20"/>
              </w:rPr>
              <w:t>marfuri</w:t>
            </w:r>
            <w:proofErr w:type="spellEnd"/>
            <w:r w:rsidRPr="00C45F08">
              <w:rPr>
                <w:rFonts w:asciiTheme="minorHAnsi" w:hAnsiTheme="minorHAnsi" w:cstheme="minorHAnsi"/>
                <w:sz w:val="20"/>
                <w:szCs w:val="20"/>
              </w:rPr>
              <w:t xml:space="preserve"> în contul terților sau contra cost), întreprinderea poate opta, până la acordarea acestui ajutor, pentru reducerea finanțării solicitate sau pentru renunțarea, integrală sau parțială, la ajutoare anterioare deja primite pentru a nu depăși acest plafon, conform Deciziei CEJ în cauza C 608/19.</w:t>
            </w:r>
          </w:p>
          <w:p w14:paraId="2A274541" w14:textId="77777777" w:rsidR="00C45F08" w:rsidRPr="00C45F08" w:rsidRDefault="00C45F08" w:rsidP="00C45F08">
            <w:pPr>
              <w:spacing w:after="160" w:line="259"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t>.....</w:t>
            </w:r>
          </w:p>
          <w:p w14:paraId="3F989FD6" w14:textId="77777777" w:rsidR="00C45F08" w:rsidRPr="00C45F08" w:rsidRDefault="00C45F08" w:rsidP="00C45F08">
            <w:pPr>
              <w:spacing w:after="160" w:line="259"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t xml:space="preserve">Data acordării ajutorului de </w:t>
            </w:r>
            <w:proofErr w:type="spellStart"/>
            <w:r w:rsidRPr="00C45F08">
              <w:rPr>
                <w:rFonts w:asciiTheme="minorHAnsi" w:hAnsiTheme="minorHAnsi" w:cstheme="minorHAnsi"/>
                <w:b/>
                <w:bCs/>
                <w:sz w:val="20"/>
                <w:szCs w:val="20"/>
              </w:rPr>
              <w:t>minimis</w:t>
            </w:r>
            <w:proofErr w:type="spellEnd"/>
            <w:r w:rsidRPr="00C45F08">
              <w:rPr>
                <w:rFonts w:asciiTheme="minorHAnsi" w:hAnsiTheme="minorHAnsi" w:cstheme="minorHAnsi"/>
                <w:b/>
                <w:bCs/>
                <w:sz w:val="20"/>
                <w:szCs w:val="20"/>
              </w:rPr>
              <w:t xml:space="preserve"> </w:t>
            </w:r>
          </w:p>
          <w:p w14:paraId="5D38AAAF" w14:textId="77777777" w:rsidR="00C45F08" w:rsidRPr="00C45F08" w:rsidRDefault="00C45F08" w:rsidP="00C45F08">
            <w:pPr>
              <w:spacing w:after="160" w:line="259" w:lineRule="auto"/>
              <w:jc w:val="both"/>
              <w:rPr>
                <w:rFonts w:asciiTheme="minorHAnsi" w:hAnsiTheme="minorHAnsi" w:cstheme="minorHAnsi"/>
                <w:sz w:val="20"/>
                <w:szCs w:val="20"/>
              </w:rPr>
            </w:pPr>
            <w:r w:rsidRPr="00C45F08">
              <w:rPr>
                <w:rFonts w:asciiTheme="minorHAnsi" w:hAnsiTheme="minorHAnsi" w:cstheme="minorHAnsi"/>
                <w:sz w:val="20"/>
                <w:szCs w:val="20"/>
              </w:rPr>
              <w:t xml:space="preserve">Ajutoarele de </w:t>
            </w:r>
            <w:proofErr w:type="spellStart"/>
            <w:r w:rsidRPr="00C45F08">
              <w:rPr>
                <w:rFonts w:asciiTheme="minorHAnsi" w:hAnsiTheme="minorHAnsi" w:cstheme="minorHAnsi"/>
                <w:sz w:val="20"/>
                <w:szCs w:val="20"/>
              </w:rPr>
              <w:t>minimis</w:t>
            </w:r>
            <w:proofErr w:type="spellEnd"/>
            <w:r w:rsidRPr="00C45F08">
              <w:rPr>
                <w:rFonts w:asciiTheme="minorHAnsi" w:hAnsiTheme="minorHAnsi" w:cstheme="minorHAnsi"/>
                <w:sz w:val="20"/>
                <w:szCs w:val="20"/>
              </w:rPr>
              <w:t xml:space="preserve"> se consideră acordate în momentul în care dreptul legal de a beneficia de aceste ajutoare este conferit întreprinderii în temeiul legislației naționale aplicabile, indiferent de data la care ajutoarele de </w:t>
            </w:r>
            <w:proofErr w:type="spellStart"/>
            <w:r w:rsidRPr="00C45F08">
              <w:rPr>
                <w:rFonts w:asciiTheme="minorHAnsi" w:hAnsiTheme="minorHAnsi" w:cstheme="minorHAnsi"/>
                <w:sz w:val="20"/>
                <w:szCs w:val="20"/>
              </w:rPr>
              <w:t>minimis</w:t>
            </w:r>
            <w:proofErr w:type="spellEnd"/>
            <w:r w:rsidRPr="00C45F08">
              <w:rPr>
                <w:rFonts w:asciiTheme="minorHAnsi" w:hAnsiTheme="minorHAnsi" w:cstheme="minorHAnsi"/>
                <w:sz w:val="20"/>
                <w:szCs w:val="20"/>
              </w:rPr>
              <w:t xml:space="preserve"> se plătesc întreprinderii respective.</w:t>
            </w:r>
          </w:p>
          <w:p w14:paraId="61F8E286" w14:textId="77777777" w:rsidR="00C45F08" w:rsidRPr="00C45F08" w:rsidRDefault="00C45F08" w:rsidP="00C45F08">
            <w:pPr>
              <w:spacing w:after="160" w:line="259" w:lineRule="auto"/>
              <w:jc w:val="both"/>
              <w:rPr>
                <w:rFonts w:asciiTheme="minorHAnsi" w:hAnsiTheme="minorHAnsi" w:cstheme="minorHAnsi"/>
                <w:sz w:val="20"/>
                <w:szCs w:val="20"/>
              </w:rPr>
            </w:pPr>
            <w:r w:rsidRPr="00C45F08">
              <w:rPr>
                <w:rFonts w:asciiTheme="minorHAnsi" w:hAnsiTheme="minorHAnsi" w:cstheme="minorHAnsi"/>
                <w:sz w:val="20"/>
                <w:szCs w:val="20"/>
              </w:rPr>
              <w:t>În cazul Programului Regional Nord-Est 2021-2027, data acordării ajutorului este data la care intră în vigoare contractul de finanțare aferent proiectului propus prin cererea de finanțare.</w:t>
            </w:r>
          </w:p>
          <w:p w14:paraId="24171E8D" w14:textId="77777777" w:rsidR="00C45F08" w:rsidRPr="00C45F08" w:rsidRDefault="00C45F08" w:rsidP="00C45F08">
            <w:pPr>
              <w:spacing w:after="160" w:line="259" w:lineRule="auto"/>
              <w:jc w:val="both"/>
              <w:rPr>
                <w:rFonts w:asciiTheme="minorHAnsi" w:hAnsiTheme="minorHAnsi" w:cstheme="minorHAnsi"/>
                <w:sz w:val="20"/>
                <w:szCs w:val="20"/>
              </w:rPr>
            </w:pPr>
          </w:p>
          <w:p w14:paraId="25FBC1F8" w14:textId="77777777" w:rsidR="00C45F08" w:rsidRPr="00C45F08" w:rsidRDefault="00C45F08" w:rsidP="00C45F08">
            <w:pPr>
              <w:spacing w:after="160" w:line="259" w:lineRule="auto"/>
              <w:jc w:val="both"/>
              <w:rPr>
                <w:rFonts w:asciiTheme="minorHAnsi" w:hAnsiTheme="minorHAnsi" w:cstheme="minorHAnsi"/>
                <w:sz w:val="20"/>
                <w:szCs w:val="20"/>
              </w:rPr>
            </w:pPr>
          </w:p>
        </w:tc>
        <w:tc>
          <w:tcPr>
            <w:tcW w:w="2383" w:type="pct"/>
            <w:tcBorders>
              <w:top w:val="single" w:sz="4" w:space="0" w:color="auto"/>
              <w:left w:val="single" w:sz="4" w:space="0" w:color="auto"/>
              <w:bottom w:val="single" w:sz="4" w:space="0" w:color="auto"/>
              <w:right w:val="single" w:sz="4" w:space="0" w:color="auto"/>
            </w:tcBorders>
          </w:tcPr>
          <w:p w14:paraId="464D0A28" w14:textId="77777777" w:rsidR="00C45F08" w:rsidRPr="00C45F08" w:rsidRDefault="00C45F08" w:rsidP="00C45F08">
            <w:pPr>
              <w:spacing w:after="160" w:line="259"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lastRenderedPageBreak/>
              <w:t>Valoarea ajutorului</w:t>
            </w:r>
          </w:p>
          <w:p w14:paraId="43671CC4" w14:textId="59AB7D2C" w:rsidR="00C45F08" w:rsidRPr="00C45F08" w:rsidRDefault="00C45F08" w:rsidP="00C45F08">
            <w:pPr>
              <w:spacing w:after="160" w:line="259"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t xml:space="preserve">Valoarea maximă totală a ajutoarelor de </w:t>
            </w:r>
            <w:proofErr w:type="spellStart"/>
            <w:r w:rsidRPr="00C45F08">
              <w:rPr>
                <w:rFonts w:asciiTheme="minorHAnsi" w:hAnsiTheme="minorHAnsi" w:cstheme="minorHAnsi"/>
                <w:b/>
                <w:bCs/>
                <w:sz w:val="20"/>
                <w:szCs w:val="20"/>
              </w:rPr>
              <w:t>minimis</w:t>
            </w:r>
            <w:proofErr w:type="spellEnd"/>
            <w:r w:rsidRPr="00C45F08">
              <w:rPr>
                <w:rFonts w:asciiTheme="minorHAnsi" w:hAnsiTheme="minorHAnsi" w:cstheme="minorHAnsi"/>
                <w:b/>
                <w:bCs/>
                <w:sz w:val="20"/>
                <w:szCs w:val="20"/>
              </w:rPr>
              <w:t xml:space="preserve"> de care poate beneficia întreprinderea unică (cu luarea în considerare inclusiv a valorii alocării financiare acordate în conformitate cu prevederile Schemei de ajutor de </w:t>
            </w:r>
            <w:proofErr w:type="spellStart"/>
            <w:r w:rsidRPr="00C45F08">
              <w:rPr>
                <w:rFonts w:asciiTheme="minorHAnsi" w:hAnsiTheme="minorHAnsi" w:cstheme="minorHAnsi"/>
                <w:b/>
                <w:bCs/>
                <w:sz w:val="20"/>
                <w:szCs w:val="20"/>
              </w:rPr>
              <w:t>minimis</w:t>
            </w:r>
            <w:proofErr w:type="spellEnd"/>
            <w:r w:rsidRPr="00C45F08">
              <w:rPr>
                <w:rFonts w:asciiTheme="minorHAnsi" w:hAnsiTheme="minorHAnsi" w:cstheme="minorHAnsi"/>
                <w:b/>
                <w:bCs/>
                <w:sz w:val="20"/>
                <w:szCs w:val="20"/>
              </w:rPr>
              <w:t xml:space="preserve">), în orice perioadă de 3 ani, nu poate </w:t>
            </w:r>
            <w:proofErr w:type="spellStart"/>
            <w:r w:rsidRPr="00C45F08">
              <w:rPr>
                <w:rFonts w:asciiTheme="minorHAnsi" w:hAnsiTheme="minorHAnsi" w:cstheme="minorHAnsi"/>
                <w:b/>
                <w:bCs/>
                <w:sz w:val="20"/>
                <w:szCs w:val="20"/>
              </w:rPr>
              <w:t>depăşi</w:t>
            </w:r>
            <w:proofErr w:type="spellEnd"/>
            <w:r w:rsidRPr="00C45F08">
              <w:rPr>
                <w:rFonts w:asciiTheme="minorHAnsi" w:hAnsiTheme="minorHAnsi" w:cstheme="minorHAnsi"/>
                <w:b/>
                <w:bCs/>
                <w:sz w:val="20"/>
                <w:szCs w:val="20"/>
              </w:rPr>
              <w:t xml:space="preserve"> echivalentul în lei a 300.000 EUR per întreprindere unică, calculat la cursul </w:t>
            </w:r>
            <w:proofErr w:type="spellStart"/>
            <w:r w:rsidRPr="00C45F08">
              <w:rPr>
                <w:rFonts w:asciiTheme="minorHAnsi" w:hAnsiTheme="minorHAnsi" w:cstheme="minorHAnsi"/>
                <w:b/>
                <w:bCs/>
                <w:sz w:val="20"/>
                <w:szCs w:val="20"/>
              </w:rPr>
              <w:t>InforEuro</w:t>
            </w:r>
            <w:proofErr w:type="spellEnd"/>
            <w:r w:rsidRPr="00C45F08">
              <w:rPr>
                <w:rFonts w:asciiTheme="minorHAnsi" w:hAnsiTheme="minorHAnsi" w:cstheme="minorHAnsi"/>
                <w:b/>
                <w:bCs/>
                <w:sz w:val="20"/>
                <w:szCs w:val="20"/>
              </w:rPr>
              <w:t xml:space="preserve"> în vigoare la data semnării contractului de finanțare.</w:t>
            </w:r>
          </w:p>
          <w:p w14:paraId="5662BA5A" w14:textId="77777777" w:rsidR="00C45F08" w:rsidRDefault="00C45F08" w:rsidP="00C45F08">
            <w:pPr>
              <w:spacing w:after="160" w:line="259"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t>Întreprinderea unică</w:t>
            </w:r>
          </w:p>
          <w:p w14:paraId="2BEC9AA5" w14:textId="396798EE" w:rsidR="00C45F08" w:rsidRPr="00C45F08" w:rsidRDefault="00C45F08" w:rsidP="00C45F08">
            <w:pPr>
              <w:spacing w:after="160" w:line="259" w:lineRule="auto"/>
              <w:jc w:val="both"/>
              <w:rPr>
                <w:rFonts w:asciiTheme="minorHAnsi" w:hAnsiTheme="minorHAnsi" w:cstheme="minorHAnsi"/>
                <w:b/>
                <w:bCs/>
                <w:sz w:val="20"/>
                <w:szCs w:val="20"/>
              </w:rPr>
            </w:pPr>
            <w:r w:rsidRPr="00C45F08">
              <w:rPr>
                <w:rFonts w:asciiTheme="minorHAnsi" w:hAnsiTheme="minorHAnsi" w:cstheme="minorHAnsi"/>
                <w:sz w:val="20"/>
                <w:szCs w:val="20"/>
              </w:rPr>
              <w:t>•</w:t>
            </w:r>
            <w:r w:rsidRPr="00C45F08">
              <w:rPr>
                <w:rFonts w:asciiTheme="minorHAnsi" w:hAnsiTheme="minorHAnsi" w:cstheme="minorHAnsi"/>
                <w:sz w:val="20"/>
                <w:szCs w:val="20"/>
              </w:rPr>
              <w:tab/>
              <w:t xml:space="preserve">În sensul Regulamentului de </w:t>
            </w:r>
            <w:proofErr w:type="spellStart"/>
            <w:r w:rsidRPr="00C45F08">
              <w:rPr>
                <w:rFonts w:asciiTheme="minorHAnsi" w:hAnsiTheme="minorHAnsi" w:cstheme="minorHAnsi"/>
                <w:sz w:val="20"/>
                <w:szCs w:val="20"/>
              </w:rPr>
              <w:t>minimis</w:t>
            </w:r>
            <w:proofErr w:type="spellEnd"/>
            <w:r w:rsidRPr="00C45F08">
              <w:rPr>
                <w:rFonts w:asciiTheme="minorHAnsi" w:hAnsiTheme="minorHAnsi" w:cstheme="minorHAnsi"/>
                <w:sz w:val="20"/>
                <w:szCs w:val="20"/>
              </w:rPr>
              <w:t xml:space="preserve"> </w:t>
            </w:r>
            <w:r w:rsidRPr="00C45F08">
              <w:rPr>
                <w:rFonts w:asciiTheme="minorHAnsi" w:hAnsiTheme="minorHAnsi" w:cstheme="minorHAnsi"/>
                <w:b/>
                <w:bCs/>
                <w:sz w:val="20"/>
                <w:szCs w:val="20"/>
              </w:rPr>
              <w:t>nr. 2831/2023 din 13 decembrie 2023</w:t>
            </w:r>
            <w:r w:rsidRPr="00C45F08">
              <w:rPr>
                <w:rFonts w:asciiTheme="minorHAnsi" w:hAnsiTheme="minorHAnsi" w:cstheme="minorHAnsi"/>
                <w:sz w:val="20"/>
                <w:szCs w:val="20"/>
              </w:rPr>
              <w:t>, întreprinderea unică reprezintă un grup de întreprinderi legate.</w:t>
            </w:r>
          </w:p>
          <w:p w14:paraId="2EF582B6" w14:textId="77777777" w:rsidR="00C45F08" w:rsidRPr="00C45F08" w:rsidRDefault="00C45F08" w:rsidP="00C45F08">
            <w:pPr>
              <w:spacing w:after="160" w:line="259" w:lineRule="auto"/>
              <w:jc w:val="both"/>
              <w:rPr>
                <w:rFonts w:asciiTheme="minorHAnsi" w:hAnsiTheme="minorHAnsi" w:cstheme="minorHAnsi"/>
                <w:sz w:val="20"/>
                <w:szCs w:val="20"/>
              </w:rPr>
            </w:pPr>
            <w:r w:rsidRPr="00C45F08">
              <w:rPr>
                <w:rFonts w:asciiTheme="minorHAnsi" w:hAnsiTheme="minorHAnsi" w:cstheme="minorHAnsi"/>
                <w:sz w:val="20"/>
                <w:szCs w:val="20"/>
              </w:rPr>
              <w:lastRenderedPageBreak/>
              <w:t>•</w:t>
            </w:r>
            <w:r w:rsidRPr="00C45F08">
              <w:rPr>
                <w:rFonts w:asciiTheme="minorHAnsi" w:hAnsiTheme="minorHAnsi" w:cstheme="minorHAnsi"/>
                <w:sz w:val="20"/>
                <w:szCs w:val="20"/>
              </w:rPr>
              <w:tab/>
              <w:t>Întreprinderea unică (grupul de întreprinderi legate) include toate întreprinderile între care există cel puțin una dintre relațiile următoare:</w:t>
            </w:r>
          </w:p>
          <w:p w14:paraId="1BA440A2" w14:textId="77777777" w:rsidR="00C45F08" w:rsidRPr="00C45F08" w:rsidRDefault="00C45F08" w:rsidP="00C45F08">
            <w:pPr>
              <w:spacing w:after="160" w:line="259"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t>(i) o întreprindere deține majoritatea drepturilor de vot ale acționarilor sau ale asociaților unei alte întreprinderi;</w:t>
            </w:r>
          </w:p>
          <w:p w14:paraId="07504964" w14:textId="77777777" w:rsidR="00C45F08" w:rsidRPr="00C45F08" w:rsidRDefault="00C45F08" w:rsidP="00C45F08">
            <w:pPr>
              <w:spacing w:after="160" w:line="259"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t>(ii) o întreprindere are dreptul de a numi sau revoca majoritatea membrilor organelor de administrare, de conducere sau de supraveghere ale unei alte întreprinderi;</w:t>
            </w:r>
          </w:p>
          <w:p w14:paraId="2E1C4032" w14:textId="77777777" w:rsidR="00C45F08" w:rsidRPr="00C45F08" w:rsidRDefault="00C45F08" w:rsidP="00C45F08">
            <w:pPr>
              <w:spacing w:after="160" w:line="259"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t>(iii) o întreprindere are dreptul de a exercita o influență dominantă asupra altei întreprinderi în temeiul unui contract încheiat cu întreprinderea în cauză sau în temeiul unei prevederi din actul constitutiv sau din statutul acesteia;</w:t>
            </w:r>
          </w:p>
          <w:p w14:paraId="0CD780DB" w14:textId="77777777" w:rsidR="00C45F08" w:rsidRPr="00C45F08" w:rsidRDefault="00C45F08" w:rsidP="00C45F08">
            <w:pPr>
              <w:spacing w:after="160" w:line="259"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t>(iv)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6914D271" w14:textId="22EDEBD6" w:rsidR="00C45F08" w:rsidRPr="00C45F08" w:rsidRDefault="00C45F08" w:rsidP="00C45F08">
            <w:pPr>
              <w:spacing w:after="160" w:line="259"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t>Întreprinderile care întrețin, prin intermediul uneia sau al mai multor întreprinderi, oricare din relațiile la care se face referire la punctele (i) - (iv), sunt considerate, la rândul lor, ”întreprinderi unice”;</w:t>
            </w:r>
          </w:p>
          <w:p w14:paraId="5EDA2CF7" w14:textId="77777777" w:rsidR="00C45F08" w:rsidRPr="00C45F08" w:rsidRDefault="00C45F08" w:rsidP="00C45F08">
            <w:pPr>
              <w:spacing w:after="160" w:line="259"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t>.....</w:t>
            </w:r>
          </w:p>
          <w:p w14:paraId="72FBD97E" w14:textId="77777777" w:rsidR="00C45F08" w:rsidRPr="00C45F08" w:rsidRDefault="00C45F08" w:rsidP="00C45F08">
            <w:pPr>
              <w:autoSpaceDE w:val="0"/>
              <w:autoSpaceDN w:val="0"/>
              <w:adjustRightInd w:val="0"/>
              <w:spacing w:after="0" w:line="240"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t xml:space="preserve">Cumulul ajutoarelor </w:t>
            </w:r>
          </w:p>
          <w:p w14:paraId="42D3A7D7" w14:textId="77777777" w:rsidR="00C45F08" w:rsidRPr="00C45F08" w:rsidRDefault="00C45F08" w:rsidP="00C45F08">
            <w:pPr>
              <w:autoSpaceDE w:val="0"/>
              <w:autoSpaceDN w:val="0"/>
              <w:adjustRightInd w:val="0"/>
              <w:spacing w:after="0" w:line="240" w:lineRule="auto"/>
              <w:jc w:val="both"/>
              <w:rPr>
                <w:rFonts w:asciiTheme="minorHAnsi" w:hAnsiTheme="minorHAnsi" w:cstheme="minorHAnsi"/>
                <w:color w:val="0070C0"/>
                <w:sz w:val="20"/>
                <w:szCs w:val="20"/>
              </w:rPr>
            </w:pPr>
          </w:p>
          <w:p w14:paraId="4CDAC0B1" w14:textId="77777777" w:rsidR="00C45F08" w:rsidRPr="00C45F08" w:rsidRDefault="00C45F08" w:rsidP="00C45F08">
            <w:pPr>
              <w:autoSpaceDE w:val="0"/>
              <w:autoSpaceDN w:val="0"/>
              <w:adjustRightInd w:val="0"/>
              <w:spacing w:after="0" w:line="240" w:lineRule="auto"/>
              <w:jc w:val="both"/>
              <w:rPr>
                <w:rFonts w:asciiTheme="minorHAnsi" w:hAnsiTheme="minorHAnsi" w:cstheme="minorHAnsi"/>
                <w:sz w:val="20"/>
                <w:szCs w:val="20"/>
              </w:rPr>
            </w:pPr>
            <w:r w:rsidRPr="00C45F08">
              <w:rPr>
                <w:rFonts w:asciiTheme="minorHAnsi" w:hAnsiTheme="minorHAnsi" w:cstheme="minorHAnsi"/>
                <w:sz w:val="20"/>
                <w:szCs w:val="20"/>
              </w:rPr>
              <w:t xml:space="preserve">Plafonul de </w:t>
            </w:r>
            <w:proofErr w:type="spellStart"/>
            <w:r w:rsidRPr="00C45F08">
              <w:rPr>
                <w:rFonts w:asciiTheme="minorHAnsi" w:hAnsiTheme="minorHAnsi" w:cstheme="minorHAnsi"/>
                <w:sz w:val="20"/>
                <w:szCs w:val="20"/>
              </w:rPr>
              <w:t>minimis</w:t>
            </w:r>
            <w:proofErr w:type="spellEnd"/>
            <w:r w:rsidRPr="00C45F08">
              <w:rPr>
                <w:rFonts w:asciiTheme="minorHAnsi" w:hAnsiTheme="minorHAnsi" w:cstheme="minorHAnsi"/>
                <w:sz w:val="20"/>
                <w:szCs w:val="20"/>
              </w:rPr>
              <w:t xml:space="preserve"> de  </w:t>
            </w:r>
            <w:r w:rsidRPr="00C45F08">
              <w:rPr>
                <w:rFonts w:asciiTheme="minorHAnsi" w:hAnsiTheme="minorHAnsi" w:cstheme="minorHAnsi"/>
                <w:b/>
                <w:bCs/>
                <w:sz w:val="20"/>
                <w:szCs w:val="20"/>
              </w:rPr>
              <w:t>300.000 EUR</w:t>
            </w:r>
            <w:r w:rsidRPr="00C45F08">
              <w:rPr>
                <w:rFonts w:asciiTheme="minorHAnsi" w:hAnsiTheme="minorHAnsi" w:cstheme="minorHAnsi"/>
                <w:sz w:val="20"/>
                <w:szCs w:val="20"/>
              </w:rPr>
              <w:t xml:space="preserve"> se va reduce cu toate ajutoarele de </w:t>
            </w:r>
            <w:proofErr w:type="spellStart"/>
            <w:r w:rsidRPr="00C45F08">
              <w:rPr>
                <w:rFonts w:asciiTheme="minorHAnsi" w:hAnsiTheme="minorHAnsi" w:cstheme="minorHAnsi"/>
                <w:sz w:val="20"/>
                <w:szCs w:val="20"/>
              </w:rPr>
              <w:t>minimis</w:t>
            </w:r>
            <w:proofErr w:type="spellEnd"/>
            <w:r w:rsidRPr="00C45F08">
              <w:rPr>
                <w:rFonts w:asciiTheme="minorHAnsi" w:hAnsiTheme="minorHAnsi" w:cstheme="minorHAnsi"/>
                <w:sz w:val="20"/>
                <w:szCs w:val="20"/>
              </w:rPr>
              <w:t xml:space="preserve">, cumulate, de care a beneficiat </w:t>
            </w:r>
            <w:r w:rsidRPr="00C45F08">
              <w:rPr>
                <w:rFonts w:asciiTheme="minorHAnsi" w:hAnsiTheme="minorHAnsi" w:cstheme="minorHAnsi"/>
                <w:b/>
                <w:bCs/>
                <w:sz w:val="20"/>
                <w:szCs w:val="20"/>
              </w:rPr>
              <w:t>întreprinderea unică în ultimii 3 ani anteriori datei de depunere a aplicației de proiect.</w:t>
            </w:r>
          </w:p>
          <w:p w14:paraId="7F1F1B1E" w14:textId="77777777" w:rsidR="00C45F08" w:rsidRPr="00C45F08" w:rsidRDefault="00C45F08" w:rsidP="00C45F08">
            <w:pPr>
              <w:autoSpaceDE w:val="0"/>
              <w:autoSpaceDN w:val="0"/>
              <w:adjustRightInd w:val="0"/>
              <w:spacing w:after="0" w:line="240" w:lineRule="auto"/>
              <w:jc w:val="both"/>
              <w:rPr>
                <w:rFonts w:asciiTheme="minorHAnsi" w:hAnsiTheme="minorHAnsi" w:cstheme="minorHAnsi"/>
                <w:sz w:val="20"/>
                <w:szCs w:val="20"/>
              </w:rPr>
            </w:pPr>
          </w:p>
          <w:p w14:paraId="67603F6A" w14:textId="77777777" w:rsidR="00C45F08" w:rsidRPr="00C45F08" w:rsidRDefault="00C45F08" w:rsidP="00C45F08">
            <w:pPr>
              <w:autoSpaceDE w:val="0"/>
              <w:autoSpaceDN w:val="0"/>
              <w:adjustRightInd w:val="0"/>
              <w:spacing w:after="0" w:line="240" w:lineRule="auto"/>
              <w:jc w:val="both"/>
              <w:rPr>
                <w:rFonts w:asciiTheme="minorHAnsi" w:hAnsiTheme="minorHAnsi" w:cstheme="minorHAnsi"/>
                <w:sz w:val="20"/>
                <w:szCs w:val="20"/>
              </w:rPr>
            </w:pPr>
          </w:p>
          <w:p w14:paraId="726DA68A" w14:textId="77777777" w:rsidR="00C45F08" w:rsidRPr="00C45F08" w:rsidRDefault="00C45F08" w:rsidP="00C45F08">
            <w:pPr>
              <w:autoSpaceDE w:val="0"/>
              <w:autoSpaceDN w:val="0"/>
              <w:adjustRightInd w:val="0"/>
              <w:spacing w:after="0" w:line="240" w:lineRule="auto"/>
              <w:jc w:val="both"/>
              <w:rPr>
                <w:rFonts w:asciiTheme="minorHAnsi" w:hAnsiTheme="minorHAnsi" w:cstheme="minorHAnsi"/>
                <w:sz w:val="20"/>
                <w:szCs w:val="20"/>
                <w:lang w:val="pt-BR"/>
              </w:rPr>
            </w:pPr>
            <w:proofErr w:type="spellStart"/>
            <w:r w:rsidRPr="00C45F08">
              <w:rPr>
                <w:rFonts w:asciiTheme="minorHAnsi" w:hAnsiTheme="minorHAnsi" w:cstheme="minorHAnsi"/>
                <w:sz w:val="20"/>
                <w:szCs w:val="20"/>
                <w:lang w:val="pt-BR"/>
              </w:rPr>
              <w:t>Astfel</w:t>
            </w:r>
            <w:proofErr w:type="spellEnd"/>
            <w:r w:rsidRPr="00C45F08">
              <w:rPr>
                <w:rFonts w:asciiTheme="minorHAnsi" w:hAnsiTheme="minorHAnsi" w:cstheme="minorHAnsi"/>
                <w:sz w:val="20"/>
                <w:szCs w:val="20"/>
                <w:lang w:val="pt-BR"/>
              </w:rPr>
              <w:t xml:space="preserve">, se </w:t>
            </w:r>
            <w:proofErr w:type="spellStart"/>
            <w:r w:rsidRPr="00C45F08">
              <w:rPr>
                <w:rFonts w:asciiTheme="minorHAnsi" w:hAnsiTheme="minorHAnsi" w:cstheme="minorHAnsi"/>
                <w:sz w:val="20"/>
                <w:szCs w:val="20"/>
                <w:lang w:val="pt-BR"/>
              </w:rPr>
              <w:t>vor</w:t>
            </w:r>
            <w:proofErr w:type="spellEnd"/>
            <w:r w:rsidRPr="00C45F08">
              <w:rPr>
                <w:rFonts w:asciiTheme="minorHAnsi" w:hAnsiTheme="minorHAnsi" w:cstheme="minorHAnsi"/>
                <w:sz w:val="20"/>
                <w:szCs w:val="20"/>
                <w:lang w:val="pt-BR"/>
              </w:rPr>
              <w:t xml:space="preserve"> cumula </w:t>
            </w:r>
            <w:proofErr w:type="spellStart"/>
            <w:r w:rsidRPr="00C45F08">
              <w:rPr>
                <w:rFonts w:asciiTheme="minorHAnsi" w:hAnsiTheme="minorHAnsi" w:cstheme="minorHAnsi"/>
                <w:sz w:val="20"/>
                <w:szCs w:val="20"/>
                <w:lang w:val="pt-BR"/>
              </w:rPr>
              <w:t>următoarele</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ajutoare</w:t>
            </w:r>
            <w:proofErr w:type="spellEnd"/>
            <w:r w:rsidRPr="00C45F08">
              <w:rPr>
                <w:rFonts w:asciiTheme="minorHAnsi" w:hAnsiTheme="minorHAnsi" w:cstheme="minorHAnsi"/>
                <w:sz w:val="20"/>
                <w:szCs w:val="20"/>
                <w:lang w:val="pt-BR"/>
              </w:rPr>
              <w:t xml:space="preserve"> de </w:t>
            </w:r>
            <w:proofErr w:type="spellStart"/>
            <w:r w:rsidRPr="00C45F08">
              <w:rPr>
                <w:rFonts w:asciiTheme="minorHAnsi" w:hAnsiTheme="minorHAnsi" w:cstheme="minorHAnsi"/>
                <w:sz w:val="20"/>
                <w:szCs w:val="20"/>
                <w:lang w:val="pt-BR"/>
              </w:rPr>
              <w:t>minimis</w:t>
            </w:r>
            <w:proofErr w:type="spellEnd"/>
            <w:r w:rsidRPr="00C45F08">
              <w:rPr>
                <w:rFonts w:asciiTheme="minorHAnsi" w:hAnsiTheme="minorHAnsi" w:cstheme="minorHAnsi"/>
                <w:sz w:val="20"/>
                <w:szCs w:val="20"/>
                <w:lang w:val="pt-BR"/>
              </w:rPr>
              <w:t xml:space="preserve">: </w:t>
            </w:r>
          </w:p>
          <w:p w14:paraId="739ADE96" w14:textId="77777777" w:rsidR="00C45F08" w:rsidRPr="00C45F08" w:rsidRDefault="00C45F08" w:rsidP="00C45F08">
            <w:pPr>
              <w:spacing w:after="160" w:line="259" w:lineRule="auto"/>
              <w:jc w:val="both"/>
              <w:rPr>
                <w:rFonts w:asciiTheme="minorHAnsi" w:hAnsiTheme="minorHAnsi" w:cstheme="minorHAnsi"/>
                <w:b/>
                <w:bCs/>
                <w:sz w:val="20"/>
                <w:szCs w:val="20"/>
                <w:lang w:val="pt-BR"/>
              </w:rPr>
            </w:pPr>
            <w:r w:rsidRPr="00C45F08">
              <w:rPr>
                <w:rFonts w:asciiTheme="minorHAnsi" w:hAnsiTheme="minorHAnsi" w:cstheme="minorHAnsi"/>
                <w:b/>
                <w:bCs/>
                <w:sz w:val="20"/>
                <w:szCs w:val="20"/>
                <w:lang w:val="pt-BR"/>
              </w:rPr>
              <w:t>.....</w:t>
            </w:r>
          </w:p>
          <w:p w14:paraId="175A1469" w14:textId="77777777" w:rsidR="00C45F08" w:rsidRPr="00C45F08" w:rsidRDefault="00C45F08" w:rsidP="00C45F08">
            <w:pPr>
              <w:autoSpaceDE w:val="0"/>
              <w:autoSpaceDN w:val="0"/>
              <w:adjustRightInd w:val="0"/>
              <w:spacing w:before="120" w:after="0" w:line="240" w:lineRule="auto"/>
              <w:jc w:val="both"/>
              <w:rPr>
                <w:rFonts w:asciiTheme="minorHAnsi" w:hAnsiTheme="minorHAnsi" w:cstheme="minorHAnsi"/>
                <w:sz w:val="20"/>
                <w:szCs w:val="20"/>
                <w:lang w:val="pt-BR"/>
              </w:rPr>
            </w:pPr>
            <w:r w:rsidRPr="00C45F08">
              <w:rPr>
                <w:rFonts w:asciiTheme="minorHAnsi" w:hAnsiTheme="minorHAnsi" w:cstheme="minorHAnsi"/>
                <w:sz w:val="20"/>
                <w:szCs w:val="20"/>
                <w:lang w:val="pt-BR"/>
              </w:rPr>
              <w:t xml:space="preserve">3. </w:t>
            </w:r>
            <w:proofErr w:type="spellStart"/>
            <w:r w:rsidRPr="00C45F08">
              <w:rPr>
                <w:rFonts w:asciiTheme="minorHAnsi" w:hAnsiTheme="minorHAnsi" w:cstheme="minorHAnsi"/>
                <w:sz w:val="20"/>
                <w:szCs w:val="20"/>
                <w:lang w:val="pt-BR"/>
              </w:rPr>
              <w:t>dacă</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solicitantul</w:t>
            </w:r>
            <w:proofErr w:type="spellEnd"/>
            <w:r w:rsidRPr="00C45F08">
              <w:rPr>
                <w:rFonts w:asciiTheme="minorHAnsi" w:hAnsiTheme="minorHAnsi" w:cstheme="minorHAnsi"/>
                <w:sz w:val="20"/>
                <w:szCs w:val="20"/>
                <w:lang w:val="pt-BR"/>
              </w:rPr>
              <w:t xml:space="preserve"> este o </w:t>
            </w:r>
            <w:proofErr w:type="spellStart"/>
            <w:r w:rsidRPr="00C45F08">
              <w:rPr>
                <w:rFonts w:asciiTheme="minorHAnsi" w:hAnsiTheme="minorHAnsi" w:cstheme="minorHAnsi"/>
                <w:sz w:val="20"/>
                <w:szCs w:val="20"/>
                <w:lang w:val="pt-BR"/>
              </w:rPr>
              <w:t>întreprindere</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înființată</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ca</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urmare</w:t>
            </w:r>
            <w:proofErr w:type="spellEnd"/>
            <w:r w:rsidRPr="00C45F08">
              <w:rPr>
                <w:rFonts w:asciiTheme="minorHAnsi" w:hAnsiTheme="minorHAnsi" w:cstheme="minorHAnsi"/>
                <w:sz w:val="20"/>
                <w:szCs w:val="20"/>
                <w:lang w:val="pt-BR"/>
              </w:rPr>
              <w:t xml:space="preserve"> a </w:t>
            </w:r>
            <w:proofErr w:type="spellStart"/>
            <w:r w:rsidRPr="00C45F08">
              <w:rPr>
                <w:rFonts w:asciiTheme="minorHAnsi" w:hAnsiTheme="minorHAnsi" w:cstheme="minorHAnsi"/>
                <w:sz w:val="20"/>
                <w:szCs w:val="20"/>
                <w:lang w:val="pt-BR"/>
              </w:rPr>
              <w:t>fuzionării</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prin</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contopire</w:t>
            </w:r>
            <w:proofErr w:type="spellEnd"/>
            <w:r w:rsidRPr="00C45F08">
              <w:rPr>
                <w:rFonts w:asciiTheme="minorHAnsi" w:hAnsiTheme="minorHAnsi" w:cstheme="minorHAnsi"/>
                <w:sz w:val="20"/>
                <w:szCs w:val="20"/>
                <w:lang w:val="pt-BR"/>
              </w:rPr>
              <w:t xml:space="preserve"> a </w:t>
            </w:r>
            <w:proofErr w:type="spellStart"/>
            <w:r w:rsidRPr="00C45F08">
              <w:rPr>
                <w:rFonts w:asciiTheme="minorHAnsi" w:hAnsiTheme="minorHAnsi" w:cstheme="minorHAnsi"/>
                <w:sz w:val="20"/>
                <w:szCs w:val="20"/>
                <w:lang w:val="pt-BR"/>
              </w:rPr>
              <w:t>două</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sau</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mai</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multor</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întreprinderi</w:t>
            </w:r>
            <w:proofErr w:type="spellEnd"/>
            <w:r w:rsidRPr="00C45F08">
              <w:rPr>
                <w:rFonts w:asciiTheme="minorHAnsi" w:hAnsiTheme="minorHAnsi" w:cstheme="minorHAnsi"/>
                <w:sz w:val="20"/>
                <w:szCs w:val="20"/>
                <w:lang w:val="pt-BR"/>
              </w:rPr>
              <w:t xml:space="preserve">, se </w:t>
            </w:r>
            <w:proofErr w:type="spellStart"/>
            <w:r w:rsidRPr="00C45F08">
              <w:rPr>
                <w:rFonts w:asciiTheme="minorHAnsi" w:hAnsiTheme="minorHAnsi" w:cstheme="minorHAnsi"/>
                <w:sz w:val="20"/>
                <w:szCs w:val="20"/>
                <w:lang w:val="pt-BR"/>
              </w:rPr>
              <w:t>vor</w:t>
            </w:r>
            <w:proofErr w:type="spellEnd"/>
            <w:r w:rsidRPr="00C45F08">
              <w:rPr>
                <w:rFonts w:asciiTheme="minorHAnsi" w:hAnsiTheme="minorHAnsi" w:cstheme="minorHAnsi"/>
                <w:sz w:val="20"/>
                <w:szCs w:val="20"/>
                <w:lang w:val="pt-BR"/>
              </w:rPr>
              <w:t xml:space="preserve"> cumula </w:t>
            </w:r>
            <w:proofErr w:type="spellStart"/>
            <w:r w:rsidRPr="00C45F08">
              <w:rPr>
                <w:rFonts w:asciiTheme="minorHAnsi" w:hAnsiTheme="minorHAnsi" w:cstheme="minorHAnsi"/>
                <w:sz w:val="20"/>
                <w:szCs w:val="20"/>
                <w:lang w:val="pt-BR"/>
              </w:rPr>
              <w:t>toate</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ajutoarele</w:t>
            </w:r>
            <w:proofErr w:type="spellEnd"/>
            <w:r w:rsidRPr="00C45F08">
              <w:rPr>
                <w:rFonts w:asciiTheme="minorHAnsi" w:hAnsiTheme="minorHAnsi" w:cstheme="minorHAnsi"/>
                <w:sz w:val="20"/>
                <w:szCs w:val="20"/>
                <w:lang w:val="pt-BR"/>
              </w:rPr>
              <w:t xml:space="preserve"> de </w:t>
            </w:r>
            <w:proofErr w:type="spellStart"/>
            <w:r w:rsidRPr="00C45F08">
              <w:rPr>
                <w:rFonts w:asciiTheme="minorHAnsi" w:hAnsiTheme="minorHAnsi" w:cstheme="minorHAnsi"/>
                <w:sz w:val="20"/>
                <w:szCs w:val="20"/>
                <w:lang w:val="pt-BR"/>
              </w:rPr>
              <w:t>minimis</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primite</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b/>
                <w:bCs/>
                <w:sz w:val="20"/>
                <w:szCs w:val="20"/>
                <w:lang w:val="pt-BR"/>
              </w:rPr>
              <w:t>în</w:t>
            </w:r>
            <w:proofErr w:type="spellEnd"/>
            <w:r w:rsidRPr="00C45F08">
              <w:rPr>
                <w:rFonts w:asciiTheme="minorHAnsi" w:hAnsiTheme="minorHAnsi" w:cstheme="minorHAnsi"/>
                <w:b/>
                <w:bCs/>
                <w:sz w:val="20"/>
                <w:szCs w:val="20"/>
                <w:lang w:val="pt-BR"/>
              </w:rPr>
              <w:t xml:space="preserve"> </w:t>
            </w:r>
            <w:proofErr w:type="spellStart"/>
            <w:r w:rsidRPr="00C45F08">
              <w:rPr>
                <w:rFonts w:asciiTheme="minorHAnsi" w:hAnsiTheme="minorHAnsi" w:cstheme="minorHAnsi"/>
                <w:b/>
                <w:bCs/>
                <w:sz w:val="20"/>
                <w:szCs w:val="20"/>
                <w:lang w:val="pt-BR"/>
              </w:rPr>
              <w:t>orice</w:t>
            </w:r>
            <w:proofErr w:type="spellEnd"/>
            <w:r w:rsidRPr="00C45F08">
              <w:rPr>
                <w:rFonts w:asciiTheme="minorHAnsi" w:hAnsiTheme="minorHAnsi" w:cstheme="minorHAnsi"/>
                <w:b/>
                <w:bCs/>
                <w:sz w:val="20"/>
                <w:szCs w:val="20"/>
                <w:lang w:val="pt-BR"/>
              </w:rPr>
              <w:t xml:space="preserve"> </w:t>
            </w:r>
            <w:proofErr w:type="spellStart"/>
            <w:r w:rsidRPr="00C45F08">
              <w:rPr>
                <w:rFonts w:asciiTheme="minorHAnsi" w:hAnsiTheme="minorHAnsi" w:cstheme="minorHAnsi"/>
                <w:b/>
                <w:bCs/>
                <w:sz w:val="20"/>
                <w:szCs w:val="20"/>
                <w:lang w:val="pt-BR"/>
              </w:rPr>
              <w:t>perioadă</w:t>
            </w:r>
            <w:proofErr w:type="spellEnd"/>
            <w:r w:rsidRPr="00C45F08">
              <w:rPr>
                <w:rFonts w:asciiTheme="minorHAnsi" w:hAnsiTheme="minorHAnsi" w:cstheme="minorHAnsi"/>
                <w:b/>
                <w:bCs/>
                <w:sz w:val="20"/>
                <w:szCs w:val="20"/>
                <w:lang w:val="pt-BR"/>
              </w:rPr>
              <w:t xml:space="preserve"> de 3 </w:t>
            </w:r>
            <w:proofErr w:type="spellStart"/>
            <w:r w:rsidRPr="00C45F08">
              <w:rPr>
                <w:rFonts w:asciiTheme="minorHAnsi" w:hAnsiTheme="minorHAnsi" w:cstheme="minorHAnsi"/>
                <w:b/>
                <w:bCs/>
                <w:sz w:val="20"/>
                <w:szCs w:val="20"/>
                <w:lang w:val="pt-BR"/>
              </w:rPr>
              <w:t>ani</w:t>
            </w:r>
            <w:proofErr w:type="spellEnd"/>
            <w:r w:rsidRPr="00C45F08">
              <w:rPr>
                <w:rFonts w:asciiTheme="minorHAnsi" w:hAnsiTheme="minorHAnsi" w:cstheme="minorHAnsi"/>
                <w:sz w:val="20"/>
                <w:szCs w:val="20"/>
                <w:lang w:val="pt-BR"/>
              </w:rPr>
              <w:t xml:space="preserve">, de </w:t>
            </w:r>
            <w:proofErr w:type="spellStart"/>
            <w:r w:rsidRPr="00C45F08">
              <w:rPr>
                <w:rFonts w:asciiTheme="minorHAnsi" w:hAnsiTheme="minorHAnsi" w:cstheme="minorHAnsi"/>
                <w:sz w:val="20"/>
                <w:szCs w:val="20"/>
                <w:lang w:val="pt-BR"/>
              </w:rPr>
              <w:t>fiecare</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din</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întreprinderile</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care</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au</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fuzionat</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Același</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principiu</w:t>
            </w:r>
            <w:proofErr w:type="spellEnd"/>
            <w:r w:rsidRPr="00C45F08">
              <w:rPr>
                <w:rFonts w:asciiTheme="minorHAnsi" w:hAnsiTheme="minorHAnsi" w:cstheme="minorHAnsi"/>
                <w:sz w:val="20"/>
                <w:szCs w:val="20"/>
                <w:lang w:val="pt-BR"/>
              </w:rPr>
              <w:t xml:space="preserve"> se </w:t>
            </w:r>
            <w:proofErr w:type="spellStart"/>
            <w:r w:rsidRPr="00C45F08">
              <w:rPr>
                <w:rFonts w:asciiTheme="minorHAnsi" w:hAnsiTheme="minorHAnsi" w:cstheme="minorHAnsi"/>
                <w:sz w:val="20"/>
                <w:szCs w:val="20"/>
                <w:lang w:val="pt-BR"/>
              </w:rPr>
              <w:t>aplică</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în</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cazul</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unei</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întreprinderi</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care</w:t>
            </w:r>
            <w:proofErr w:type="spellEnd"/>
            <w:r w:rsidRPr="00C45F08">
              <w:rPr>
                <w:rFonts w:asciiTheme="minorHAnsi" w:hAnsiTheme="minorHAnsi" w:cstheme="minorHAnsi"/>
                <w:sz w:val="20"/>
                <w:szCs w:val="20"/>
                <w:lang w:val="pt-BR"/>
              </w:rPr>
              <w:t xml:space="preserve"> a </w:t>
            </w:r>
            <w:proofErr w:type="spellStart"/>
            <w:r w:rsidRPr="00C45F08">
              <w:rPr>
                <w:rFonts w:asciiTheme="minorHAnsi" w:hAnsiTheme="minorHAnsi" w:cstheme="minorHAnsi"/>
                <w:sz w:val="20"/>
                <w:szCs w:val="20"/>
                <w:lang w:val="pt-BR"/>
              </w:rPr>
              <w:t>fuzionat</w:t>
            </w:r>
            <w:proofErr w:type="spellEnd"/>
            <w:r w:rsidRPr="00C45F08">
              <w:rPr>
                <w:rFonts w:asciiTheme="minorHAnsi" w:hAnsiTheme="minorHAnsi" w:cstheme="minorHAnsi"/>
                <w:sz w:val="20"/>
                <w:szCs w:val="20"/>
                <w:lang w:val="pt-BR"/>
              </w:rPr>
              <w:t xml:space="preserve"> cu </w:t>
            </w:r>
            <w:proofErr w:type="spellStart"/>
            <w:r w:rsidRPr="00C45F08">
              <w:rPr>
                <w:rFonts w:asciiTheme="minorHAnsi" w:hAnsiTheme="minorHAnsi" w:cstheme="minorHAnsi"/>
                <w:sz w:val="20"/>
                <w:szCs w:val="20"/>
                <w:lang w:val="pt-BR"/>
              </w:rPr>
              <w:t>alte</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întreprinderi</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prin</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absorbirea</w:t>
            </w:r>
            <w:proofErr w:type="spellEnd"/>
            <w:r w:rsidRPr="00C45F08">
              <w:rPr>
                <w:rFonts w:asciiTheme="minorHAnsi" w:hAnsiTheme="minorHAnsi" w:cstheme="minorHAnsi"/>
                <w:sz w:val="20"/>
                <w:szCs w:val="20"/>
                <w:lang w:val="pt-BR"/>
              </w:rPr>
              <w:t xml:space="preserve"> </w:t>
            </w:r>
            <w:proofErr w:type="spellStart"/>
            <w:r w:rsidRPr="00C45F08">
              <w:rPr>
                <w:rFonts w:asciiTheme="minorHAnsi" w:hAnsiTheme="minorHAnsi" w:cstheme="minorHAnsi"/>
                <w:sz w:val="20"/>
                <w:szCs w:val="20"/>
                <w:lang w:val="pt-BR"/>
              </w:rPr>
              <w:t>acestora</w:t>
            </w:r>
            <w:proofErr w:type="spellEnd"/>
            <w:r w:rsidRPr="00C45F08">
              <w:rPr>
                <w:rFonts w:asciiTheme="minorHAnsi" w:hAnsiTheme="minorHAnsi" w:cstheme="minorHAnsi"/>
                <w:sz w:val="20"/>
                <w:szCs w:val="20"/>
                <w:lang w:val="pt-BR"/>
              </w:rPr>
              <w:t xml:space="preserve">; </w:t>
            </w:r>
          </w:p>
          <w:p w14:paraId="75CDB39E" w14:textId="77777777" w:rsidR="00C45F08" w:rsidRPr="00C45F08" w:rsidRDefault="00C45F08" w:rsidP="00C45F08">
            <w:pPr>
              <w:spacing w:after="0" w:line="259" w:lineRule="auto"/>
              <w:jc w:val="both"/>
              <w:rPr>
                <w:rFonts w:asciiTheme="minorHAnsi" w:hAnsiTheme="minorHAnsi" w:cstheme="minorHAnsi"/>
                <w:b/>
                <w:bCs/>
                <w:sz w:val="20"/>
                <w:szCs w:val="20"/>
                <w:lang w:val="pt-BR"/>
              </w:rPr>
            </w:pPr>
          </w:p>
          <w:p w14:paraId="6F70AC6E" w14:textId="77777777" w:rsidR="00C45F08" w:rsidRPr="00C45F08" w:rsidRDefault="00C45F08" w:rsidP="00C45F08">
            <w:pPr>
              <w:spacing w:after="160" w:line="259" w:lineRule="auto"/>
              <w:jc w:val="both"/>
              <w:rPr>
                <w:rFonts w:asciiTheme="minorHAnsi" w:hAnsiTheme="minorHAnsi" w:cstheme="minorHAnsi"/>
                <w:b/>
                <w:bCs/>
                <w:sz w:val="20"/>
                <w:szCs w:val="20"/>
                <w:lang w:val="pt-BR"/>
              </w:rPr>
            </w:pPr>
          </w:p>
          <w:p w14:paraId="5093F7DD" w14:textId="77777777" w:rsidR="00C45F08" w:rsidRPr="00C45F08" w:rsidRDefault="00C45F08" w:rsidP="00C45F08">
            <w:pPr>
              <w:spacing w:after="160" w:line="259"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t>.....</w:t>
            </w:r>
          </w:p>
          <w:p w14:paraId="5798B585" w14:textId="77777777" w:rsidR="00C45F08" w:rsidRPr="00C45F08" w:rsidRDefault="00C45F08" w:rsidP="00C45F08">
            <w:pPr>
              <w:spacing w:after="160" w:line="259"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t>Reguli de acordare</w:t>
            </w:r>
          </w:p>
          <w:p w14:paraId="1878A029" w14:textId="77777777" w:rsidR="00C45F08" w:rsidRPr="00C45F08" w:rsidRDefault="00C45F08" w:rsidP="00C45F08">
            <w:pPr>
              <w:autoSpaceDE w:val="0"/>
              <w:autoSpaceDN w:val="0"/>
              <w:adjustRightInd w:val="0"/>
              <w:spacing w:after="0" w:line="240" w:lineRule="auto"/>
              <w:jc w:val="both"/>
              <w:rPr>
                <w:rFonts w:asciiTheme="minorHAnsi" w:hAnsiTheme="minorHAnsi" w:cstheme="minorHAnsi"/>
                <w:b/>
                <w:bCs/>
                <w:sz w:val="20"/>
                <w:szCs w:val="20"/>
              </w:rPr>
            </w:pPr>
            <w:r w:rsidRPr="00C45F08">
              <w:rPr>
                <w:rFonts w:asciiTheme="minorHAnsi" w:hAnsiTheme="minorHAnsi" w:cstheme="minorHAnsi"/>
                <w:sz w:val="20"/>
                <w:szCs w:val="20"/>
              </w:rPr>
              <w:t>Solicitantul va completa secțiunile ”</w:t>
            </w:r>
            <w:bookmarkStart w:id="14" w:name="_Hlk143090060"/>
            <w:r w:rsidRPr="00C45F08">
              <w:rPr>
                <w:rFonts w:asciiTheme="minorHAnsi" w:hAnsiTheme="minorHAnsi" w:cstheme="minorHAnsi"/>
                <w:sz w:val="20"/>
                <w:szCs w:val="20"/>
              </w:rPr>
              <w:t xml:space="preserve">Structura grupului”, ”Asistenta acordata anterior” și ”Ajutor de Stat” din cadrul Cererii de finanțare </w:t>
            </w:r>
            <w:bookmarkEnd w:id="14"/>
            <w:r w:rsidRPr="00C45F08">
              <w:rPr>
                <w:rFonts w:asciiTheme="minorHAnsi" w:hAnsiTheme="minorHAnsi" w:cstheme="minorHAnsi"/>
                <w:sz w:val="20"/>
                <w:szCs w:val="20"/>
              </w:rPr>
              <w:t xml:space="preserve">menționând </w:t>
            </w:r>
            <w:proofErr w:type="spellStart"/>
            <w:r w:rsidRPr="00C45F08">
              <w:rPr>
                <w:rFonts w:asciiTheme="minorHAnsi" w:hAnsiTheme="minorHAnsi" w:cstheme="minorHAnsi"/>
                <w:sz w:val="20"/>
                <w:szCs w:val="20"/>
              </w:rPr>
              <w:t>informaţiile</w:t>
            </w:r>
            <w:proofErr w:type="spellEnd"/>
            <w:r w:rsidRPr="00C45F08">
              <w:rPr>
                <w:rFonts w:asciiTheme="minorHAnsi" w:hAnsiTheme="minorHAnsi" w:cstheme="minorHAnsi"/>
                <w:sz w:val="20"/>
                <w:szCs w:val="20"/>
              </w:rPr>
              <w:t xml:space="preserve"> referitoare la ajutoarele de </w:t>
            </w:r>
            <w:proofErr w:type="spellStart"/>
            <w:r w:rsidRPr="00C45F08">
              <w:rPr>
                <w:rFonts w:asciiTheme="minorHAnsi" w:hAnsiTheme="minorHAnsi" w:cstheme="minorHAnsi"/>
                <w:sz w:val="20"/>
                <w:szCs w:val="20"/>
              </w:rPr>
              <w:t>minimis</w:t>
            </w:r>
            <w:proofErr w:type="spellEnd"/>
            <w:r w:rsidRPr="00C45F08">
              <w:rPr>
                <w:rFonts w:asciiTheme="minorHAnsi" w:hAnsiTheme="minorHAnsi" w:cstheme="minorHAnsi"/>
                <w:sz w:val="20"/>
                <w:szCs w:val="20"/>
              </w:rPr>
              <w:t xml:space="preserve"> primite </w:t>
            </w:r>
            <w:r w:rsidRPr="00C45F08">
              <w:rPr>
                <w:rFonts w:asciiTheme="minorHAnsi" w:hAnsiTheme="minorHAnsi" w:cstheme="minorHAnsi"/>
                <w:b/>
                <w:bCs/>
                <w:sz w:val="20"/>
                <w:szCs w:val="20"/>
              </w:rPr>
              <w:t xml:space="preserve">în ultimii 3 ani anteriori datei de depunere a aplicației de proiect.  </w:t>
            </w:r>
          </w:p>
          <w:p w14:paraId="66A50D7F" w14:textId="77777777" w:rsidR="00C45F08" w:rsidRPr="00C45F08" w:rsidRDefault="00C45F08" w:rsidP="00C45F08">
            <w:pPr>
              <w:autoSpaceDE w:val="0"/>
              <w:autoSpaceDN w:val="0"/>
              <w:adjustRightInd w:val="0"/>
              <w:spacing w:after="0" w:line="240" w:lineRule="auto"/>
              <w:jc w:val="both"/>
              <w:rPr>
                <w:rFonts w:asciiTheme="minorHAnsi" w:hAnsiTheme="minorHAnsi" w:cstheme="minorHAnsi"/>
                <w:sz w:val="20"/>
                <w:szCs w:val="20"/>
              </w:rPr>
            </w:pPr>
          </w:p>
          <w:p w14:paraId="6503C1B6" w14:textId="77777777" w:rsidR="00C45F08" w:rsidRPr="00C45F08" w:rsidRDefault="00C45F08" w:rsidP="00C45F08">
            <w:pPr>
              <w:autoSpaceDE w:val="0"/>
              <w:autoSpaceDN w:val="0"/>
              <w:adjustRightInd w:val="0"/>
              <w:spacing w:after="0" w:line="240" w:lineRule="auto"/>
              <w:jc w:val="both"/>
              <w:rPr>
                <w:rFonts w:asciiTheme="minorHAnsi" w:hAnsiTheme="minorHAnsi" w:cstheme="minorHAnsi"/>
                <w:sz w:val="20"/>
                <w:szCs w:val="20"/>
              </w:rPr>
            </w:pPr>
          </w:p>
          <w:p w14:paraId="5C2B57A1" w14:textId="77777777" w:rsidR="00C45F08" w:rsidRPr="00C45F08" w:rsidRDefault="00C45F08" w:rsidP="00C45F08">
            <w:pPr>
              <w:autoSpaceDE w:val="0"/>
              <w:autoSpaceDN w:val="0"/>
              <w:adjustRightInd w:val="0"/>
              <w:spacing w:after="0" w:line="240" w:lineRule="auto"/>
              <w:jc w:val="both"/>
              <w:rPr>
                <w:rFonts w:asciiTheme="minorHAnsi" w:hAnsiTheme="minorHAnsi" w:cstheme="minorHAnsi"/>
                <w:sz w:val="20"/>
                <w:szCs w:val="20"/>
              </w:rPr>
            </w:pPr>
          </w:p>
          <w:p w14:paraId="05CDA6A4" w14:textId="77777777" w:rsidR="00C45F08" w:rsidRPr="00C45F08" w:rsidRDefault="00C45F08" w:rsidP="00C45F08">
            <w:pPr>
              <w:spacing w:after="160" w:line="259"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lastRenderedPageBreak/>
              <w:t>.....</w:t>
            </w:r>
          </w:p>
          <w:p w14:paraId="3D7E8B50" w14:textId="77777777" w:rsidR="00C45F08" w:rsidRPr="00C45F08" w:rsidRDefault="00C45F08" w:rsidP="00C45F08">
            <w:pPr>
              <w:autoSpaceDE w:val="0"/>
              <w:autoSpaceDN w:val="0"/>
              <w:adjustRightInd w:val="0"/>
              <w:spacing w:after="0" w:line="240"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t xml:space="preserve">Ajutoarele de </w:t>
            </w:r>
            <w:proofErr w:type="spellStart"/>
            <w:r w:rsidRPr="00C45F08">
              <w:rPr>
                <w:rFonts w:asciiTheme="minorHAnsi" w:hAnsiTheme="minorHAnsi" w:cstheme="minorHAnsi"/>
                <w:b/>
                <w:bCs/>
                <w:sz w:val="20"/>
                <w:szCs w:val="20"/>
              </w:rPr>
              <w:t>minimis</w:t>
            </w:r>
            <w:proofErr w:type="spellEnd"/>
            <w:r w:rsidRPr="00C45F08">
              <w:rPr>
                <w:rFonts w:asciiTheme="minorHAnsi" w:hAnsiTheme="minorHAnsi" w:cstheme="minorHAnsi"/>
                <w:b/>
                <w:bCs/>
                <w:sz w:val="20"/>
                <w:szCs w:val="20"/>
              </w:rPr>
              <w:t xml:space="preserve"> nu se cumulează cu alte ajutoare de stat acordate pentru </w:t>
            </w:r>
            <w:proofErr w:type="spellStart"/>
            <w:r w:rsidRPr="00C45F08">
              <w:rPr>
                <w:rFonts w:asciiTheme="minorHAnsi" w:hAnsiTheme="minorHAnsi" w:cstheme="minorHAnsi"/>
                <w:b/>
                <w:bCs/>
                <w:sz w:val="20"/>
                <w:szCs w:val="20"/>
              </w:rPr>
              <w:t>aceleaşi</w:t>
            </w:r>
            <w:proofErr w:type="spellEnd"/>
            <w:r w:rsidRPr="00C45F08">
              <w:rPr>
                <w:rFonts w:asciiTheme="minorHAnsi" w:hAnsiTheme="minorHAnsi" w:cstheme="minorHAnsi"/>
                <w:b/>
                <w:bCs/>
                <w:sz w:val="20"/>
                <w:szCs w:val="20"/>
              </w:rPr>
              <w:t xml:space="preserve"> costuri eligibile (legate de același proiect de investiții) sau cu ajutoarele de stat acordate pentru aceeași măsură de finanțare de risc, dacă un astfel de cumul ar depăși intensitatea sau valoarea maximă relevantă a ajutorului stabilită pentru condițiile specifice ale fiecărui caz de un regulament de exceptare pe categorii sau printr-o decizie adoptată de Comisia Europeană. Ajutoarele de </w:t>
            </w:r>
            <w:proofErr w:type="spellStart"/>
            <w:r w:rsidRPr="00C45F08">
              <w:rPr>
                <w:rFonts w:asciiTheme="minorHAnsi" w:hAnsiTheme="minorHAnsi" w:cstheme="minorHAnsi"/>
                <w:b/>
                <w:bCs/>
                <w:sz w:val="20"/>
                <w:szCs w:val="20"/>
              </w:rPr>
              <w:t>minimis</w:t>
            </w:r>
            <w:proofErr w:type="spellEnd"/>
            <w:r w:rsidRPr="00C45F08">
              <w:rPr>
                <w:rFonts w:asciiTheme="minorHAnsi" w:hAnsiTheme="minorHAnsi" w:cstheme="minorHAnsi"/>
                <w:b/>
                <w:bCs/>
                <w:sz w:val="20"/>
                <w:szCs w:val="20"/>
              </w:rPr>
              <w:t xml:space="preserve"> care nu se acordă sau nu sunt legate de costuri eligibile specifice pot fi cumulate cu alte ajutoare de stat acordate în temeiul unui regulament de exceptare pe categorii sau al unei decizii adoptate de Comisie. </w:t>
            </w:r>
          </w:p>
          <w:p w14:paraId="3AB35C92" w14:textId="77777777" w:rsidR="00C45F08" w:rsidRPr="00C45F08" w:rsidRDefault="00C45F08" w:rsidP="00C45F08">
            <w:pPr>
              <w:autoSpaceDE w:val="0"/>
              <w:autoSpaceDN w:val="0"/>
              <w:adjustRightInd w:val="0"/>
              <w:spacing w:after="0" w:line="240" w:lineRule="auto"/>
              <w:jc w:val="both"/>
              <w:rPr>
                <w:rFonts w:asciiTheme="minorHAnsi" w:hAnsiTheme="minorHAnsi" w:cstheme="minorHAnsi"/>
                <w:sz w:val="20"/>
                <w:szCs w:val="20"/>
              </w:rPr>
            </w:pPr>
          </w:p>
          <w:p w14:paraId="0DF32515" w14:textId="77777777" w:rsidR="00C45F08" w:rsidRPr="00C45F08" w:rsidRDefault="00C45F08" w:rsidP="00C45F08">
            <w:pPr>
              <w:autoSpaceDE w:val="0"/>
              <w:autoSpaceDN w:val="0"/>
              <w:adjustRightInd w:val="0"/>
              <w:spacing w:after="0" w:line="240" w:lineRule="auto"/>
              <w:jc w:val="both"/>
              <w:rPr>
                <w:rFonts w:asciiTheme="minorHAnsi" w:hAnsiTheme="minorHAnsi" w:cstheme="minorHAnsi"/>
                <w:sz w:val="20"/>
                <w:szCs w:val="20"/>
              </w:rPr>
            </w:pPr>
            <w:r w:rsidRPr="00C45F08">
              <w:rPr>
                <w:rFonts w:asciiTheme="minorHAnsi" w:hAnsiTheme="minorHAnsi" w:cstheme="minorHAnsi"/>
                <w:sz w:val="20"/>
                <w:szCs w:val="20"/>
              </w:rPr>
              <w:t xml:space="preserve">În cazul în care, după aplicarea regulilor de cumul, valoarea finanțării nerambursabile solicitată prin cererea de finanțare depășește plafonul de </w:t>
            </w:r>
            <w:proofErr w:type="spellStart"/>
            <w:r w:rsidRPr="00C45F08">
              <w:rPr>
                <w:rFonts w:asciiTheme="minorHAnsi" w:hAnsiTheme="minorHAnsi" w:cstheme="minorHAnsi"/>
                <w:sz w:val="20"/>
                <w:szCs w:val="20"/>
              </w:rPr>
              <w:t>minimis</w:t>
            </w:r>
            <w:proofErr w:type="spellEnd"/>
            <w:r w:rsidRPr="00C45F08">
              <w:rPr>
                <w:rFonts w:asciiTheme="minorHAnsi" w:hAnsiTheme="minorHAnsi" w:cstheme="minorHAnsi"/>
                <w:sz w:val="20"/>
                <w:szCs w:val="20"/>
              </w:rPr>
              <w:t xml:space="preserve"> specific, </w:t>
            </w:r>
            <w:r w:rsidRPr="00C45F08">
              <w:rPr>
                <w:rFonts w:asciiTheme="minorHAnsi" w:hAnsiTheme="minorHAnsi" w:cstheme="minorHAnsi"/>
                <w:b/>
                <w:bCs/>
                <w:sz w:val="20"/>
                <w:szCs w:val="20"/>
              </w:rPr>
              <w:t>respectiv 300.000 EUR, pe durata a 3 ani</w:t>
            </w:r>
            <w:r w:rsidRPr="00C45F08">
              <w:rPr>
                <w:rFonts w:asciiTheme="minorHAnsi" w:hAnsiTheme="minorHAnsi" w:cstheme="minorHAnsi"/>
                <w:sz w:val="20"/>
                <w:szCs w:val="20"/>
              </w:rPr>
              <w:t xml:space="preserve"> întreprinderea poate opta, până la acordarea acestui ajutor, pentru reducerea finanțării solicitate sau pentru renunțarea, integrală sau parțială, la ajutoare anterioare deja primite pentru a nu depăși acest plafon, conform Deciziei CEJ în cauza C 608/19.</w:t>
            </w:r>
          </w:p>
          <w:p w14:paraId="43E25A84" w14:textId="77777777" w:rsidR="00C45F08" w:rsidRPr="00C45F08" w:rsidRDefault="00C45F08" w:rsidP="00C45F08">
            <w:pPr>
              <w:spacing w:before="240" w:after="0" w:line="259" w:lineRule="auto"/>
              <w:jc w:val="both"/>
              <w:rPr>
                <w:rFonts w:asciiTheme="minorHAnsi" w:hAnsiTheme="minorHAnsi" w:cstheme="minorHAnsi"/>
                <w:b/>
                <w:bCs/>
                <w:sz w:val="20"/>
                <w:szCs w:val="20"/>
              </w:rPr>
            </w:pPr>
          </w:p>
          <w:p w14:paraId="5DB74328" w14:textId="77777777" w:rsidR="00C45F08" w:rsidRPr="00C45F08" w:rsidRDefault="00C45F08" w:rsidP="00C45F08">
            <w:pPr>
              <w:spacing w:after="0" w:line="259" w:lineRule="auto"/>
              <w:jc w:val="both"/>
              <w:rPr>
                <w:rFonts w:asciiTheme="minorHAnsi" w:hAnsiTheme="minorHAnsi" w:cstheme="minorHAnsi"/>
                <w:b/>
                <w:bCs/>
                <w:sz w:val="20"/>
                <w:szCs w:val="20"/>
              </w:rPr>
            </w:pPr>
          </w:p>
          <w:p w14:paraId="5A984121" w14:textId="77777777" w:rsidR="00C45F08" w:rsidRPr="00C45F08" w:rsidRDefault="00C45F08" w:rsidP="00C45F08">
            <w:pPr>
              <w:spacing w:line="259"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t>.....</w:t>
            </w:r>
          </w:p>
          <w:p w14:paraId="1E076289" w14:textId="77777777" w:rsidR="00C45F08" w:rsidRPr="00C45F08" w:rsidRDefault="00C45F08" w:rsidP="00C45F08">
            <w:pPr>
              <w:rPr>
                <w:rFonts w:asciiTheme="minorHAnsi" w:hAnsiTheme="minorHAnsi" w:cstheme="minorHAnsi"/>
                <w:b/>
                <w:bCs/>
                <w:sz w:val="20"/>
                <w:szCs w:val="20"/>
              </w:rPr>
            </w:pPr>
            <w:r w:rsidRPr="00C45F08">
              <w:rPr>
                <w:rFonts w:asciiTheme="minorHAnsi" w:hAnsiTheme="minorHAnsi" w:cstheme="minorHAnsi"/>
                <w:b/>
                <w:bCs/>
                <w:sz w:val="20"/>
                <w:szCs w:val="20"/>
              </w:rPr>
              <w:t xml:space="preserve">Data acordării ajutorului de </w:t>
            </w:r>
            <w:proofErr w:type="spellStart"/>
            <w:r w:rsidRPr="00C45F08">
              <w:rPr>
                <w:rFonts w:asciiTheme="minorHAnsi" w:hAnsiTheme="minorHAnsi" w:cstheme="minorHAnsi"/>
                <w:b/>
                <w:bCs/>
                <w:sz w:val="20"/>
                <w:szCs w:val="20"/>
              </w:rPr>
              <w:t>minimis</w:t>
            </w:r>
            <w:proofErr w:type="spellEnd"/>
            <w:r w:rsidRPr="00C45F08">
              <w:rPr>
                <w:rFonts w:asciiTheme="minorHAnsi" w:hAnsiTheme="minorHAnsi" w:cstheme="minorHAnsi"/>
                <w:b/>
                <w:bCs/>
                <w:sz w:val="20"/>
                <w:szCs w:val="20"/>
              </w:rPr>
              <w:t xml:space="preserve"> </w:t>
            </w:r>
          </w:p>
          <w:p w14:paraId="1C5BE98E" w14:textId="77777777" w:rsidR="00C45F08" w:rsidRPr="00C45F08" w:rsidRDefault="00C45F08" w:rsidP="00C45F08">
            <w:pPr>
              <w:rPr>
                <w:rFonts w:asciiTheme="minorHAnsi" w:hAnsiTheme="minorHAnsi" w:cstheme="minorHAnsi"/>
                <w:sz w:val="20"/>
                <w:szCs w:val="20"/>
              </w:rPr>
            </w:pPr>
            <w:r w:rsidRPr="00C45F08">
              <w:rPr>
                <w:rFonts w:asciiTheme="minorHAnsi" w:hAnsiTheme="minorHAnsi" w:cstheme="minorHAnsi"/>
                <w:sz w:val="20"/>
                <w:szCs w:val="20"/>
              </w:rPr>
              <w:t xml:space="preserve">Ajutoarele de </w:t>
            </w:r>
            <w:proofErr w:type="spellStart"/>
            <w:r w:rsidRPr="00C45F08">
              <w:rPr>
                <w:rFonts w:asciiTheme="minorHAnsi" w:hAnsiTheme="minorHAnsi" w:cstheme="minorHAnsi"/>
                <w:sz w:val="20"/>
                <w:szCs w:val="20"/>
              </w:rPr>
              <w:t>minimis</w:t>
            </w:r>
            <w:proofErr w:type="spellEnd"/>
            <w:r w:rsidRPr="00C45F08">
              <w:rPr>
                <w:rFonts w:asciiTheme="minorHAnsi" w:hAnsiTheme="minorHAnsi" w:cstheme="minorHAnsi"/>
                <w:sz w:val="20"/>
                <w:szCs w:val="20"/>
              </w:rPr>
              <w:t xml:space="preserve"> se consideră acordate în momentul în care dreptul legal de a beneficia de aceste ajutoare este conferit întreprinderii în temeiul legislației naționale aplicabile, indiferent de data la care ajutoarele de </w:t>
            </w:r>
            <w:proofErr w:type="spellStart"/>
            <w:r w:rsidRPr="00C45F08">
              <w:rPr>
                <w:rFonts w:asciiTheme="minorHAnsi" w:hAnsiTheme="minorHAnsi" w:cstheme="minorHAnsi"/>
                <w:sz w:val="20"/>
                <w:szCs w:val="20"/>
              </w:rPr>
              <w:t>minimis</w:t>
            </w:r>
            <w:proofErr w:type="spellEnd"/>
            <w:r w:rsidRPr="00C45F08">
              <w:rPr>
                <w:rFonts w:asciiTheme="minorHAnsi" w:hAnsiTheme="minorHAnsi" w:cstheme="minorHAnsi"/>
                <w:sz w:val="20"/>
                <w:szCs w:val="20"/>
              </w:rPr>
              <w:t xml:space="preserve"> se plătesc </w:t>
            </w:r>
            <w:r w:rsidRPr="00C45F08">
              <w:rPr>
                <w:rFonts w:asciiTheme="minorHAnsi" w:hAnsiTheme="minorHAnsi" w:cstheme="minorHAnsi"/>
                <w:b/>
                <w:bCs/>
                <w:sz w:val="20"/>
                <w:szCs w:val="20"/>
              </w:rPr>
              <w:t>efectiv</w:t>
            </w:r>
            <w:r w:rsidRPr="00C45F08">
              <w:rPr>
                <w:rFonts w:asciiTheme="minorHAnsi" w:hAnsiTheme="minorHAnsi" w:cstheme="minorHAnsi"/>
                <w:sz w:val="20"/>
                <w:szCs w:val="20"/>
              </w:rPr>
              <w:t xml:space="preserve"> întreprinderii respective.</w:t>
            </w:r>
          </w:p>
          <w:p w14:paraId="0D1BA084" w14:textId="77777777" w:rsidR="00C45F08" w:rsidRPr="00C45F08" w:rsidRDefault="00C45F08" w:rsidP="00C45F08">
            <w:pPr>
              <w:rPr>
                <w:rFonts w:asciiTheme="minorHAnsi" w:hAnsiTheme="minorHAnsi" w:cstheme="minorHAnsi"/>
                <w:sz w:val="20"/>
                <w:szCs w:val="20"/>
              </w:rPr>
            </w:pPr>
            <w:r w:rsidRPr="00C45F08">
              <w:rPr>
                <w:rFonts w:asciiTheme="minorHAnsi" w:hAnsiTheme="minorHAnsi" w:cstheme="minorHAnsi"/>
                <w:sz w:val="20"/>
                <w:szCs w:val="20"/>
              </w:rPr>
              <w:t>În cazul Programului Regional Nord-Est 2021-2027, data acordării ajutorului este data la care intră în vigoare contractul de finanțare aferent proiectului propus prin cererea de finanțare.</w:t>
            </w:r>
          </w:p>
          <w:p w14:paraId="77E996B5" w14:textId="77777777" w:rsidR="00C45F08" w:rsidRPr="00C45F08" w:rsidRDefault="00C45F08" w:rsidP="00C45F08">
            <w:pPr>
              <w:widowControl w:val="0"/>
              <w:autoSpaceDE w:val="0"/>
              <w:autoSpaceDN w:val="0"/>
              <w:spacing w:before="120" w:after="120" w:line="480" w:lineRule="auto"/>
              <w:jc w:val="both"/>
              <w:rPr>
                <w:rFonts w:asciiTheme="minorHAnsi" w:hAnsiTheme="minorHAnsi" w:cstheme="minorHAnsi"/>
                <w:i/>
                <w:iCs/>
                <w:sz w:val="20"/>
                <w:szCs w:val="20"/>
              </w:rPr>
            </w:pPr>
            <w:r w:rsidRPr="00C45F08">
              <w:rPr>
                <w:rFonts w:asciiTheme="minorHAnsi" w:hAnsiTheme="minorHAnsi" w:cstheme="minorHAnsi"/>
                <w:i/>
                <w:iCs/>
                <w:sz w:val="20"/>
                <w:szCs w:val="20"/>
              </w:rPr>
              <w:t>Se completează cu:</w:t>
            </w:r>
          </w:p>
          <w:p w14:paraId="574784C7" w14:textId="77777777" w:rsidR="00C45F08" w:rsidRPr="00C45F08" w:rsidRDefault="00C45F08" w:rsidP="00C45F08">
            <w:pPr>
              <w:spacing w:after="0" w:line="240" w:lineRule="auto"/>
              <w:jc w:val="both"/>
              <w:rPr>
                <w:rFonts w:asciiTheme="minorHAnsi" w:eastAsia="Times New Roman" w:hAnsiTheme="minorHAnsi" w:cstheme="minorHAnsi"/>
                <w:b/>
                <w:bCs/>
                <w:sz w:val="20"/>
                <w:szCs w:val="20"/>
              </w:rPr>
            </w:pPr>
            <w:r w:rsidRPr="00C45F08">
              <w:rPr>
                <w:rFonts w:asciiTheme="minorHAnsi" w:eastAsia="Times New Roman" w:hAnsiTheme="minorHAnsi" w:cstheme="minorHAnsi"/>
                <w:b/>
                <w:bCs/>
                <w:sz w:val="20"/>
                <w:szCs w:val="20"/>
              </w:rPr>
              <w:t xml:space="preserve">Recuperarea ajutorului de </w:t>
            </w:r>
            <w:proofErr w:type="spellStart"/>
            <w:r w:rsidRPr="00C45F08">
              <w:rPr>
                <w:rFonts w:asciiTheme="minorHAnsi" w:eastAsia="Times New Roman" w:hAnsiTheme="minorHAnsi" w:cstheme="minorHAnsi"/>
                <w:b/>
                <w:bCs/>
                <w:sz w:val="20"/>
                <w:szCs w:val="20"/>
              </w:rPr>
              <w:t>minimis</w:t>
            </w:r>
            <w:proofErr w:type="spellEnd"/>
          </w:p>
          <w:p w14:paraId="6DBDBD34" w14:textId="77777777" w:rsidR="00C45F08" w:rsidRPr="00C45F08" w:rsidRDefault="00C45F08" w:rsidP="00C45F08">
            <w:pPr>
              <w:spacing w:after="0" w:line="240" w:lineRule="auto"/>
              <w:jc w:val="both"/>
              <w:rPr>
                <w:rFonts w:asciiTheme="minorHAnsi" w:eastAsia="Times New Roman" w:hAnsiTheme="minorHAnsi" w:cstheme="minorHAnsi"/>
                <w:b/>
                <w:bCs/>
                <w:sz w:val="20"/>
                <w:szCs w:val="20"/>
              </w:rPr>
            </w:pPr>
          </w:p>
          <w:p w14:paraId="231057D9" w14:textId="77777777" w:rsidR="00C45F08" w:rsidRPr="00C45F08" w:rsidRDefault="00C45F08" w:rsidP="00C45F08">
            <w:pPr>
              <w:spacing w:after="0" w:line="240" w:lineRule="auto"/>
              <w:jc w:val="both"/>
              <w:rPr>
                <w:rFonts w:asciiTheme="minorHAnsi" w:eastAsia="Times New Roman" w:hAnsiTheme="minorHAnsi" w:cstheme="minorHAnsi"/>
                <w:b/>
                <w:bCs/>
                <w:sz w:val="20"/>
                <w:szCs w:val="20"/>
              </w:rPr>
            </w:pPr>
            <w:r w:rsidRPr="00C45F08">
              <w:rPr>
                <w:rFonts w:asciiTheme="minorHAnsi" w:eastAsia="Times New Roman" w:hAnsiTheme="minorHAnsi" w:cstheme="minorHAnsi"/>
                <w:b/>
                <w:bCs/>
                <w:sz w:val="20"/>
                <w:szCs w:val="20"/>
              </w:rPr>
              <w:t xml:space="preserve">În cazul în care condițiile de acordare și de utilizare a ajutorului nu au fost respectate de beneficiar, furnizorul ajutorului de </w:t>
            </w:r>
            <w:proofErr w:type="spellStart"/>
            <w:r w:rsidRPr="00C45F08">
              <w:rPr>
                <w:rFonts w:asciiTheme="minorHAnsi" w:eastAsia="Times New Roman" w:hAnsiTheme="minorHAnsi" w:cstheme="minorHAnsi"/>
                <w:b/>
                <w:bCs/>
                <w:sz w:val="20"/>
                <w:szCs w:val="20"/>
              </w:rPr>
              <w:t>minimis</w:t>
            </w:r>
            <w:proofErr w:type="spellEnd"/>
            <w:r w:rsidRPr="00C45F08">
              <w:rPr>
                <w:rFonts w:asciiTheme="minorHAnsi" w:eastAsia="Times New Roman" w:hAnsiTheme="minorHAnsi" w:cstheme="minorHAnsi"/>
                <w:b/>
                <w:bCs/>
                <w:sz w:val="20"/>
                <w:szCs w:val="20"/>
              </w:rPr>
              <w:t xml:space="preserve"> dispune recuperarea ajutorului, care se va efectua conform prevederilor </w:t>
            </w:r>
            <w:proofErr w:type="spellStart"/>
            <w:r w:rsidRPr="00C45F08">
              <w:rPr>
                <w:rFonts w:asciiTheme="minorHAnsi" w:eastAsia="Times New Roman" w:hAnsiTheme="minorHAnsi" w:cstheme="minorHAnsi"/>
                <w:b/>
                <w:bCs/>
                <w:sz w:val="20"/>
                <w:szCs w:val="20"/>
              </w:rPr>
              <w:t>Ordonanţei</w:t>
            </w:r>
            <w:proofErr w:type="spellEnd"/>
            <w:r w:rsidRPr="00C45F08">
              <w:rPr>
                <w:rFonts w:asciiTheme="minorHAnsi" w:eastAsia="Times New Roman" w:hAnsiTheme="minorHAnsi" w:cstheme="minorHAnsi"/>
                <w:b/>
                <w:bCs/>
                <w:sz w:val="20"/>
                <w:szCs w:val="20"/>
              </w:rPr>
              <w:t xml:space="preserve"> de </w:t>
            </w:r>
            <w:proofErr w:type="spellStart"/>
            <w:r w:rsidRPr="00C45F08">
              <w:rPr>
                <w:rFonts w:asciiTheme="minorHAnsi" w:eastAsia="Times New Roman" w:hAnsiTheme="minorHAnsi" w:cstheme="minorHAnsi"/>
                <w:b/>
                <w:bCs/>
                <w:sz w:val="20"/>
                <w:szCs w:val="20"/>
              </w:rPr>
              <w:t>urgenţă</w:t>
            </w:r>
            <w:proofErr w:type="spellEnd"/>
            <w:r w:rsidRPr="00C45F08">
              <w:rPr>
                <w:rFonts w:asciiTheme="minorHAnsi" w:eastAsia="Times New Roman" w:hAnsiTheme="minorHAnsi" w:cstheme="minorHAnsi"/>
                <w:b/>
                <w:bCs/>
                <w:sz w:val="20"/>
                <w:szCs w:val="20"/>
              </w:rPr>
              <w:t xml:space="preserve"> a Guvernului nr. 77/2014, aprobată cu modificări </w:t>
            </w:r>
            <w:proofErr w:type="spellStart"/>
            <w:r w:rsidRPr="00C45F08">
              <w:rPr>
                <w:rFonts w:asciiTheme="minorHAnsi" w:eastAsia="Times New Roman" w:hAnsiTheme="minorHAnsi" w:cstheme="minorHAnsi"/>
                <w:b/>
                <w:bCs/>
                <w:sz w:val="20"/>
                <w:szCs w:val="20"/>
              </w:rPr>
              <w:t>şi</w:t>
            </w:r>
            <w:proofErr w:type="spellEnd"/>
            <w:r w:rsidRPr="00C45F08">
              <w:rPr>
                <w:rFonts w:asciiTheme="minorHAnsi" w:eastAsia="Times New Roman" w:hAnsiTheme="minorHAnsi" w:cstheme="minorHAnsi"/>
                <w:b/>
                <w:bCs/>
                <w:sz w:val="20"/>
                <w:szCs w:val="20"/>
              </w:rPr>
              <w:t xml:space="preserve"> completări prin Legea nr. 20/2015, cu modificările </w:t>
            </w:r>
            <w:proofErr w:type="spellStart"/>
            <w:r w:rsidRPr="00C45F08">
              <w:rPr>
                <w:rFonts w:asciiTheme="minorHAnsi" w:eastAsia="Times New Roman" w:hAnsiTheme="minorHAnsi" w:cstheme="minorHAnsi"/>
                <w:b/>
                <w:bCs/>
                <w:sz w:val="20"/>
                <w:szCs w:val="20"/>
              </w:rPr>
              <w:t>şi</w:t>
            </w:r>
            <w:proofErr w:type="spellEnd"/>
            <w:r w:rsidRPr="00C45F08">
              <w:rPr>
                <w:rFonts w:asciiTheme="minorHAnsi" w:eastAsia="Times New Roman" w:hAnsiTheme="minorHAnsi" w:cstheme="minorHAnsi"/>
                <w:b/>
                <w:bCs/>
                <w:sz w:val="20"/>
                <w:szCs w:val="20"/>
              </w:rPr>
              <w:t xml:space="preserve"> completările ulterioare </w:t>
            </w:r>
            <w:proofErr w:type="spellStart"/>
            <w:r w:rsidRPr="00C45F08">
              <w:rPr>
                <w:rFonts w:asciiTheme="minorHAnsi" w:eastAsia="Times New Roman" w:hAnsiTheme="minorHAnsi" w:cstheme="minorHAnsi"/>
                <w:b/>
                <w:bCs/>
                <w:sz w:val="20"/>
                <w:szCs w:val="20"/>
              </w:rPr>
              <w:t>şi</w:t>
            </w:r>
            <w:proofErr w:type="spellEnd"/>
            <w:r w:rsidRPr="00C45F08">
              <w:rPr>
                <w:rFonts w:asciiTheme="minorHAnsi" w:eastAsia="Times New Roman" w:hAnsiTheme="minorHAnsi" w:cstheme="minorHAnsi"/>
                <w:b/>
                <w:bCs/>
                <w:sz w:val="20"/>
                <w:szCs w:val="20"/>
              </w:rPr>
              <w:t xml:space="preserve"> ale schemei de ajutor de </w:t>
            </w:r>
            <w:proofErr w:type="spellStart"/>
            <w:r w:rsidRPr="00C45F08">
              <w:rPr>
                <w:rFonts w:asciiTheme="minorHAnsi" w:eastAsia="Times New Roman" w:hAnsiTheme="minorHAnsi" w:cstheme="minorHAnsi"/>
                <w:b/>
                <w:bCs/>
                <w:sz w:val="20"/>
                <w:szCs w:val="20"/>
              </w:rPr>
              <w:t>minimis</w:t>
            </w:r>
            <w:proofErr w:type="spellEnd"/>
            <w:r w:rsidRPr="00C45F08">
              <w:rPr>
                <w:rFonts w:asciiTheme="minorHAnsi" w:eastAsia="Times New Roman" w:hAnsiTheme="minorHAnsi" w:cstheme="minorHAnsi"/>
                <w:b/>
                <w:bCs/>
                <w:sz w:val="20"/>
                <w:szCs w:val="20"/>
              </w:rPr>
              <w:t xml:space="preserve">. </w:t>
            </w:r>
          </w:p>
          <w:p w14:paraId="4506DF4C" w14:textId="77777777" w:rsidR="00C45F08" w:rsidRPr="00C45F08" w:rsidRDefault="00C45F08" w:rsidP="00C45F08">
            <w:pPr>
              <w:spacing w:after="0" w:line="240" w:lineRule="auto"/>
              <w:jc w:val="both"/>
              <w:rPr>
                <w:rFonts w:asciiTheme="minorHAnsi" w:eastAsia="Times New Roman" w:hAnsiTheme="minorHAnsi" w:cstheme="minorHAnsi"/>
                <w:b/>
                <w:bCs/>
                <w:sz w:val="20"/>
                <w:szCs w:val="20"/>
              </w:rPr>
            </w:pPr>
            <w:r w:rsidRPr="00C45F08">
              <w:rPr>
                <w:rFonts w:asciiTheme="minorHAnsi" w:eastAsia="Times New Roman" w:hAnsiTheme="minorHAnsi" w:cstheme="minorHAnsi"/>
                <w:b/>
                <w:bCs/>
                <w:sz w:val="20"/>
                <w:szCs w:val="20"/>
              </w:rPr>
              <w:t xml:space="preserve">Furnizorul își rezervă dreptul de a stopa acordarea / plata ajutorului de </w:t>
            </w:r>
            <w:proofErr w:type="spellStart"/>
            <w:r w:rsidRPr="00C45F08">
              <w:rPr>
                <w:rFonts w:asciiTheme="minorHAnsi" w:eastAsia="Times New Roman" w:hAnsiTheme="minorHAnsi" w:cstheme="minorHAnsi"/>
                <w:b/>
                <w:bCs/>
                <w:sz w:val="20"/>
                <w:szCs w:val="20"/>
              </w:rPr>
              <w:t>minimis</w:t>
            </w:r>
            <w:proofErr w:type="spellEnd"/>
            <w:r w:rsidRPr="00C45F08">
              <w:rPr>
                <w:rFonts w:asciiTheme="minorHAnsi" w:eastAsia="Times New Roman" w:hAnsiTheme="minorHAnsi" w:cstheme="minorHAnsi"/>
                <w:b/>
                <w:bCs/>
                <w:sz w:val="20"/>
                <w:szCs w:val="20"/>
              </w:rPr>
              <w:t xml:space="preserve"> sau de a solicita recuperarea ajutorului de </w:t>
            </w:r>
            <w:proofErr w:type="spellStart"/>
            <w:r w:rsidRPr="00C45F08">
              <w:rPr>
                <w:rFonts w:asciiTheme="minorHAnsi" w:eastAsia="Times New Roman" w:hAnsiTheme="minorHAnsi" w:cstheme="minorHAnsi"/>
                <w:b/>
                <w:bCs/>
                <w:sz w:val="20"/>
                <w:szCs w:val="20"/>
              </w:rPr>
              <w:t>minimis</w:t>
            </w:r>
            <w:proofErr w:type="spellEnd"/>
            <w:r w:rsidRPr="00C45F08">
              <w:rPr>
                <w:rFonts w:asciiTheme="minorHAnsi" w:eastAsia="Times New Roman" w:hAnsiTheme="minorHAnsi" w:cstheme="minorHAnsi"/>
                <w:b/>
                <w:bCs/>
                <w:sz w:val="20"/>
                <w:szCs w:val="20"/>
              </w:rPr>
              <w:t xml:space="preserve"> deja plătit, în cazul în care documentele </w:t>
            </w:r>
            <w:proofErr w:type="spellStart"/>
            <w:r w:rsidRPr="00C45F08">
              <w:rPr>
                <w:rFonts w:asciiTheme="minorHAnsi" w:eastAsia="Times New Roman" w:hAnsiTheme="minorHAnsi" w:cstheme="minorHAnsi"/>
                <w:b/>
                <w:bCs/>
                <w:sz w:val="20"/>
                <w:szCs w:val="20"/>
              </w:rPr>
              <w:t>şi</w:t>
            </w:r>
            <w:proofErr w:type="spellEnd"/>
            <w:r w:rsidRPr="00C45F08">
              <w:rPr>
                <w:rFonts w:asciiTheme="minorHAnsi" w:eastAsia="Times New Roman" w:hAnsiTheme="minorHAnsi" w:cstheme="minorHAnsi"/>
                <w:b/>
                <w:bCs/>
                <w:sz w:val="20"/>
                <w:szCs w:val="20"/>
              </w:rPr>
              <w:t xml:space="preserve"> informațiile furnizate de către beneficiar în documentele depuse se dovedesc a fi incorecte sau false.</w:t>
            </w:r>
          </w:p>
          <w:p w14:paraId="33B13AAE" w14:textId="77777777" w:rsidR="00C45F08" w:rsidRPr="00C45F08" w:rsidRDefault="00C45F08" w:rsidP="00C45F08">
            <w:pPr>
              <w:spacing w:after="0" w:line="240" w:lineRule="auto"/>
              <w:jc w:val="both"/>
              <w:rPr>
                <w:rFonts w:asciiTheme="minorHAnsi" w:eastAsia="Times New Roman" w:hAnsiTheme="minorHAnsi" w:cstheme="minorHAnsi"/>
                <w:b/>
                <w:bCs/>
                <w:sz w:val="20"/>
                <w:szCs w:val="20"/>
              </w:rPr>
            </w:pPr>
          </w:p>
          <w:p w14:paraId="3124F769" w14:textId="77777777" w:rsidR="00C45F08" w:rsidRPr="00C45F08" w:rsidRDefault="00C45F08" w:rsidP="00C45F08">
            <w:pPr>
              <w:spacing w:after="0" w:line="240" w:lineRule="auto"/>
              <w:jc w:val="both"/>
              <w:rPr>
                <w:rFonts w:asciiTheme="minorHAnsi" w:eastAsia="Times New Roman" w:hAnsiTheme="minorHAnsi" w:cstheme="minorHAnsi"/>
                <w:b/>
                <w:bCs/>
                <w:sz w:val="20"/>
                <w:szCs w:val="20"/>
              </w:rPr>
            </w:pPr>
            <w:r w:rsidRPr="00C45F08">
              <w:rPr>
                <w:rFonts w:asciiTheme="minorHAnsi" w:eastAsia="Times New Roman" w:hAnsiTheme="minorHAnsi" w:cstheme="minorHAnsi"/>
                <w:b/>
                <w:bCs/>
                <w:sz w:val="20"/>
                <w:szCs w:val="20"/>
              </w:rPr>
              <w:lastRenderedPageBreak/>
              <w:t xml:space="preserve">Ajutorul de </w:t>
            </w:r>
            <w:proofErr w:type="spellStart"/>
            <w:r w:rsidRPr="00C45F08">
              <w:rPr>
                <w:rFonts w:asciiTheme="minorHAnsi" w:eastAsia="Times New Roman" w:hAnsiTheme="minorHAnsi" w:cstheme="minorHAnsi"/>
                <w:b/>
                <w:bCs/>
                <w:sz w:val="20"/>
                <w:szCs w:val="20"/>
              </w:rPr>
              <w:t>minimis</w:t>
            </w:r>
            <w:proofErr w:type="spellEnd"/>
            <w:r w:rsidRPr="00C45F08">
              <w:rPr>
                <w:rFonts w:asciiTheme="minorHAnsi" w:eastAsia="Times New Roman" w:hAnsiTheme="minorHAnsi" w:cstheme="minorHAnsi"/>
                <w:b/>
                <w:bCs/>
                <w:sz w:val="20"/>
                <w:szCs w:val="20"/>
              </w:rPr>
              <w:t xml:space="preserve"> care trebuie rambursat sau recuperat include </w:t>
            </w:r>
            <w:proofErr w:type="spellStart"/>
            <w:r w:rsidRPr="00C45F08">
              <w:rPr>
                <w:rFonts w:asciiTheme="minorHAnsi" w:eastAsia="Times New Roman" w:hAnsiTheme="minorHAnsi" w:cstheme="minorHAnsi"/>
                <w:b/>
                <w:bCs/>
                <w:sz w:val="20"/>
                <w:szCs w:val="20"/>
              </w:rPr>
              <w:t>şi</w:t>
            </w:r>
            <w:proofErr w:type="spellEnd"/>
            <w:r w:rsidRPr="00C45F08">
              <w:rPr>
                <w:rFonts w:asciiTheme="minorHAnsi" w:eastAsia="Times New Roman" w:hAnsiTheme="minorHAnsi" w:cstheme="minorHAnsi"/>
                <w:b/>
                <w:bCs/>
                <w:sz w:val="20"/>
                <w:szCs w:val="20"/>
              </w:rPr>
              <w:t xml:space="preserve"> dobânda aferentă, datorată de la data </w:t>
            </w:r>
            <w:proofErr w:type="spellStart"/>
            <w:r w:rsidRPr="00C45F08">
              <w:rPr>
                <w:rFonts w:asciiTheme="minorHAnsi" w:eastAsia="Times New Roman" w:hAnsiTheme="minorHAnsi" w:cstheme="minorHAnsi"/>
                <w:b/>
                <w:bCs/>
                <w:sz w:val="20"/>
                <w:szCs w:val="20"/>
              </w:rPr>
              <w:t>plăţii</w:t>
            </w:r>
            <w:proofErr w:type="spellEnd"/>
            <w:r w:rsidRPr="00C45F08">
              <w:rPr>
                <w:rFonts w:asciiTheme="minorHAnsi" w:eastAsia="Times New Roman" w:hAnsiTheme="minorHAnsi" w:cstheme="minorHAnsi"/>
                <w:b/>
                <w:bCs/>
                <w:sz w:val="20"/>
                <w:szCs w:val="20"/>
              </w:rPr>
              <w:t xml:space="preserve"> acestuia până la data recuperării sau a rambursării integrale. Rata dobânzii aplicabile este cea stabilită prin Regulamentul (CE) nr. 794/2004 al Comisiei din 21 aprilie 2004 de punere în aplicare a Regulamentului (UE) nr. 1589/2015 de stabilire a normelor de aplicare a articolului 108 din Tratatul privind funcționarea Uniunii Europene, publicat în Jurnalul Oficial al Uniunii Europene L 140 din 30.04.2004, cu modificările </w:t>
            </w:r>
            <w:proofErr w:type="spellStart"/>
            <w:r w:rsidRPr="00C45F08">
              <w:rPr>
                <w:rFonts w:asciiTheme="minorHAnsi" w:eastAsia="Times New Roman" w:hAnsiTheme="minorHAnsi" w:cstheme="minorHAnsi"/>
                <w:b/>
                <w:bCs/>
                <w:sz w:val="20"/>
                <w:szCs w:val="20"/>
              </w:rPr>
              <w:t>şi</w:t>
            </w:r>
            <w:proofErr w:type="spellEnd"/>
            <w:r w:rsidRPr="00C45F08">
              <w:rPr>
                <w:rFonts w:asciiTheme="minorHAnsi" w:eastAsia="Times New Roman" w:hAnsiTheme="minorHAnsi" w:cstheme="minorHAnsi"/>
                <w:b/>
                <w:bCs/>
                <w:sz w:val="20"/>
                <w:szCs w:val="20"/>
              </w:rPr>
              <w:t xml:space="preserve"> completările ulterioare, precum </w:t>
            </w:r>
            <w:proofErr w:type="spellStart"/>
            <w:r w:rsidRPr="00C45F08">
              <w:rPr>
                <w:rFonts w:asciiTheme="minorHAnsi" w:eastAsia="Times New Roman" w:hAnsiTheme="minorHAnsi" w:cstheme="minorHAnsi"/>
                <w:b/>
                <w:bCs/>
                <w:sz w:val="20"/>
                <w:szCs w:val="20"/>
              </w:rPr>
              <w:t>şi</w:t>
            </w:r>
            <w:proofErr w:type="spellEnd"/>
            <w:r w:rsidRPr="00C45F08">
              <w:rPr>
                <w:rFonts w:asciiTheme="minorHAnsi" w:eastAsia="Times New Roman" w:hAnsiTheme="minorHAnsi" w:cstheme="minorHAnsi"/>
                <w:b/>
                <w:bCs/>
                <w:sz w:val="20"/>
                <w:szCs w:val="20"/>
              </w:rPr>
              <w:t xml:space="preserve"> cu respectarea prevederilor Regulamentului (UE) 1589/2015 al Consiliului din 13 iulie 2015 de stabilire a normelor de aplicare a articolului 108 din Tratatul privind </w:t>
            </w:r>
            <w:proofErr w:type="spellStart"/>
            <w:r w:rsidRPr="00C45F08">
              <w:rPr>
                <w:rFonts w:asciiTheme="minorHAnsi" w:eastAsia="Times New Roman" w:hAnsiTheme="minorHAnsi" w:cstheme="minorHAnsi"/>
                <w:b/>
                <w:bCs/>
                <w:sz w:val="20"/>
                <w:szCs w:val="20"/>
              </w:rPr>
              <w:t>funcţionarea</w:t>
            </w:r>
            <w:proofErr w:type="spellEnd"/>
            <w:r w:rsidRPr="00C45F08">
              <w:rPr>
                <w:rFonts w:asciiTheme="minorHAnsi" w:eastAsia="Times New Roman" w:hAnsiTheme="minorHAnsi" w:cstheme="minorHAnsi"/>
                <w:b/>
                <w:bCs/>
                <w:sz w:val="20"/>
                <w:szCs w:val="20"/>
              </w:rPr>
              <w:t xml:space="preserve"> Uniunii Europene, publicat în Jurnalul Oficial al Uniunii Europene L 248 din 24.09.2015. Procedura de calcul al dobânzii se </w:t>
            </w:r>
            <w:proofErr w:type="spellStart"/>
            <w:r w:rsidRPr="00C45F08">
              <w:rPr>
                <w:rFonts w:asciiTheme="minorHAnsi" w:eastAsia="Times New Roman" w:hAnsiTheme="minorHAnsi" w:cstheme="minorHAnsi"/>
                <w:b/>
                <w:bCs/>
                <w:sz w:val="20"/>
                <w:szCs w:val="20"/>
              </w:rPr>
              <w:t>stabileşte</w:t>
            </w:r>
            <w:proofErr w:type="spellEnd"/>
            <w:r w:rsidRPr="00C45F08">
              <w:rPr>
                <w:rFonts w:asciiTheme="minorHAnsi" w:eastAsia="Times New Roman" w:hAnsiTheme="minorHAnsi" w:cstheme="minorHAnsi"/>
                <w:b/>
                <w:bCs/>
                <w:sz w:val="20"/>
                <w:szCs w:val="20"/>
              </w:rPr>
              <w:t xml:space="preserve"> prin </w:t>
            </w:r>
            <w:proofErr w:type="spellStart"/>
            <w:r w:rsidRPr="00C45F08">
              <w:rPr>
                <w:rFonts w:asciiTheme="minorHAnsi" w:eastAsia="Times New Roman" w:hAnsiTheme="minorHAnsi" w:cstheme="minorHAnsi"/>
                <w:b/>
                <w:bCs/>
                <w:sz w:val="20"/>
                <w:szCs w:val="20"/>
              </w:rPr>
              <w:t>instrucţiuni</w:t>
            </w:r>
            <w:proofErr w:type="spellEnd"/>
            <w:r w:rsidRPr="00C45F08">
              <w:rPr>
                <w:rFonts w:asciiTheme="minorHAnsi" w:eastAsia="Times New Roman" w:hAnsiTheme="minorHAnsi" w:cstheme="minorHAnsi"/>
                <w:b/>
                <w:bCs/>
                <w:sz w:val="20"/>
                <w:szCs w:val="20"/>
              </w:rPr>
              <w:t xml:space="preserve"> emise de Consiliul </w:t>
            </w:r>
            <w:proofErr w:type="spellStart"/>
            <w:r w:rsidRPr="00C45F08">
              <w:rPr>
                <w:rFonts w:asciiTheme="minorHAnsi" w:eastAsia="Times New Roman" w:hAnsiTheme="minorHAnsi" w:cstheme="minorHAnsi"/>
                <w:b/>
                <w:bCs/>
                <w:sz w:val="20"/>
                <w:szCs w:val="20"/>
              </w:rPr>
              <w:t>Concurenţei</w:t>
            </w:r>
            <w:proofErr w:type="spellEnd"/>
            <w:r w:rsidRPr="00C45F08">
              <w:rPr>
                <w:rFonts w:asciiTheme="minorHAnsi" w:eastAsia="Times New Roman" w:hAnsiTheme="minorHAnsi" w:cstheme="minorHAnsi"/>
                <w:b/>
                <w:bCs/>
                <w:sz w:val="20"/>
                <w:szCs w:val="20"/>
              </w:rPr>
              <w:t xml:space="preserve"> .</w:t>
            </w:r>
          </w:p>
          <w:p w14:paraId="72343495" w14:textId="77777777" w:rsidR="00C45F08" w:rsidRPr="00C45F08" w:rsidRDefault="00C45F08" w:rsidP="00C45F08">
            <w:pPr>
              <w:spacing w:after="0" w:line="240" w:lineRule="auto"/>
              <w:jc w:val="both"/>
              <w:rPr>
                <w:rFonts w:asciiTheme="minorHAnsi" w:eastAsia="Times New Roman" w:hAnsiTheme="minorHAnsi" w:cstheme="minorHAnsi"/>
                <w:sz w:val="20"/>
                <w:szCs w:val="20"/>
              </w:rPr>
            </w:pPr>
          </w:p>
          <w:p w14:paraId="57D2363B" w14:textId="77777777" w:rsidR="00C45F08" w:rsidRPr="00C45F08" w:rsidRDefault="00C45F08" w:rsidP="00C45F08">
            <w:pPr>
              <w:spacing w:after="0" w:line="240" w:lineRule="auto"/>
              <w:jc w:val="both"/>
              <w:rPr>
                <w:rFonts w:asciiTheme="minorHAnsi" w:eastAsia="Times New Roman" w:hAnsiTheme="minorHAnsi" w:cstheme="minorHAnsi"/>
                <w:b/>
                <w:bCs/>
                <w:sz w:val="20"/>
                <w:szCs w:val="20"/>
              </w:rPr>
            </w:pPr>
            <w:r w:rsidRPr="00C45F08">
              <w:rPr>
                <w:rFonts w:asciiTheme="minorHAnsi" w:eastAsia="Times New Roman" w:hAnsiTheme="minorHAnsi" w:cstheme="minorHAnsi"/>
                <w:b/>
                <w:bCs/>
                <w:sz w:val="20"/>
                <w:szCs w:val="20"/>
              </w:rPr>
              <w:t>Constituie motive de restituire integrală a ajutorului:</w:t>
            </w:r>
          </w:p>
          <w:p w14:paraId="36776A3F" w14:textId="77777777" w:rsidR="00C45F08" w:rsidRPr="00C45F08" w:rsidRDefault="00C45F08" w:rsidP="00C45F08">
            <w:pPr>
              <w:spacing w:after="0" w:line="240" w:lineRule="auto"/>
              <w:jc w:val="both"/>
              <w:rPr>
                <w:rFonts w:asciiTheme="minorHAnsi" w:eastAsia="Times New Roman" w:hAnsiTheme="minorHAnsi" w:cstheme="minorHAnsi"/>
                <w:b/>
                <w:bCs/>
                <w:sz w:val="20"/>
                <w:szCs w:val="20"/>
              </w:rPr>
            </w:pPr>
            <w:r w:rsidRPr="00C45F08">
              <w:rPr>
                <w:rFonts w:asciiTheme="minorHAnsi" w:eastAsia="Times New Roman" w:hAnsiTheme="minorHAnsi" w:cstheme="minorHAnsi"/>
                <w:b/>
                <w:bCs/>
                <w:sz w:val="20"/>
                <w:szCs w:val="20"/>
              </w:rPr>
              <w:t xml:space="preserve">a) nerespectarea prevederilor Regulamentului (UE) nr. 2831/2023; </w:t>
            </w:r>
          </w:p>
          <w:p w14:paraId="1E33D38C" w14:textId="77777777" w:rsidR="00C45F08" w:rsidRPr="00C45F08" w:rsidRDefault="00C45F08" w:rsidP="00C45F08">
            <w:pPr>
              <w:spacing w:after="0" w:line="240" w:lineRule="auto"/>
              <w:jc w:val="both"/>
              <w:rPr>
                <w:rFonts w:asciiTheme="minorHAnsi" w:eastAsia="Times New Roman" w:hAnsiTheme="minorHAnsi" w:cstheme="minorHAnsi"/>
                <w:b/>
                <w:bCs/>
                <w:sz w:val="20"/>
                <w:szCs w:val="20"/>
              </w:rPr>
            </w:pPr>
            <w:r w:rsidRPr="00C45F08">
              <w:rPr>
                <w:rFonts w:asciiTheme="minorHAnsi" w:eastAsia="Times New Roman" w:hAnsiTheme="minorHAnsi" w:cstheme="minorHAnsi"/>
                <w:b/>
                <w:bCs/>
                <w:sz w:val="20"/>
                <w:szCs w:val="20"/>
              </w:rPr>
              <w:t>b) nerespectarea prevederilor Regulamentului (UE) nr. 1060/2021;</w:t>
            </w:r>
          </w:p>
          <w:p w14:paraId="45476179" w14:textId="77777777" w:rsidR="00C45F08" w:rsidRPr="00C45F08" w:rsidRDefault="00C45F08" w:rsidP="00C45F08">
            <w:pPr>
              <w:spacing w:after="0" w:line="240" w:lineRule="auto"/>
              <w:jc w:val="both"/>
              <w:rPr>
                <w:rFonts w:asciiTheme="minorHAnsi" w:eastAsia="Times New Roman" w:hAnsiTheme="minorHAnsi" w:cstheme="minorHAnsi"/>
                <w:b/>
                <w:bCs/>
                <w:sz w:val="20"/>
                <w:szCs w:val="20"/>
              </w:rPr>
            </w:pPr>
            <w:r w:rsidRPr="00C45F08">
              <w:rPr>
                <w:rFonts w:asciiTheme="minorHAnsi" w:eastAsia="Times New Roman" w:hAnsiTheme="minorHAnsi" w:cstheme="minorHAnsi"/>
                <w:b/>
                <w:bCs/>
                <w:sz w:val="20"/>
                <w:szCs w:val="20"/>
              </w:rPr>
              <w:t>c) nerespectarea prevederilor Regulamentului (UE) nr. 1058/2021;</w:t>
            </w:r>
          </w:p>
          <w:p w14:paraId="5E7340F6" w14:textId="77777777" w:rsidR="00C45F08" w:rsidRPr="00C45F08" w:rsidRDefault="00C45F08" w:rsidP="00C45F08">
            <w:pPr>
              <w:spacing w:after="0" w:line="240" w:lineRule="auto"/>
              <w:jc w:val="both"/>
              <w:rPr>
                <w:rFonts w:asciiTheme="minorHAnsi" w:eastAsia="Times New Roman" w:hAnsiTheme="minorHAnsi" w:cstheme="minorHAnsi"/>
                <w:b/>
                <w:bCs/>
                <w:sz w:val="20"/>
                <w:szCs w:val="20"/>
              </w:rPr>
            </w:pPr>
            <w:r w:rsidRPr="00C45F08">
              <w:rPr>
                <w:rFonts w:asciiTheme="minorHAnsi" w:eastAsia="Times New Roman" w:hAnsiTheme="minorHAnsi" w:cstheme="minorHAnsi"/>
                <w:b/>
                <w:bCs/>
                <w:sz w:val="20"/>
                <w:szCs w:val="20"/>
              </w:rPr>
              <w:t>d) înstrăinarea bunurilor obținute prin finanțarea prevăzută în prezenta schemă de ajutor în perioada de durabilitate a proiectului. Se are în vedere atât înstrăinarea parțială, cât și totală. În raport de formă, prin înstrăinare se înțelege atât cea oneroasă, cât și cea gratuită;</w:t>
            </w:r>
          </w:p>
          <w:p w14:paraId="06900DB0" w14:textId="77777777" w:rsidR="00C45F08" w:rsidRPr="00C45F08" w:rsidRDefault="00C45F08" w:rsidP="00C45F08">
            <w:pPr>
              <w:spacing w:after="0" w:line="240" w:lineRule="auto"/>
              <w:jc w:val="both"/>
              <w:rPr>
                <w:rFonts w:asciiTheme="minorHAnsi" w:eastAsia="Times New Roman" w:hAnsiTheme="minorHAnsi" w:cstheme="minorHAnsi"/>
                <w:b/>
                <w:bCs/>
                <w:sz w:val="20"/>
                <w:szCs w:val="20"/>
              </w:rPr>
            </w:pPr>
            <w:r w:rsidRPr="00C45F08">
              <w:rPr>
                <w:rFonts w:asciiTheme="minorHAnsi" w:eastAsia="Times New Roman" w:hAnsiTheme="minorHAnsi" w:cstheme="minorHAnsi"/>
                <w:b/>
                <w:bCs/>
                <w:sz w:val="20"/>
                <w:szCs w:val="20"/>
              </w:rPr>
              <w:t>e) nerespectarea criteriilor de eligibilitate impuse prin prezenta schemă, inclusiv în cazul constatării ulterioare.</w:t>
            </w:r>
          </w:p>
          <w:p w14:paraId="5F69D720" w14:textId="77777777" w:rsidR="00C45F08" w:rsidRPr="00C45F08" w:rsidRDefault="00C45F08" w:rsidP="00C45F08">
            <w:pPr>
              <w:spacing w:after="0" w:line="240" w:lineRule="auto"/>
              <w:jc w:val="both"/>
              <w:rPr>
                <w:rFonts w:asciiTheme="minorHAnsi" w:eastAsia="Times New Roman" w:hAnsiTheme="minorHAnsi" w:cstheme="minorHAnsi"/>
                <w:b/>
                <w:bCs/>
                <w:sz w:val="20"/>
                <w:szCs w:val="20"/>
              </w:rPr>
            </w:pPr>
          </w:p>
          <w:p w14:paraId="7A6EDDAF" w14:textId="77777777" w:rsidR="00C45F08" w:rsidRPr="00C45F08" w:rsidRDefault="00C45F08" w:rsidP="00C45F08">
            <w:pPr>
              <w:spacing w:after="0" w:line="240" w:lineRule="auto"/>
              <w:jc w:val="both"/>
              <w:rPr>
                <w:rFonts w:asciiTheme="minorHAnsi" w:eastAsia="Times New Roman" w:hAnsiTheme="minorHAnsi" w:cstheme="minorHAnsi"/>
                <w:b/>
                <w:bCs/>
                <w:sz w:val="20"/>
                <w:szCs w:val="20"/>
              </w:rPr>
            </w:pPr>
            <w:r w:rsidRPr="00C45F08">
              <w:rPr>
                <w:rFonts w:asciiTheme="minorHAnsi" w:eastAsia="Times New Roman" w:hAnsiTheme="minorHAnsi" w:cstheme="minorHAnsi"/>
                <w:b/>
                <w:bCs/>
                <w:sz w:val="20"/>
                <w:szCs w:val="20"/>
              </w:rPr>
              <w:t>Constituie motive de restituire parțială a ajutorului primit:</w:t>
            </w:r>
          </w:p>
          <w:p w14:paraId="0A3B7478" w14:textId="77777777" w:rsidR="00C45F08" w:rsidRPr="00C45F08" w:rsidRDefault="00C45F08" w:rsidP="00C45F08">
            <w:pPr>
              <w:spacing w:after="0" w:line="240" w:lineRule="auto"/>
              <w:jc w:val="both"/>
              <w:rPr>
                <w:rFonts w:asciiTheme="minorHAnsi" w:eastAsia="Times New Roman" w:hAnsiTheme="minorHAnsi" w:cstheme="minorHAnsi"/>
                <w:b/>
                <w:bCs/>
                <w:sz w:val="20"/>
                <w:szCs w:val="20"/>
              </w:rPr>
            </w:pPr>
            <w:r w:rsidRPr="00C45F08">
              <w:rPr>
                <w:rFonts w:asciiTheme="minorHAnsi" w:eastAsia="Times New Roman" w:hAnsiTheme="minorHAnsi" w:cstheme="minorHAnsi"/>
                <w:b/>
                <w:bCs/>
                <w:sz w:val="20"/>
                <w:szCs w:val="20"/>
              </w:rPr>
              <w:t xml:space="preserve">a) efectuarea unor cheltuieli care nu respectă prevederile HG nr. 873 din 6 iulie 2022 privind regulile de eligibilitate a cheltuielilor efectuate în cadrul </w:t>
            </w:r>
            <w:proofErr w:type="spellStart"/>
            <w:r w:rsidRPr="00C45F08">
              <w:rPr>
                <w:rFonts w:asciiTheme="minorHAnsi" w:eastAsia="Times New Roman" w:hAnsiTheme="minorHAnsi" w:cstheme="minorHAnsi"/>
                <w:b/>
                <w:bCs/>
                <w:sz w:val="20"/>
                <w:szCs w:val="20"/>
              </w:rPr>
              <w:t>operaţiunilor</w:t>
            </w:r>
            <w:proofErr w:type="spellEnd"/>
            <w:r w:rsidRPr="00C45F08">
              <w:rPr>
                <w:rFonts w:asciiTheme="minorHAnsi" w:eastAsia="Times New Roman" w:hAnsiTheme="minorHAnsi" w:cstheme="minorHAnsi"/>
                <w:b/>
                <w:bCs/>
                <w:sz w:val="20"/>
                <w:szCs w:val="20"/>
              </w:rPr>
              <w:t xml:space="preserve"> </w:t>
            </w:r>
            <w:proofErr w:type="spellStart"/>
            <w:r w:rsidRPr="00C45F08">
              <w:rPr>
                <w:rFonts w:asciiTheme="minorHAnsi" w:eastAsia="Times New Roman" w:hAnsiTheme="minorHAnsi" w:cstheme="minorHAnsi"/>
                <w:b/>
                <w:bCs/>
                <w:sz w:val="20"/>
                <w:szCs w:val="20"/>
              </w:rPr>
              <w:t>finanţate</w:t>
            </w:r>
            <w:proofErr w:type="spellEnd"/>
            <w:r w:rsidRPr="00C45F08">
              <w:rPr>
                <w:rFonts w:asciiTheme="minorHAnsi" w:eastAsia="Times New Roman" w:hAnsiTheme="minorHAnsi" w:cstheme="minorHAnsi"/>
                <w:b/>
                <w:bCs/>
                <w:sz w:val="20"/>
                <w:szCs w:val="20"/>
              </w:rPr>
              <w:t xml:space="preserve"> prin Fondul European de Dezvoltare Regională, Fondul Social European </w:t>
            </w:r>
            <w:proofErr w:type="spellStart"/>
            <w:r w:rsidRPr="00C45F08">
              <w:rPr>
                <w:rFonts w:asciiTheme="minorHAnsi" w:eastAsia="Times New Roman" w:hAnsiTheme="minorHAnsi" w:cstheme="minorHAnsi"/>
                <w:b/>
                <w:bCs/>
                <w:sz w:val="20"/>
                <w:szCs w:val="20"/>
              </w:rPr>
              <w:t>şi</w:t>
            </w:r>
            <w:proofErr w:type="spellEnd"/>
            <w:r w:rsidRPr="00C45F08">
              <w:rPr>
                <w:rFonts w:asciiTheme="minorHAnsi" w:eastAsia="Times New Roman" w:hAnsiTheme="minorHAnsi" w:cstheme="minorHAnsi"/>
                <w:b/>
                <w:bCs/>
                <w:sz w:val="20"/>
                <w:szCs w:val="20"/>
              </w:rPr>
              <w:t xml:space="preserve"> Fondul de Coeziune 2021-2027;</w:t>
            </w:r>
          </w:p>
          <w:p w14:paraId="25EFD6AB" w14:textId="77777777" w:rsidR="00C45F08" w:rsidRPr="00C45F08" w:rsidRDefault="00C45F08" w:rsidP="00C45F08">
            <w:pPr>
              <w:spacing w:after="0" w:line="240" w:lineRule="auto"/>
              <w:jc w:val="both"/>
              <w:rPr>
                <w:rFonts w:asciiTheme="minorHAnsi" w:eastAsia="Times New Roman" w:hAnsiTheme="minorHAnsi" w:cstheme="minorHAnsi"/>
                <w:b/>
                <w:bCs/>
                <w:sz w:val="20"/>
                <w:szCs w:val="20"/>
              </w:rPr>
            </w:pPr>
            <w:r w:rsidRPr="00C45F08">
              <w:rPr>
                <w:rFonts w:asciiTheme="minorHAnsi" w:eastAsia="Times New Roman" w:hAnsiTheme="minorHAnsi" w:cstheme="minorHAnsi"/>
                <w:b/>
                <w:bCs/>
                <w:sz w:val="20"/>
                <w:szCs w:val="20"/>
              </w:rPr>
              <w:t>b) cheltuielile aferente operațiunilor care fac obiectul uneia dintre situațiile prevăzute la art. 65 alin. (1) și (2) din Regulamentul (UE) nr. 1060/2021, care afectează caracterul durabil al operațiunilor, devin neeligibile, proporțional cu perioada de neconformitate.</w:t>
            </w:r>
          </w:p>
          <w:p w14:paraId="7D0B2500" w14:textId="77777777" w:rsidR="00C45F08" w:rsidRPr="00C45F08" w:rsidRDefault="00C45F08" w:rsidP="00C45F08">
            <w:pPr>
              <w:spacing w:after="0" w:line="240" w:lineRule="auto"/>
              <w:jc w:val="both"/>
              <w:rPr>
                <w:rFonts w:asciiTheme="minorHAnsi" w:eastAsia="Times New Roman" w:hAnsiTheme="minorHAnsi" w:cstheme="minorHAnsi"/>
                <w:sz w:val="20"/>
                <w:szCs w:val="20"/>
              </w:rPr>
            </w:pPr>
          </w:p>
        </w:tc>
      </w:tr>
      <w:tr w:rsidR="00C45F08" w:rsidRPr="00C45F08" w14:paraId="70771FF9" w14:textId="77777777" w:rsidTr="00A7054A">
        <w:trPr>
          <w:trHeight w:val="443"/>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E774C2" w14:textId="77777777" w:rsidR="00C45F08" w:rsidRPr="00C45F08" w:rsidRDefault="00C45F08" w:rsidP="00C45F08">
            <w:pPr>
              <w:spacing w:after="0" w:line="240" w:lineRule="auto"/>
              <w:jc w:val="center"/>
              <w:rPr>
                <w:rFonts w:asciiTheme="minorHAnsi" w:hAnsiTheme="minorHAnsi" w:cstheme="minorHAnsi"/>
                <w:b/>
                <w:sz w:val="20"/>
                <w:szCs w:val="20"/>
              </w:rPr>
            </w:pPr>
            <w:r w:rsidRPr="00C45F08">
              <w:rPr>
                <w:rFonts w:asciiTheme="minorHAnsi" w:hAnsiTheme="minorHAnsi" w:cstheme="minorHAnsi"/>
                <w:b/>
                <w:sz w:val="20"/>
                <w:szCs w:val="20"/>
              </w:rPr>
              <w:lastRenderedPageBreak/>
              <w:t xml:space="preserve">Anexa 17 - </w:t>
            </w:r>
            <w:proofErr w:type="spellStart"/>
            <w:r w:rsidRPr="00C45F08">
              <w:rPr>
                <w:rFonts w:asciiTheme="minorHAnsi" w:hAnsiTheme="minorHAnsi" w:cstheme="minorHAnsi"/>
                <w:b/>
                <w:sz w:val="20"/>
                <w:szCs w:val="20"/>
              </w:rPr>
              <w:t>Declaraţia</w:t>
            </w:r>
            <w:proofErr w:type="spellEnd"/>
            <w:r w:rsidRPr="00C45F08">
              <w:rPr>
                <w:rFonts w:asciiTheme="minorHAnsi" w:hAnsiTheme="minorHAnsi" w:cstheme="minorHAnsi"/>
                <w:b/>
                <w:sz w:val="20"/>
                <w:szCs w:val="20"/>
              </w:rPr>
              <w:t xml:space="preserve"> privind realizarea de modificări pe parcursul procesului de evaluare</w:t>
            </w:r>
          </w:p>
        </w:tc>
      </w:tr>
      <w:tr w:rsidR="00C45F08" w:rsidRPr="00C45F08" w14:paraId="71B93CA5" w14:textId="77777777" w:rsidTr="00A7054A">
        <w:trPr>
          <w:trHeight w:val="226"/>
        </w:trPr>
        <w:tc>
          <w:tcPr>
            <w:tcW w:w="169" w:type="pct"/>
            <w:tcBorders>
              <w:top w:val="single" w:sz="4" w:space="0" w:color="auto"/>
              <w:left w:val="single" w:sz="4" w:space="0" w:color="auto"/>
              <w:bottom w:val="single" w:sz="4" w:space="0" w:color="auto"/>
              <w:right w:val="single" w:sz="4" w:space="0" w:color="auto"/>
            </w:tcBorders>
          </w:tcPr>
          <w:p w14:paraId="25128A12" w14:textId="77777777" w:rsidR="00C45F08" w:rsidRPr="00C45F08" w:rsidRDefault="00C45F08" w:rsidP="00C45F08">
            <w:pPr>
              <w:spacing w:after="0" w:line="240" w:lineRule="auto"/>
              <w:jc w:val="both"/>
              <w:rPr>
                <w:rFonts w:asciiTheme="minorHAnsi" w:hAnsiTheme="minorHAnsi" w:cstheme="minorHAnsi"/>
                <w:b/>
                <w:sz w:val="20"/>
                <w:szCs w:val="20"/>
              </w:rPr>
            </w:pPr>
            <w:r w:rsidRPr="00C45F08">
              <w:rPr>
                <w:rFonts w:asciiTheme="minorHAnsi" w:hAnsiTheme="minorHAnsi" w:cstheme="minorHAnsi"/>
                <w:b/>
                <w:sz w:val="20"/>
                <w:szCs w:val="20"/>
              </w:rPr>
              <w:t>6.</w:t>
            </w:r>
          </w:p>
        </w:tc>
        <w:tc>
          <w:tcPr>
            <w:tcW w:w="2447" w:type="pct"/>
            <w:tcBorders>
              <w:top w:val="single" w:sz="4" w:space="0" w:color="auto"/>
              <w:left w:val="single" w:sz="4" w:space="0" w:color="auto"/>
              <w:bottom w:val="single" w:sz="4" w:space="0" w:color="auto"/>
              <w:right w:val="single" w:sz="4" w:space="0" w:color="auto"/>
            </w:tcBorders>
          </w:tcPr>
          <w:p w14:paraId="53479CB2" w14:textId="77777777" w:rsidR="00C45F08" w:rsidRPr="00C45F08" w:rsidRDefault="00C45F08" w:rsidP="00C45F08">
            <w:pPr>
              <w:spacing w:after="160" w:line="259"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t>.....</w:t>
            </w:r>
          </w:p>
        </w:tc>
        <w:tc>
          <w:tcPr>
            <w:tcW w:w="2383" w:type="pct"/>
            <w:tcBorders>
              <w:top w:val="single" w:sz="4" w:space="0" w:color="auto"/>
              <w:left w:val="single" w:sz="4" w:space="0" w:color="auto"/>
              <w:bottom w:val="single" w:sz="4" w:space="0" w:color="auto"/>
              <w:right w:val="single" w:sz="4" w:space="0" w:color="auto"/>
            </w:tcBorders>
          </w:tcPr>
          <w:p w14:paraId="7D532F6D" w14:textId="77777777" w:rsidR="00C45F08" w:rsidRPr="00C45F08" w:rsidRDefault="00C45F08" w:rsidP="00C45F08">
            <w:pPr>
              <w:widowControl w:val="0"/>
              <w:autoSpaceDE w:val="0"/>
              <w:autoSpaceDN w:val="0"/>
              <w:spacing w:before="120" w:after="120" w:line="480"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t>.....</w:t>
            </w:r>
          </w:p>
          <w:p w14:paraId="7B4F75D6" w14:textId="77777777" w:rsidR="00C45F08" w:rsidRPr="00C45F08" w:rsidRDefault="00C45F08" w:rsidP="00C45F08">
            <w:pPr>
              <w:widowControl w:val="0"/>
              <w:autoSpaceDE w:val="0"/>
              <w:autoSpaceDN w:val="0"/>
              <w:spacing w:before="120" w:after="120" w:line="480" w:lineRule="auto"/>
              <w:jc w:val="both"/>
              <w:rPr>
                <w:rFonts w:asciiTheme="minorHAnsi" w:hAnsiTheme="minorHAnsi" w:cstheme="minorHAnsi"/>
                <w:i/>
                <w:iCs/>
                <w:sz w:val="20"/>
                <w:szCs w:val="20"/>
              </w:rPr>
            </w:pPr>
            <w:r w:rsidRPr="00C45F08">
              <w:rPr>
                <w:rFonts w:asciiTheme="minorHAnsi" w:hAnsiTheme="minorHAnsi" w:cstheme="minorHAnsi"/>
                <w:i/>
                <w:iCs/>
                <w:sz w:val="20"/>
                <w:szCs w:val="20"/>
              </w:rPr>
              <w:t>Se completează cu:</w:t>
            </w:r>
          </w:p>
          <w:p w14:paraId="32687BB8" w14:textId="77777777" w:rsidR="00C45F08" w:rsidRPr="00C45F08" w:rsidRDefault="00C45F08" w:rsidP="00C45F08">
            <w:pPr>
              <w:numPr>
                <w:ilvl w:val="0"/>
                <w:numId w:val="4"/>
              </w:numPr>
              <w:autoSpaceDE w:val="0"/>
              <w:autoSpaceDN w:val="0"/>
              <w:adjustRightInd w:val="0"/>
              <w:spacing w:before="120" w:after="0" w:line="240" w:lineRule="auto"/>
              <w:ind w:left="296"/>
              <w:jc w:val="both"/>
              <w:rPr>
                <w:rFonts w:asciiTheme="minorHAnsi" w:eastAsia="Times New Roman" w:hAnsiTheme="minorHAnsi" w:cstheme="minorHAnsi"/>
                <w:b/>
                <w:bCs/>
                <w:i/>
                <w:iCs/>
                <w:snapToGrid w:val="0"/>
                <w:color w:val="000000"/>
                <w:sz w:val="20"/>
                <w:szCs w:val="20"/>
                <w:lang w:eastAsia="en-GB"/>
              </w:rPr>
            </w:pPr>
            <w:r w:rsidRPr="00C45F08">
              <w:rPr>
                <w:rFonts w:asciiTheme="minorHAnsi" w:eastAsia="Times New Roman" w:hAnsiTheme="minorHAnsi" w:cstheme="minorHAnsi"/>
                <w:b/>
                <w:bCs/>
                <w:snapToGrid w:val="0"/>
                <w:color w:val="000000"/>
                <w:sz w:val="20"/>
                <w:szCs w:val="20"/>
                <w:lang w:eastAsia="en-GB"/>
              </w:rPr>
              <w:t>în completare față de cele declarate la momentul depunerii Cererii de finanțare în Declarația Unică, declar următoarele: “</w:t>
            </w:r>
            <w:r w:rsidRPr="00C45F08">
              <w:rPr>
                <w:rFonts w:asciiTheme="minorHAnsi" w:eastAsia="Times New Roman" w:hAnsiTheme="minorHAnsi" w:cstheme="minorHAnsi"/>
                <w:b/>
                <w:bCs/>
                <w:i/>
                <w:iCs/>
                <w:color w:val="000000"/>
                <w:sz w:val="20"/>
                <w:szCs w:val="20"/>
                <w:lang w:eastAsia="en-GB"/>
              </w:rPr>
              <w:t xml:space="preserve">nu fac obiectul unui ordin de recuperare a unui ajutor de stat sau de </w:t>
            </w:r>
            <w:proofErr w:type="spellStart"/>
            <w:r w:rsidRPr="00C45F08">
              <w:rPr>
                <w:rFonts w:asciiTheme="minorHAnsi" w:eastAsia="Times New Roman" w:hAnsiTheme="minorHAnsi" w:cstheme="minorHAnsi"/>
                <w:b/>
                <w:bCs/>
                <w:i/>
                <w:iCs/>
                <w:color w:val="000000"/>
                <w:sz w:val="20"/>
                <w:szCs w:val="20"/>
                <w:lang w:eastAsia="en-GB"/>
              </w:rPr>
              <w:t>minimis</w:t>
            </w:r>
            <w:proofErr w:type="spellEnd"/>
            <w:r w:rsidRPr="00C45F08">
              <w:rPr>
                <w:rFonts w:asciiTheme="minorHAnsi" w:eastAsia="Times New Roman" w:hAnsiTheme="minorHAnsi" w:cstheme="minorHAnsi"/>
                <w:b/>
                <w:bCs/>
                <w:i/>
                <w:iCs/>
                <w:color w:val="000000"/>
                <w:sz w:val="20"/>
                <w:szCs w:val="20"/>
                <w:lang w:eastAsia="en-GB"/>
              </w:rPr>
              <w:t xml:space="preserve">, emise de Comisia Europeană, Consiliul Concurenței sau de un furnizor de ajutor de stat / de </w:t>
            </w:r>
            <w:proofErr w:type="spellStart"/>
            <w:r w:rsidRPr="00C45F08">
              <w:rPr>
                <w:rFonts w:asciiTheme="minorHAnsi" w:eastAsia="Times New Roman" w:hAnsiTheme="minorHAnsi" w:cstheme="minorHAnsi"/>
                <w:b/>
                <w:bCs/>
                <w:i/>
                <w:iCs/>
                <w:color w:val="000000"/>
                <w:sz w:val="20"/>
                <w:szCs w:val="20"/>
                <w:lang w:eastAsia="en-GB"/>
              </w:rPr>
              <w:t>minimis</w:t>
            </w:r>
            <w:proofErr w:type="spellEnd"/>
            <w:r w:rsidRPr="00C45F08">
              <w:rPr>
                <w:rFonts w:asciiTheme="minorHAnsi" w:eastAsia="Times New Roman" w:hAnsiTheme="minorHAnsi" w:cstheme="minorHAnsi"/>
                <w:b/>
                <w:bCs/>
                <w:i/>
                <w:iCs/>
                <w:color w:val="000000"/>
                <w:sz w:val="20"/>
                <w:szCs w:val="20"/>
                <w:lang w:eastAsia="en-GB"/>
              </w:rPr>
              <w:t xml:space="preserve"> sau, în cazul în care a făcut obiectul unei astfel de decizii, aceasta a fost deja </w:t>
            </w:r>
            <w:r w:rsidRPr="00C45F08">
              <w:rPr>
                <w:rFonts w:asciiTheme="minorHAnsi" w:eastAsia="Times New Roman" w:hAnsiTheme="minorHAnsi" w:cstheme="minorHAnsi"/>
                <w:b/>
                <w:bCs/>
                <w:i/>
                <w:iCs/>
                <w:sz w:val="20"/>
                <w:szCs w:val="20"/>
                <w:lang w:eastAsia="en-GB"/>
              </w:rPr>
              <w:lastRenderedPageBreak/>
              <w:t xml:space="preserve">executată </w:t>
            </w:r>
            <w:proofErr w:type="spellStart"/>
            <w:r w:rsidRPr="00C45F08">
              <w:rPr>
                <w:rFonts w:asciiTheme="minorHAnsi" w:eastAsia="Times New Roman" w:hAnsiTheme="minorHAnsi" w:cstheme="minorHAnsi"/>
                <w:b/>
                <w:bCs/>
                <w:i/>
                <w:iCs/>
                <w:sz w:val="20"/>
                <w:szCs w:val="20"/>
                <w:lang w:eastAsia="en-GB"/>
              </w:rPr>
              <w:t>şi</w:t>
            </w:r>
            <w:proofErr w:type="spellEnd"/>
            <w:r w:rsidRPr="00C45F08">
              <w:rPr>
                <w:rFonts w:asciiTheme="minorHAnsi" w:eastAsia="Times New Roman" w:hAnsiTheme="minorHAnsi" w:cstheme="minorHAnsi"/>
                <w:b/>
                <w:bCs/>
                <w:i/>
                <w:iCs/>
                <w:sz w:val="20"/>
                <w:szCs w:val="20"/>
                <w:lang w:eastAsia="en-GB"/>
              </w:rPr>
              <w:t xml:space="preserve"> </w:t>
            </w:r>
            <w:proofErr w:type="spellStart"/>
            <w:r w:rsidRPr="00C45F08">
              <w:rPr>
                <w:rFonts w:asciiTheme="minorHAnsi" w:eastAsia="Times New Roman" w:hAnsiTheme="minorHAnsi" w:cstheme="minorHAnsi"/>
                <w:b/>
                <w:bCs/>
                <w:i/>
                <w:iCs/>
                <w:sz w:val="20"/>
                <w:szCs w:val="20"/>
                <w:lang w:eastAsia="en-GB"/>
              </w:rPr>
              <w:t>creanţa</w:t>
            </w:r>
            <w:proofErr w:type="spellEnd"/>
            <w:r w:rsidRPr="00C45F08">
              <w:rPr>
                <w:rFonts w:asciiTheme="minorHAnsi" w:eastAsia="Times New Roman" w:hAnsiTheme="minorHAnsi" w:cstheme="minorHAnsi"/>
                <w:b/>
                <w:bCs/>
                <w:i/>
                <w:iCs/>
                <w:sz w:val="20"/>
                <w:szCs w:val="20"/>
                <w:lang w:eastAsia="en-GB"/>
              </w:rPr>
              <w:t xml:space="preserve"> integral recuperată, inclusiv dobânda de recuperare aferentă</w:t>
            </w:r>
            <w:r w:rsidRPr="00C45F08">
              <w:rPr>
                <w:rFonts w:asciiTheme="minorHAnsi" w:eastAsia="Times New Roman" w:hAnsiTheme="minorHAnsi" w:cstheme="minorHAnsi"/>
                <w:b/>
                <w:bCs/>
                <w:i/>
                <w:iCs/>
                <w:snapToGrid w:val="0"/>
                <w:color w:val="000000"/>
                <w:sz w:val="20"/>
                <w:szCs w:val="20"/>
                <w:lang w:eastAsia="en-GB"/>
              </w:rPr>
              <w:t>”</w:t>
            </w:r>
          </w:p>
          <w:p w14:paraId="6D5F07C0" w14:textId="77777777" w:rsidR="00C45F08" w:rsidRPr="00C45F08" w:rsidRDefault="00C45F08" w:rsidP="00C45F08">
            <w:pPr>
              <w:spacing w:after="160" w:line="259" w:lineRule="auto"/>
              <w:jc w:val="both"/>
              <w:rPr>
                <w:rFonts w:asciiTheme="minorHAnsi" w:hAnsiTheme="minorHAnsi" w:cstheme="minorHAnsi"/>
                <w:b/>
                <w:bCs/>
                <w:strike/>
                <w:sz w:val="20"/>
                <w:szCs w:val="20"/>
              </w:rPr>
            </w:pPr>
          </w:p>
        </w:tc>
      </w:tr>
      <w:tr w:rsidR="00C45F08" w:rsidRPr="00C45F08" w14:paraId="5E9B2828" w14:textId="77777777" w:rsidTr="00A7054A">
        <w:trPr>
          <w:trHeight w:val="443"/>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58755C" w14:textId="77777777" w:rsidR="00C45F08" w:rsidRPr="00C45F08" w:rsidRDefault="00C45F08" w:rsidP="00C45F08">
            <w:pPr>
              <w:spacing w:after="0" w:line="240" w:lineRule="auto"/>
              <w:jc w:val="center"/>
              <w:rPr>
                <w:rFonts w:asciiTheme="minorHAnsi" w:hAnsiTheme="minorHAnsi" w:cstheme="minorHAnsi"/>
                <w:b/>
                <w:sz w:val="20"/>
                <w:szCs w:val="20"/>
              </w:rPr>
            </w:pPr>
            <w:r w:rsidRPr="00C45F08">
              <w:rPr>
                <w:rFonts w:asciiTheme="minorHAnsi" w:hAnsiTheme="minorHAnsi" w:cstheme="minorHAnsi"/>
                <w:b/>
                <w:sz w:val="20"/>
                <w:szCs w:val="20"/>
              </w:rPr>
              <w:lastRenderedPageBreak/>
              <w:t>Anexa 18 – Categorii și plafoane de cheltuieli eligibile</w:t>
            </w:r>
          </w:p>
        </w:tc>
      </w:tr>
      <w:tr w:rsidR="00C45F08" w:rsidRPr="00C45F08" w14:paraId="5CD88056" w14:textId="77777777" w:rsidTr="00A7054A">
        <w:trPr>
          <w:trHeight w:val="226"/>
        </w:trPr>
        <w:tc>
          <w:tcPr>
            <w:tcW w:w="169" w:type="pct"/>
            <w:tcBorders>
              <w:top w:val="single" w:sz="4" w:space="0" w:color="auto"/>
              <w:left w:val="single" w:sz="4" w:space="0" w:color="auto"/>
              <w:bottom w:val="single" w:sz="4" w:space="0" w:color="auto"/>
              <w:right w:val="single" w:sz="4" w:space="0" w:color="auto"/>
            </w:tcBorders>
          </w:tcPr>
          <w:p w14:paraId="0160694A" w14:textId="77777777" w:rsidR="00C45F08" w:rsidRPr="00C45F08" w:rsidRDefault="00C45F08" w:rsidP="00C45F08">
            <w:pPr>
              <w:spacing w:after="0" w:line="240" w:lineRule="auto"/>
              <w:jc w:val="both"/>
              <w:rPr>
                <w:rFonts w:asciiTheme="minorHAnsi" w:hAnsiTheme="minorHAnsi" w:cstheme="minorHAnsi"/>
                <w:b/>
                <w:sz w:val="20"/>
                <w:szCs w:val="20"/>
              </w:rPr>
            </w:pPr>
            <w:r w:rsidRPr="00C45F08">
              <w:rPr>
                <w:rFonts w:asciiTheme="minorHAnsi" w:hAnsiTheme="minorHAnsi" w:cstheme="minorHAnsi"/>
                <w:b/>
                <w:sz w:val="20"/>
                <w:szCs w:val="20"/>
              </w:rPr>
              <w:t>7.</w:t>
            </w:r>
          </w:p>
        </w:tc>
        <w:tc>
          <w:tcPr>
            <w:tcW w:w="2447" w:type="pct"/>
            <w:tcBorders>
              <w:top w:val="single" w:sz="4" w:space="0" w:color="auto"/>
              <w:left w:val="single" w:sz="4" w:space="0" w:color="auto"/>
              <w:bottom w:val="single" w:sz="4" w:space="0" w:color="auto"/>
              <w:right w:val="single" w:sz="4" w:space="0" w:color="auto"/>
            </w:tcBorders>
          </w:tcPr>
          <w:tbl>
            <w:tblPr>
              <w:tblW w:w="507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1134"/>
              <w:gridCol w:w="2133"/>
            </w:tblGrid>
            <w:tr w:rsidR="00C45F08" w:rsidRPr="00C45F08" w14:paraId="6599BF60" w14:textId="77777777" w:rsidTr="00A7054A">
              <w:trPr>
                <w:trHeight w:val="4332"/>
              </w:trPr>
              <w:tc>
                <w:tcPr>
                  <w:tcW w:w="1808" w:type="dxa"/>
                  <w:shd w:val="clear" w:color="auto" w:fill="auto"/>
                </w:tcPr>
                <w:p w14:paraId="6AB3FECB" w14:textId="77777777" w:rsidR="00C45F08" w:rsidRPr="00C45F08" w:rsidRDefault="00C45F08" w:rsidP="00C45F08">
                  <w:pPr>
                    <w:widowControl w:val="0"/>
                    <w:autoSpaceDE w:val="0"/>
                    <w:autoSpaceDN w:val="0"/>
                    <w:spacing w:before="120" w:after="120"/>
                    <w:jc w:val="both"/>
                    <w:rPr>
                      <w:rFonts w:asciiTheme="minorHAnsi" w:hAnsiTheme="minorHAnsi" w:cstheme="minorHAnsi"/>
                      <w:b/>
                      <w:bCs/>
                      <w:sz w:val="20"/>
                      <w:szCs w:val="20"/>
                    </w:rPr>
                  </w:pPr>
                  <w:r w:rsidRPr="00C45F08">
                    <w:rPr>
                      <w:rFonts w:asciiTheme="minorHAnsi" w:hAnsiTheme="minorHAnsi" w:cstheme="minorHAnsi"/>
                      <w:b/>
                      <w:bCs/>
                      <w:sz w:val="20"/>
                      <w:szCs w:val="20"/>
                    </w:rPr>
                    <w:t>Cheltuieli directe</w:t>
                  </w:r>
                </w:p>
                <w:p w14:paraId="16429375" w14:textId="77777777" w:rsidR="00C45F08" w:rsidRPr="00C45F08" w:rsidRDefault="00C45F08" w:rsidP="00C45F08">
                  <w:pPr>
                    <w:widowControl w:val="0"/>
                    <w:autoSpaceDE w:val="0"/>
                    <w:autoSpaceDN w:val="0"/>
                    <w:spacing w:before="120" w:after="120"/>
                    <w:jc w:val="both"/>
                    <w:rPr>
                      <w:rFonts w:asciiTheme="minorHAnsi" w:hAnsiTheme="minorHAnsi" w:cstheme="minorHAnsi"/>
                      <w:b/>
                      <w:bCs/>
                      <w:sz w:val="20"/>
                      <w:szCs w:val="20"/>
                    </w:rPr>
                  </w:pPr>
                  <w:r w:rsidRPr="00C45F08">
                    <w:rPr>
                      <w:rFonts w:asciiTheme="minorHAnsi" w:hAnsiTheme="minorHAnsi" w:cstheme="minorHAnsi"/>
                      <w:b/>
                      <w:bCs/>
                      <w:sz w:val="20"/>
                      <w:szCs w:val="20"/>
                    </w:rPr>
                    <w:t>.....</w:t>
                  </w:r>
                </w:p>
                <w:p w14:paraId="131FA90D" w14:textId="77777777" w:rsidR="00C45F08" w:rsidRPr="00C45F08" w:rsidRDefault="00C45F08" w:rsidP="00C45F08">
                  <w:pPr>
                    <w:widowControl w:val="0"/>
                    <w:autoSpaceDE w:val="0"/>
                    <w:autoSpaceDN w:val="0"/>
                    <w:spacing w:before="120" w:after="120"/>
                    <w:jc w:val="both"/>
                    <w:rPr>
                      <w:rFonts w:asciiTheme="minorHAnsi" w:hAnsiTheme="minorHAnsi" w:cstheme="minorHAnsi"/>
                      <w:sz w:val="20"/>
                      <w:szCs w:val="20"/>
                    </w:rPr>
                  </w:pPr>
                </w:p>
                <w:p w14:paraId="40A51E61" w14:textId="77777777" w:rsidR="00C45F08" w:rsidRPr="00C45F08" w:rsidRDefault="00C45F08" w:rsidP="00C45F08">
                  <w:pPr>
                    <w:widowControl w:val="0"/>
                    <w:autoSpaceDE w:val="0"/>
                    <w:autoSpaceDN w:val="0"/>
                    <w:spacing w:before="120" w:after="120"/>
                    <w:jc w:val="both"/>
                    <w:rPr>
                      <w:rFonts w:asciiTheme="minorHAnsi" w:hAnsiTheme="minorHAnsi" w:cstheme="minorHAnsi"/>
                      <w:sz w:val="20"/>
                      <w:szCs w:val="20"/>
                    </w:rPr>
                  </w:pPr>
                </w:p>
                <w:p w14:paraId="198B5418" w14:textId="77777777" w:rsidR="00C45F08" w:rsidRPr="00C45F08" w:rsidRDefault="00C45F08" w:rsidP="00C45F08">
                  <w:pPr>
                    <w:widowControl w:val="0"/>
                    <w:autoSpaceDE w:val="0"/>
                    <w:autoSpaceDN w:val="0"/>
                    <w:spacing w:before="120" w:after="120"/>
                    <w:jc w:val="both"/>
                    <w:rPr>
                      <w:rFonts w:asciiTheme="minorHAnsi" w:hAnsiTheme="minorHAnsi" w:cstheme="minorHAnsi"/>
                      <w:sz w:val="20"/>
                      <w:szCs w:val="20"/>
                    </w:rPr>
                  </w:pPr>
                </w:p>
                <w:p w14:paraId="1125E2EE" w14:textId="77777777" w:rsidR="00C45F08" w:rsidRPr="00C45F08" w:rsidRDefault="00C45F08" w:rsidP="00C45F08">
                  <w:pPr>
                    <w:widowControl w:val="0"/>
                    <w:autoSpaceDE w:val="0"/>
                    <w:autoSpaceDN w:val="0"/>
                    <w:spacing w:before="120" w:after="120"/>
                    <w:jc w:val="both"/>
                    <w:rPr>
                      <w:rFonts w:asciiTheme="minorHAnsi" w:hAnsiTheme="minorHAnsi" w:cstheme="minorHAnsi"/>
                      <w:sz w:val="20"/>
                      <w:szCs w:val="20"/>
                    </w:rPr>
                  </w:pPr>
                </w:p>
                <w:p w14:paraId="757F7F80" w14:textId="77777777" w:rsidR="00C45F08" w:rsidRPr="00C45F08" w:rsidRDefault="00C45F08" w:rsidP="00C45F08">
                  <w:pPr>
                    <w:widowControl w:val="0"/>
                    <w:autoSpaceDE w:val="0"/>
                    <w:autoSpaceDN w:val="0"/>
                    <w:spacing w:before="120" w:after="120"/>
                    <w:jc w:val="both"/>
                    <w:rPr>
                      <w:rFonts w:asciiTheme="minorHAnsi" w:hAnsiTheme="minorHAnsi" w:cstheme="minorHAnsi"/>
                      <w:sz w:val="20"/>
                      <w:szCs w:val="20"/>
                    </w:rPr>
                  </w:pPr>
                </w:p>
                <w:p w14:paraId="374B56CC" w14:textId="77777777" w:rsidR="00C45F08" w:rsidRPr="00C45F08" w:rsidRDefault="00C45F08" w:rsidP="00C45F08">
                  <w:pPr>
                    <w:widowControl w:val="0"/>
                    <w:autoSpaceDE w:val="0"/>
                    <w:autoSpaceDN w:val="0"/>
                    <w:spacing w:before="120" w:after="120"/>
                    <w:jc w:val="both"/>
                    <w:rPr>
                      <w:rFonts w:asciiTheme="minorHAnsi" w:hAnsiTheme="minorHAnsi" w:cstheme="minorHAnsi"/>
                      <w:sz w:val="20"/>
                      <w:szCs w:val="20"/>
                    </w:rPr>
                  </w:pPr>
                </w:p>
                <w:p w14:paraId="604DAF57" w14:textId="77777777" w:rsidR="00C45F08" w:rsidRPr="00C45F08" w:rsidRDefault="00C45F08" w:rsidP="00C45F08">
                  <w:pPr>
                    <w:widowControl w:val="0"/>
                    <w:autoSpaceDE w:val="0"/>
                    <w:autoSpaceDN w:val="0"/>
                    <w:spacing w:before="120" w:after="120"/>
                    <w:jc w:val="both"/>
                    <w:rPr>
                      <w:rFonts w:asciiTheme="minorHAnsi" w:hAnsiTheme="minorHAnsi" w:cstheme="minorHAnsi"/>
                      <w:sz w:val="20"/>
                      <w:szCs w:val="20"/>
                    </w:rPr>
                  </w:pPr>
                </w:p>
                <w:p w14:paraId="1F4C97A4" w14:textId="77777777" w:rsidR="00C45F08" w:rsidRPr="00C45F08" w:rsidRDefault="00C45F08" w:rsidP="00C45F08">
                  <w:pPr>
                    <w:widowControl w:val="0"/>
                    <w:autoSpaceDE w:val="0"/>
                    <w:autoSpaceDN w:val="0"/>
                    <w:spacing w:before="120" w:after="120"/>
                    <w:jc w:val="both"/>
                    <w:rPr>
                      <w:rFonts w:asciiTheme="minorHAnsi" w:hAnsiTheme="minorHAnsi" w:cstheme="minorHAnsi"/>
                      <w:sz w:val="20"/>
                      <w:szCs w:val="20"/>
                    </w:rPr>
                  </w:pPr>
                </w:p>
              </w:tc>
              <w:tc>
                <w:tcPr>
                  <w:tcW w:w="1134" w:type="dxa"/>
                  <w:shd w:val="clear" w:color="auto" w:fill="auto"/>
                </w:tcPr>
                <w:p w14:paraId="58622BCB" w14:textId="77777777" w:rsidR="00C45F08" w:rsidRPr="00C45F08" w:rsidRDefault="00C45F08" w:rsidP="00C45F08">
                  <w:pPr>
                    <w:spacing w:after="240"/>
                    <w:ind w:right="145"/>
                    <w:rPr>
                      <w:rFonts w:asciiTheme="minorHAnsi" w:hAnsiTheme="minorHAnsi" w:cstheme="minorHAnsi"/>
                      <w:sz w:val="20"/>
                      <w:szCs w:val="20"/>
                    </w:rPr>
                  </w:pPr>
                </w:p>
                <w:p w14:paraId="4936F3F2" w14:textId="77777777" w:rsidR="00C45F08" w:rsidRPr="00C45F08" w:rsidRDefault="00C45F08" w:rsidP="00C45F08">
                  <w:pPr>
                    <w:spacing w:after="240"/>
                    <w:ind w:right="145"/>
                    <w:rPr>
                      <w:rFonts w:asciiTheme="minorHAnsi" w:hAnsiTheme="minorHAnsi" w:cstheme="minorHAnsi"/>
                      <w:sz w:val="20"/>
                      <w:szCs w:val="20"/>
                    </w:rPr>
                  </w:pPr>
                </w:p>
              </w:tc>
              <w:tc>
                <w:tcPr>
                  <w:tcW w:w="2133" w:type="dxa"/>
                  <w:shd w:val="clear" w:color="auto" w:fill="auto"/>
                </w:tcPr>
                <w:p w14:paraId="5C3965A7" w14:textId="77777777" w:rsidR="00C45F08" w:rsidRPr="00C45F08" w:rsidRDefault="00C45F08" w:rsidP="00C45F08">
                  <w:pPr>
                    <w:spacing w:after="240"/>
                    <w:ind w:right="145"/>
                    <w:rPr>
                      <w:rFonts w:asciiTheme="minorHAnsi" w:hAnsiTheme="minorHAnsi" w:cstheme="minorHAnsi"/>
                      <w:sz w:val="20"/>
                      <w:szCs w:val="20"/>
                    </w:rPr>
                  </w:pPr>
                </w:p>
                <w:p w14:paraId="20FD903C" w14:textId="77777777" w:rsidR="00C45F08" w:rsidRPr="00C45F08" w:rsidRDefault="00C45F08" w:rsidP="00C45F08">
                  <w:pPr>
                    <w:spacing w:after="240"/>
                    <w:ind w:right="145"/>
                    <w:rPr>
                      <w:rFonts w:asciiTheme="minorHAnsi" w:hAnsiTheme="minorHAnsi" w:cstheme="minorHAnsi"/>
                      <w:sz w:val="20"/>
                      <w:szCs w:val="20"/>
                    </w:rPr>
                  </w:pPr>
                </w:p>
                <w:p w14:paraId="3A931C19" w14:textId="77777777" w:rsidR="00C45F08" w:rsidRPr="00C45F08" w:rsidRDefault="00C45F08" w:rsidP="00C45F08">
                  <w:pPr>
                    <w:spacing w:after="240"/>
                    <w:ind w:right="145"/>
                    <w:rPr>
                      <w:rFonts w:asciiTheme="minorHAnsi" w:hAnsiTheme="minorHAnsi" w:cstheme="minorHAnsi"/>
                      <w:sz w:val="20"/>
                      <w:szCs w:val="20"/>
                    </w:rPr>
                  </w:pPr>
                </w:p>
                <w:p w14:paraId="38A9BDCE" w14:textId="77777777" w:rsidR="00C45F08" w:rsidRPr="00C45F08" w:rsidRDefault="00C45F08" w:rsidP="00C45F08">
                  <w:pPr>
                    <w:spacing w:after="240"/>
                    <w:ind w:right="145"/>
                    <w:rPr>
                      <w:rFonts w:asciiTheme="minorHAnsi" w:hAnsiTheme="minorHAnsi" w:cstheme="minorHAnsi"/>
                      <w:sz w:val="20"/>
                      <w:szCs w:val="20"/>
                    </w:rPr>
                  </w:pPr>
                </w:p>
                <w:p w14:paraId="62E34FB1" w14:textId="77777777" w:rsidR="00C45F08" w:rsidRPr="00C45F08" w:rsidRDefault="00C45F08" w:rsidP="00C45F08">
                  <w:pPr>
                    <w:spacing w:after="240"/>
                    <w:ind w:right="145"/>
                    <w:rPr>
                      <w:rFonts w:asciiTheme="minorHAnsi" w:hAnsiTheme="minorHAnsi" w:cstheme="minorHAnsi"/>
                      <w:sz w:val="20"/>
                      <w:szCs w:val="20"/>
                    </w:rPr>
                  </w:pPr>
                </w:p>
                <w:p w14:paraId="45751A8F" w14:textId="77777777" w:rsidR="00C45F08" w:rsidRPr="00C45F08" w:rsidRDefault="00C45F08" w:rsidP="00C45F08">
                  <w:pPr>
                    <w:spacing w:after="240"/>
                    <w:ind w:right="145"/>
                    <w:rPr>
                      <w:rFonts w:asciiTheme="minorHAnsi" w:hAnsiTheme="minorHAnsi" w:cstheme="minorHAnsi"/>
                      <w:sz w:val="20"/>
                      <w:szCs w:val="20"/>
                    </w:rPr>
                  </w:pPr>
                </w:p>
                <w:p w14:paraId="3888B0F3" w14:textId="77777777" w:rsidR="00C45F08" w:rsidRPr="00C45F08" w:rsidRDefault="00C45F08" w:rsidP="00C45F08">
                  <w:pPr>
                    <w:spacing w:after="240"/>
                    <w:ind w:right="145"/>
                    <w:rPr>
                      <w:rFonts w:asciiTheme="minorHAnsi" w:hAnsiTheme="minorHAnsi" w:cstheme="minorHAnsi"/>
                      <w:sz w:val="20"/>
                      <w:szCs w:val="20"/>
                    </w:rPr>
                  </w:pPr>
                </w:p>
                <w:p w14:paraId="6EF91B50" w14:textId="77777777" w:rsidR="00C45F08" w:rsidRPr="00C45F08" w:rsidRDefault="00C45F08" w:rsidP="00C45F08">
                  <w:pPr>
                    <w:spacing w:after="240"/>
                    <w:ind w:right="145"/>
                    <w:rPr>
                      <w:rFonts w:asciiTheme="minorHAnsi" w:hAnsiTheme="minorHAnsi" w:cstheme="minorHAnsi"/>
                      <w:sz w:val="20"/>
                      <w:szCs w:val="20"/>
                    </w:rPr>
                  </w:pPr>
                </w:p>
              </w:tc>
            </w:tr>
          </w:tbl>
          <w:p w14:paraId="564FB4B1" w14:textId="77777777" w:rsidR="00C45F08" w:rsidRPr="00C45F08" w:rsidRDefault="00C45F08" w:rsidP="00C45F08">
            <w:pPr>
              <w:rPr>
                <w:rFonts w:asciiTheme="minorHAnsi" w:hAnsiTheme="minorHAnsi" w:cstheme="minorHAnsi"/>
                <w:sz w:val="20"/>
                <w:szCs w:val="20"/>
              </w:rPr>
            </w:pPr>
          </w:p>
        </w:tc>
        <w:tc>
          <w:tcPr>
            <w:tcW w:w="2383" w:type="pct"/>
            <w:tcBorders>
              <w:top w:val="single" w:sz="4" w:space="0" w:color="auto"/>
              <w:left w:val="single" w:sz="4" w:space="0" w:color="auto"/>
              <w:bottom w:val="single" w:sz="4" w:space="0" w:color="auto"/>
              <w:right w:val="single" w:sz="4" w:space="0" w:color="auto"/>
            </w:tcBorders>
          </w:tcPr>
          <w:tbl>
            <w:tblPr>
              <w:tblW w:w="483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1128"/>
              <w:gridCol w:w="1760"/>
            </w:tblGrid>
            <w:tr w:rsidR="00C45F08" w:rsidRPr="00C45F08" w14:paraId="4C2DE636" w14:textId="77777777" w:rsidTr="00A7054A">
              <w:trPr>
                <w:trHeight w:val="4005"/>
              </w:trPr>
              <w:tc>
                <w:tcPr>
                  <w:tcW w:w="1945" w:type="dxa"/>
                  <w:shd w:val="clear" w:color="auto" w:fill="auto"/>
                </w:tcPr>
                <w:p w14:paraId="4AD3DCF1" w14:textId="77777777" w:rsidR="00C45F08" w:rsidRPr="00C45F08" w:rsidRDefault="00C45F08" w:rsidP="00C45F08">
                  <w:pPr>
                    <w:widowControl w:val="0"/>
                    <w:autoSpaceDE w:val="0"/>
                    <w:autoSpaceDN w:val="0"/>
                    <w:spacing w:before="120" w:after="120"/>
                    <w:jc w:val="both"/>
                    <w:rPr>
                      <w:rFonts w:asciiTheme="minorHAnsi" w:hAnsiTheme="minorHAnsi" w:cstheme="minorHAnsi"/>
                      <w:b/>
                      <w:bCs/>
                      <w:sz w:val="20"/>
                      <w:szCs w:val="20"/>
                    </w:rPr>
                  </w:pPr>
                  <w:r w:rsidRPr="00C45F08">
                    <w:rPr>
                      <w:rFonts w:asciiTheme="minorHAnsi" w:hAnsiTheme="minorHAnsi" w:cstheme="minorHAnsi"/>
                      <w:b/>
                      <w:bCs/>
                      <w:sz w:val="20"/>
                      <w:szCs w:val="20"/>
                    </w:rPr>
                    <w:t>Cheltuieli directe</w:t>
                  </w:r>
                </w:p>
                <w:p w14:paraId="3CCFDFF2" w14:textId="77777777" w:rsidR="00C45F08" w:rsidRPr="00C45F08" w:rsidRDefault="00C45F08" w:rsidP="00C45F08">
                  <w:pPr>
                    <w:widowControl w:val="0"/>
                    <w:autoSpaceDE w:val="0"/>
                    <w:autoSpaceDN w:val="0"/>
                    <w:spacing w:before="120" w:after="120"/>
                    <w:jc w:val="both"/>
                    <w:rPr>
                      <w:rFonts w:asciiTheme="minorHAnsi" w:hAnsiTheme="minorHAnsi" w:cstheme="minorHAnsi"/>
                      <w:b/>
                      <w:bCs/>
                      <w:sz w:val="20"/>
                      <w:szCs w:val="20"/>
                    </w:rPr>
                  </w:pPr>
                  <w:r w:rsidRPr="00C45F08">
                    <w:rPr>
                      <w:rFonts w:asciiTheme="minorHAnsi" w:hAnsiTheme="minorHAnsi" w:cstheme="minorHAnsi"/>
                      <w:b/>
                      <w:bCs/>
                      <w:sz w:val="20"/>
                      <w:szCs w:val="20"/>
                    </w:rPr>
                    <w:t>.....</w:t>
                  </w:r>
                </w:p>
                <w:p w14:paraId="0DCF0AF4" w14:textId="77777777" w:rsidR="00C45F08" w:rsidRPr="00C45F08" w:rsidRDefault="00C45F08" w:rsidP="00C45F08">
                  <w:pPr>
                    <w:widowControl w:val="0"/>
                    <w:autoSpaceDE w:val="0"/>
                    <w:autoSpaceDN w:val="0"/>
                    <w:spacing w:before="120" w:after="120" w:line="480" w:lineRule="auto"/>
                    <w:jc w:val="both"/>
                    <w:rPr>
                      <w:rFonts w:asciiTheme="minorHAnsi" w:hAnsiTheme="minorHAnsi" w:cstheme="minorHAnsi"/>
                      <w:sz w:val="20"/>
                      <w:szCs w:val="20"/>
                    </w:rPr>
                  </w:pPr>
                  <w:r w:rsidRPr="00C45F08">
                    <w:rPr>
                      <w:rFonts w:asciiTheme="minorHAnsi" w:hAnsiTheme="minorHAnsi" w:cstheme="minorHAnsi"/>
                      <w:i/>
                      <w:iCs/>
                      <w:sz w:val="20"/>
                      <w:szCs w:val="20"/>
                    </w:rPr>
                    <w:t>Se completează cu:</w:t>
                  </w:r>
                </w:p>
                <w:p w14:paraId="5AE3E36B" w14:textId="77777777" w:rsidR="00C45F08" w:rsidRPr="00C45F08" w:rsidRDefault="00C45F08" w:rsidP="00C45F08">
                  <w:pPr>
                    <w:widowControl w:val="0"/>
                    <w:numPr>
                      <w:ilvl w:val="0"/>
                      <w:numId w:val="2"/>
                    </w:numPr>
                    <w:autoSpaceDE w:val="0"/>
                    <w:autoSpaceDN w:val="0"/>
                    <w:spacing w:before="120" w:after="120" w:line="240" w:lineRule="auto"/>
                    <w:ind w:left="345"/>
                    <w:jc w:val="both"/>
                    <w:rPr>
                      <w:rFonts w:asciiTheme="minorHAnsi" w:eastAsia="Times New Roman" w:hAnsiTheme="minorHAnsi" w:cstheme="minorHAnsi"/>
                      <w:b/>
                      <w:bCs/>
                      <w:sz w:val="20"/>
                      <w:szCs w:val="20"/>
                      <w:lang w:eastAsia="ro-RO"/>
                    </w:rPr>
                  </w:pPr>
                  <w:r w:rsidRPr="00C45F08">
                    <w:rPr>
                      <w:rFonts w:asciiTheme="minorHAnsi" w:eastAsia="Times New Roman" w:hAnsiTheme="minorHAnsi" w:cstheme="minorHAnsi"/>
                      <w:b/>
                      <w:bCs/>
                      <w:sz w:val="20"/>
                      <w:szCs w:val="20"/>
                      <w:lang w:eastAsia="ro-RO"/>
                    </w:rPr>
                    <w:t xml:space="preserve">servicii pentru asigurarea accesului la soluția software (tip </w:t>
                  </w:r>
                  <w:proofErr w:type="spellStart"/>
                  <w:r w:rsidRPr="00C45F08">
                    <w:rPr>
                      <w:rFonts w:asciiTheme="minorHAnsi" w:eastAsia="Times New Roman" w:hAnsiTheme="minorHAnsi" w:cstheme="minorHAnsi"/>
                      <w:b/>
                      <w:bCs/>
                      <w:sz w:val="20"/>
                      <w:szCs w:val="20"/>
                      <w:lang w:eastAsia="ro-RO"/>
                    </w:rPr>
                    <w:t>SaaS</w:t>
                  </w:r>
                  <w:proofErr w:type="spellEnd"/>
                  <w:r w:rsidRPr="00C45F08">
                    <w:rPr>
                      <w:rFonts w:asciiTheme="minorHAnsi" w:eastAsia="Times New Roman" w:hAnsiTheme="minorHAnsi" w:cstheme="minorHAnsi"/>
                      <w:b/>
                      <w:bCs/>
                      <w:sz w:val="20"/>
                      <w:szCs w:val="20"/>
                      <w:lang w:eastAsia="ro-RO"/>
                    </w:rPr>
                    <w:t xml:space="preserve">) pe perioada de implementare a proiectului </w:t>
                  </w:r>
                </w:p>
              </w:tc>
              <w:tc>
                <w:tcPr>
                  <w:tcW w:w="1128" w:type="dxa"/>
                  <w:shd w:val="clear" w:color="auto" w:fill="auto"/>
                </w:tcPr>
                <w:p w14:paraId="73986339" w14:textId="77777777" w:rsidR="00C45F08" w:rsidRPr="00C45F08" w:rsidRDefault="00C45F08" w:rsidP="00C45F08">
                  <w:pPr>
                    <w:spacing w:after="240"/>
                    <w:ind w:right="145"/>
                    <w:rPr>
                      <w:rFonts w:asciiTheme="minorHAnsi" w:hAnsiTheme="minorHAnsi" w:cstheme="minorHAnsi"/>
                      <w:b/>
                      <w:bCs/>
                      <w:sz w:val="20"/>
                      <w:szCs w:val="20"/>
                    </w:rPr>
                  </w:pPr>
                </w:p>
                <w:p w14:paraId="38237C5E" w14:textId="77777777" w:rsidR="00C45F08" w:rsidRPr="00C45F08" w:rsidRDefault="00C45F08" w:rsidP="00C45F08">
                  <w:pPr>
                    <w:spacing w:after="240"/>
                    <w:ind w:right="145"/>
                    <w:rPr>
                      <w:rFonts w:asciiTheme="minorHAnsi" w:hAnsiTheme="minorHAnsi" w:cstheme="minorHAnsi"/>
                      <w:b/>
                      <w:bCs/>
                      <w:sz w:val="20"/>
                      <w:szCs w:val="20"/>
                    </w:rPr>
                  </w:pPr>
                </w:p>
                <w:p w14:paraId="4466E2F6" w14:textId="77777777" w:rsidR="00C45F08" w:rsidRPr="00C45F08" w:rsidRDefault="00C45F08" w:rsidP="00C45F08">
                  <w:pPr>
                    <w:spacing w:after="240"/>
                    <w:ind w:right="145"/>
                    <w:rPr>
                      <w:rFonts w:asciiTheme="minorHAnsi" w:hAnsiTheme="minorHAnsi" w:cstheme="minorHAnsi"/>
                      <w:b/>
                      <w:bCs/>
                      <w:sz w:val="20"/>
                      <w:szCs w:val="20"/>
                    </w:rPr>
                  </w:pPr>
                </w:p>
                <w:p w14:paraId="3A1DD5C7" w14:textId="77777777" w:rsidR="00C45F08" w:rsidRPr="00C45F08" w:rsidRDefault="00C45F08" w:rsidP="00C45F08">
                  <w:pPr>
                    <w:spacing w:after="240"/>
                    <w:ind w:right="145"/>
                    <w:rPr>
                      <w:rFonts w:asciiTheme="minorHAnsi" w:hAnsiTheme="minorHAnsi" w:cstheme="minorHAnsi"/>
                      <w:b/>
                      <w:bCs/>
                      <w:sz w:val="20"/>
                      <w:szCs w:val="20"/>
                    </w:rPr>
                  </w:pPr>
                  <w:r w:rsidRPr="00C45F08">
                    <w:rPr>
                      <w:rFonts w:asciiTheme="minorHAnsi" w:hAnsiTheme="minorHAnsi" w:cstheme="minorHAnsi"/>
                      <w:b/>
                      <w:bCs/>
                      <w:sz w:val="20"/>
                      <w:szCs w:val="20"/>
                    </w:rPr>
                    <w:t>Servicii</w:t>
                  </w:r>
                </w:p>
                <w:p w14:paraId="259F080A" w14:textId="77777777" w:rsidR="00C45F08" w:rsidRPr="00C45F08" w:rsidRDefault="00C45F08" w:rsidP="00C45F08">
                  <w:pPr>
                    <w:spacing w:after="240"/>
                    <w:ind w:right="145"/>
                    <w:rPr>
                      <w:rFonts w:asciiTheme="minorHAnsi" w:hAnsiTheme="minorHAnsi" w:cstheme="minorHAnsi"/>
                      <w:b/>
                      <w:bCs/>
                      <w:sz w:val="20"/>
                      <w:szCs w:val="20"/>
                    </w:rPr>
                  </w:pPr>
                </w:p>
                <w:p w14:paraId="61042BD1" w14:textId="77777777" w:rsidR="00C45F08" w:rsidRPr="00C45F08" w:rsidRDefault="00C45F08" w:rsidP="00C45F08">
                  <w:pPr>
                    <w:spacing w:after="240"/>
                    <w:ind w:right="145"/>
                    <w:rPr>
                      <w:rFonts w:asciiTheme="minorHAnsi" w:hAnsiTheme="minorHAnsi" w:cstheme="minorHAnsi"/>
                      <w:b/>
                      <w:bCs/>
                      <w:sz w:val="20"/>
                      <w:szCs w:val="20"/>
                    </w:rPr>
                  </w:pPr>
                </w:p>
              </w:tc>
              <w:tc>
                <w:tcPr>
                  <w:tcW w:w="1760" w:type="dxa"/>
                  <w:shd w:val="clear" w:color="auto" w:fill="auto"/>
                </w:tcPr>
                <w:p w14:paraId="7811D600" w14:textId="77777777" w:rsidR="00C45F08" w:rsidRPr="00C45F08" w:rsidRDefault="00C45F08" w:rsidP="00C45F08">
                  <w:pPr>
                    <w:spacing w:after="240"/>
                    <w:ind w:right="145"/>
                    <w:rPr>
                      <w:rFonts w:asciiTheme="minorHAnsi" w:hAnsiTheme="minorHAnsi" w:cstheme="minorHAnsi"/>
                      <w:b/>
                      <w:bCs/>
                      <w:sz w:val="20"/>
                      <w:szCs w:val="20"/>
                    </w:rPr>
                  </w:pPr>
                </w:p>
                <w:p w14:paraId="5F4BBF79" w14:textId="77777777" w:rsidR="00C45F08" w:rsidRPr="00C45F08" w:rsidRDefault="00C45F08" w:rsidP="00C45F08">
                  <w:pPr>
                    <w:spacing w:after="240"/>
                    <w:ind w:right="145"/>
                    <w:rPr>
                      <w:rFonts w:asciiTheme="minorHAnsi" w:hAnsiTheme="minorHAnsi" w:cstheme="minorHAnsi"/>
                      <w:b/>
                      <w:bCs/>
                      <w:sz w:val="20"/>
                      <w:szCs w:val="20"/>
                    </w:rPr>
                  </w:pPr>
                </w:p>
                <w:p w14:paraId="77FD805C" w14:textId="77777777" w:rsidR="00C45F08" w:rsidRPr="00C45F08" w:rsidRDefault="00C45F08" w:rsidP="00C45F08">
                  <w:pPr>
                    <w:spacing w:after="240"/>
                    <w:ind w:right="145"/>
                    <w:rPr>
                      <w:rFonts w:asciiTheme="minorHAnsi" w:hAnsiTheme="minorHAnsi" w:cstheme="minorHAnsi"/>
                      <w:b/>
                      <w:bCs/>
                      <w:sz w:val="20"/>
                      <w:szCs w:val="20"/>
                    </w:rPr>
                  </w:pPr>
                </w:p>
                <w:p w14:paraId="53324FD8" w14:textId="77777777" w:rsidR="00C45F08" w:rsidRPr="00C45F08" w:rsidRDefault="00C45F08" w:rsidP="00C45F08">
                  <w:pPr>
                    <w:spacing w:after="240"/>
                    <w:ind w:right="145"/>
                    <w:rPr>
                      <w:rFonts w:asciiTheme="minorHAnsi" w:hAnsiTheme="minorHAnsi" w:cstheme="minorHAnsi"/>
                      <w:b/>
                      <w:bCs/>
                      <w:sz w:val="20"/>
                      <w:szCs w:val="20"/>
                    </w:rPr>
                  </w:pPr>
                  <w:r w:rsidRPr="00C45F08">
                    <w:rPr>
                      <w:rFonts w:asciiTheme="minorHAnsi" w:hAnsiTheme="minorHAnsi" w:cstheme="minorHAnsi"/>
                      <w:b/>
                      <w:bCs/>
                      <w:sz w:val="20"/>
                      <w:szCs w:val="20"/>
                    </w:rPr>
                    <w:t>cheltuieli cu servicii IT, de dezvoltare/ actualizare aplicații, configurare baze de date, migrare structuri de date etc.</w:t>
                  </w:r>
                </w:p>
              </w:tc>
            </w:tr>
          </w:tbl>
          <w:p w14:paraId="17E5902B" w14:textId="77777777" w:rsidR="00C45F08" w:rsidRPr="00C45F08" w:rsidRDefault="00C45F08" w:rsidP="00C45F08">
            <w:pPr>
              <w:spacing w:after="160" w:line="259" w:lineRule="auto"/>
              <w:jc w:val="both"/>
              <w:rPr>
                <w:rFonts w:asciiTheme="minorHAnsi" w:hAnsiTheme="minorHAnsi" w:cstheme="minorHAnsi"/>
                <w:b/>
                <w:bCs/>
                <w:sz w:val="20"/>
                <w:szCs w:val="20"/>
              </w:rPr>
            </w:pPr>
          </w:p>
        </w:tc>
      </w:tr>
      <w:tr w:rsidR="00C45F08" w:rsidRPr="00C45F08" w14:paraId="0224FE1B" w14:textId="77777777" w:rsidTr="00A7054A">
        <w:trPr>
          <w:trHeight w:val="443"/>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C03E5A" w14:textId="77777777" w:rsidR="00C45F08" w:rsidRPr="00C45F08" w:rsidRDefault="00C45F08" w:rsidP="00C45F08">
            <w:pPr>
              <w:spacing w:after="0" w:line="240" w:lineRule="auto"/>
              <w:jc w:val="center"/>
              <w:rPr>
                <w:rFonts w:asciiTheme="minorHAnsi" w:hAnsiTheme="minorHAnsi" w:cstheme="minorHAnsi"/>
                <w:b/>
                <w:sz w:val="20"/>
                <w:szCs w:val="20"/>
              </w:rPr>
            </w:pPr>
            <w:bookmarkStart w:id="15" w:name="_Hlk156654666"/>
            <w:bookmarkStart w:id="16" w:name="_Hlk156654201"/>
            <w:bookmarkEnd w:id="3"/>
            <w:r w:rsidRPr="00C45F08">
              <w:rPr>
                <w:rFonts w:asciiTheme="minorHAnsi" w:hAnsiTheme="minorHAnsi" w:cstheme="minorHAnsi"/>
                <w:b/>
                <w:sz w:val="20"/>
                <w:szCs w:val="20"/>
              </w:rPr>
              <w:t xml:space="preserve">Anexa 20 (Anexa 5 la Contractul de finanțare) – Condițiile de acordare a ajutorului de </w:t>
            </w:r>
            <w:proofErr w:type="spellStart"/>
            <w:r w:rsidRPr="00C45F08">
              <w:rPr>
                <w:rFonts w:asciiTheme="minorHAnsi" w:hAnsiTheme="minorHAnsi" w:cstheme="minorHAnsi"/>
                <w:b/>
                <w:sz w:val="20"/>
                <w:szCs w:val="20"/>
              </w:rPr>
              <w:t>minimis</w:t>
            </w:r>
            <w:proofErr w:type="spellEnd"/>
          </w:p>
        </w:tc>
      </w:tr>
      <w:bookmarkEnd w:id="15"/>
      <w:tr w:rsidR="00C45F08" w:rsidRPr="00C45F08" w14:paraId="0AC37339" w14:textId="77777777" w:rsidTr="00A7054A">
        <w:trPr>
          <w:trHeight w:val="226"/>
        </w:trPr>
        <w:tc>
          <w:tcPr>
            <w:tcW w:w="169" w:type="pct"/>
            <w:tcBorders>
              <w:top w:val="single" w:sz="4" w:space="0" w:color="auto"/>
              <w:left w:val="single" w:sz="4" w:space="0" w:color="auto"/>
              <w:bottom w:val="single" w:sz="4" w:space="0" w:color="auto"/>
              <w:right w:val="single" w:sz="4" w:space="0" w:color="auto"/>
            </w:tcBorders>
          </w:tcPr>
          <w:p w14:paraId="60350B94" w14:textId="77777777" w:rsidR="00C45F08" w:rsidRPr="00C45F08" w:rsidRDefault="00C45F08" w:rsidP="00C45F08">
            <w:pPr>
              <w:spacing w:after="0" w:line="240" w:lineRule="auto"/>
              <w:jc w:val="both"/>
              <w:rPr>
                <w:rFonts w:asciiTheme="minorHAnsi" w:hAnsiTheme="minorHAnsi" w:cstheme="minorHAnsi"/>
                <w:b/>
                <w:sz w:val="20"/>
                <w:szCs w:val="20"/>
              </w:rPr>
            </w:pPr>
            <w:r w:rsidRPr="00C45F08">
              <w:rPr>
                <w:rFonts w:asciiTheme="minorHAnsi" w:hAnsiTheme="minorHAnsi" w:cstheme="minorHAnsi"/>
                <w:b/>
                <w:sz w:val="20"/>
                <w:szCs w:val="20"/>
              </w:rPr>
              <w:t>8.</w:t>
            </w:r>
          </w:p>
        </w:tc>
        <w:tc>
          <w:tcPr>
            <w:tcW w:w="2447" w:type="pct"/>
            <w:tcBorders>
              <w:top w:val="single" w:sz="4" w:space="0" w:color="auto"/>
              <w:left w:val="single" w:sz="4" w:space="0" w:color="auto"/>
              <w:bottom w:val="single" w:sz="4" w:space="0" w:color="auto"/>
              <w:right w:val="single" w:sz="4" w:space="0" w:color="auto"/>
            </w:tcBorders>
          </w:tcPr>
          <w:p w14:paraId="6E0A0854" w14:textId="77777777" w:rsidR="00C45F08" w:rsidRPr="00C45F08" w:rsidRDefault="00C45F08" w:rsidP="00C45F08">
            <w:pPr>
              <w:spacing w:after="160" w:line="259" w:lineRule="auto"/>
              <w:rPr>
                <w:rFonts w:asciiTheme="minorHAnsi" w:hAnsiTheme="minorHAnsi" w:cstheme="minorHAnsi"/>
                <w:b/>
                <w:bCs/>
                <w:sz w:val="20"/>
                <w:szCs w:val="20"/>
              </w:rPr>
            </w:pPr>
            <w:r w:rsidRPr="00C45F08">
              <w:rPr>
                <w:rFonts w:asciiTheme="minorHAnsi" w:hAnsiTheme="minorHAnsi" w:cstheme="minorHAnsi"/>
                <w:b/>
                <w:bCs/>
                <w:sz w:val="20"/>
                <w:szCs w:val="20"/>
              </w:rPr>
              <w:t xml:space="preserve">Art. 1 Condiții privind acordarea ajutorului de </w:t>
            </w:r>
            <w:proofErr w:type="spellStart"/>
            <w:r w:rsidRPr="00C45F08">
              <w:rPr>
                <w:rFonts w:asciiTheme="minorHAnsi" w:hAnsiTheme="minorHAnsi" w:cstheme="minorHAnsi"/>
                <w:b/>
                <w:bCs/>
                <w:sz w:val="20"/>
                <w:szCs w:val="20"/>
              </w:rPr>
              <w:t>minimis</w:t>
            </w:r>
            <w:proofErr w:type="spellEnd"/>
          </w:p>
          <w:p w14:paraId="11EE6E03" w14:textId="77777777" w:rsidR="00C45F08" w:rsidRPr="00C45F08" w:rsidRDefault="00C45F08" w:rsidP="00C45F08">
            <w:pPr>
              <w:spacing w:after="160" w:line="259" w:lineRule="auto"/>
              <w:rPr>
                <w:rFonts w:asciiTheme="minorHAnsi" w:hAnsiTheme="minorHAnsi" w:cstheme="minorHAnsi"/>
                <w:sz w:val="20"/>
                <w:szCs w:val="20"/>
              </w:rPr>
            </w:pPr>
            <w:r w:rsidRPr="00C45F08">
              <w:rPr>
                <w:rFonts w:asciiTheme="minorHAnsi" w:hAnsiTheme="minorHAnsi" w:cstheme="minorHAnsi"/>
                <w:sz w:val="20"/>
                <w:szCs w:val="20"/>
              </w:rPr>
              <w:t xml:space="preserve">(1) În cadrul prezentului contract, finanțarea nerambursabilă se acordă sub formă de ajutor de </w:t>
            </w:r>
            <w:proofErr w:type="spellStart"/>
            <w:r w:rsidRPr="00C45F08">
              <w:rPr>
                <w:rFonts w:asciiTheme="minorHAnsi" w:hAnsiTheme="minorHAnsi" w:cstheme="minorHAnsi"/>
                <w:sz w:val="20"/>
                <w:szCs w:val="20"/>
              </w:rPr>
              <w:t>minimis</w:t>
            </w:r>
            <w:proofErr w:type="spellEnd"/>
            <w:r w:rsidRPr="00C45F08">
              <w:rPr>
                <w:rFonts w:asciiTheme="minorHAnsi" w:hAnsiTheme="minorHAnsi" w:cstheme="minorHAnsi"/>
                <w:sz w:val="20"/>
                <w:szCs w:val="20"/>
              </w:rPr>
              <w:t xml:space="preserve">, în baza Regulamentului (UE) nr. 1407/2013 al Comisiei din 18 decembrie 2013 pentru aplicarea articolelor 107 și 108 din Tratatul privind funcționarea Uniunii Europene a ajutoarelor de </w:t>
            </w:r>
            <w:proofErr w:type="spellStart"/>
            <w:r w:rsidRPr="00C45F08">
              <w:rPr>
                <w:rFonts w:asciiTheme="minorHAnsi" w:hAnsiTheme="minorHAnsi" w:cstheme="minorHAnsi"/>
                <w:sz w:val="20"/>
                <w:szCs w:val="20"/>
              </w:rPr>
              <w:t>minimis</w:t>
            </w:r>
            <w:proofErr w:type="spellEnd"/>
            <w:r w:rsidRPr="00C45F08">
              <w:rPr>
                <w:rFonts w:asciiTheme="minorHAnsi" w:hAnsiTheme="minorHAnsi" w:cstheme="minorHAnsi"/>
                <w:sz w:val="20"/>
                <w:szCs w:val="20"/>
              </w:rPr>
              <w:t xml:space="preserve">, cu modificările și completările ulterioare, precum și a Dispoziției Directorului General al ADR Nord-Est nr. 134/19.07.2023, modificată și completată prin Dispozițiile Directorului General nr. 153/02.08.2023 și nr. 163/24.08.2023 privind aprobarea, modificarea și completarea Schemei de ajutor de </w:t>
            </w:r>
            <w:proofErr w:type="spellStart"/>
            <w:r w:rsidRPr="00C45F08">
              <w:rPr>
                <w:rFonts w:asciiTheme="minorHAnsi" w:hAnsiTheme="minorHAnsi" w:cstheme="minorHAnsi"/>
                <w:sz w:val="20"/>
                <w:szCs w:val="20"/>
              </w:rPr>
              <w:t>minimis</w:t>
            </w:r>
            <w:proofErr w:type="spellEnd"/>
            <w:r w:rsidRPr="00C45F08">
              <w:rPr>
                <w:rFonts w:asciiTheme="minorHAnsi" w:hAnsiTheme="minorHAnsi" w:cstheme="minorHAnsi"/>
                <w:sz w:val="20"/>
                <w:szCs w:val="20"/>
              </w:rPr>
              <w:t xml:space="preserve"> pentru transformarea digitală a IMM-urilor orientate către creșterea intensității digitale în cadrul Priorității 2 “O regiune mai digitalizată”, Obiectivul specific FEDR a (ii) “Valorificarea avantajelor digitalizării, în beneficiul cetățenilor, al companiilor, al organizațiilor de cercetare și al autorităților publice”, Operațiunea “Transformarea digitală a IMM-urilor orientate către creșterea intensității digitale” din Programul Regional Nord-Est 2021-2027.</w:t>
            </w:r>
          </w:p>
          <w:p w14:paraId="02FF275C" w14:textId="77777777" w:rsidR="00C45F08" w:rsidRPr="00C45F08" w:rsidRDefault="00C45F08" w:rsidP="00C45F08">
            <w:pPr>
              <w:spacing w:after="160" w:line="259" w:lineRule="auto"/>
              <w:rPr>
                <w:rFonts w:asciiTheme="minorHAnsi" w:hAnsiTheme="minorHAnsi" w:cstheme="minorHAnsi"/>
                <w:sz w:val="20"/>
                <w:szCs w:val="20"/>
              </w:rPr>
            </w:pPr>
            <w:r w:rsidRPr="00C45F08">
              <w:rPr>
                <w:rFonts w:asciiTheme="minorHAnsi" w:hAnsiTheme="minorHAnsi" w:cstheme="minorHAnsi"/>
                <w:sz w:val="20"/>
                <w:szCs w:val="20"/>
              </w:rPr>
              <w:t xml:space="preserve">(2) Data acordării ajutorului de </w:t>
            </w:r>
            <w:proofErr w:type="spellStart"/>
            <w:r w:rsidRPr="00C45F08">
              <w:rPr>
                <w:rFonts w:asciiTheme="minorHAnsi" w:hAnsiTheme="minorHAnsi" w:cstheme="minorHAnsi"/>
                <w:sz w:val="20"/>
                <w:szCs w:val="20"/>
              </w:rPr>
              <w:t>minimis</w:t>
            </w:r>
            <w:proofErr w:type="spellEnd"/>
            <w:r w:rsidRPr="00C45F08">
              <w:rPr>
                <w:rFonts w:asciiTheme="minorHAnsi" w:hAnsiTheme="minorHAnsi" w:cstheme="minorHAnsi"/>
                <w:sz w:val="20"/>
                <w:szCs w:val="20"/>
              </w:rPr>
              <w:t xml:space="preserve"> este data la care dreptul legal de a primi ajutorul este conferit beneficiarului, în conformitate cu regimul juridic </w:t>
            </w:r>
            <w:proofErr w:type="spellStart"/>
            <w:r w:rsidRPr="00C45F08">
              <w:rPr>
                <w:rFonts w:asciiTheme="minorHAnsi" w:hAnsiTheme="minorHAnsi" w:cstheme="minorHAnsi"/>
                <w:sz w:val="20"/>
                <w:szCs w:val="20"/>
              </w:rPr>
              <w:t>naţional</w:t>
            </w:r>
            <w:proofErr w:type="spellEnd"/>
            <w:r w:rsidRPr="00C45F08">
              <w:rPr>
                <w:rFonts w:asciiTheme="minorHAnsi" w:hAnsiTheme="minorHAnsi" w:cstheme="minorHAnsi"/>
                <w:sz w:val="20"/>
                <w:szCs w:val="20"/>
              </w:rPr>
              <w:t xml:space="preserve"> aplicabil, respectiv data la care intră în vigoare contractul de finanțare, indiferent de data la care ajutorul se </w:t>
            </w:r>
            <w:proofErr w:type="spellStart"/>
            <w:r w:rsidRPr="00C45F08">
              <w:rPr>
                <w:rFonts w:asciiTheme="minorHAnsi" w:hAnsiTheme="minorHAnsi" w:cstheme="minorHAnsi"/>
                <w:sz w:val="20"/>
                <w:szCs w:val="20"/>
              </w:rPr>
              <w:t>plăteşte</w:t>
            </w:r>
            <w:proofErr w:type="spellEnd"/>
            <w:r w:rsidRPr="00C45F08">
              <w:rPr>
                <w:rFonts w:asciiTheme="minorHAnsi" w:hAnsiTheme="minorHAnsi" w:cstheme="minorHAnsi"/>
                <w:sz w:val="20"/>
                <w:szCs w:val="20"/>
              </w:rPr>
              <w:t xml:space="preserve"> întreprinderii.</w:t>
            </w:r>
          </w:p>
          <w:p w14:paraId="1195A5BA" w14:textId="77777777" w:rsidR="00C45F08" w:rsidRPr="00C45F08" w:rsidRDefault="00C45F08" w:rsidP="00C45F08">
            <w:pPr>
              <w:spacing w:after="0" w:line="259" w:lineRule="auto"/>
              <w:rPr>
                <w:rFonts w:asciiTheme="minorHAnsi" w:hAnsiTheme="minorHAnsi" w:cstheme="minorHAnsi"/>
                <w:sz w:val="20"/>
                <w:szCs w:val="20"/>
              </w:rPr>
            </w:pPr>
            <w:r w:rsidRPr="00C45F08">
              <w:rPr>
                <w:rFonts w:asciiTheme="minorHAnsi" w:hAnsiTheme="minorHAnsi" w:cstheme="minorHAnsi"/>
                <w:sz w:val="20"/>
                <w:szCs w:val="20"/>
              </w:rPr>
              <w:t xml:space="preserve">(3) În completarea obligațiilor Beneficiarului menționate la art. 7 alin. (10) din Contractul de finanțare, în vederea asigurării monitorizării ajutoarelor de </w:t>
            </w:r>
            <w:proofErr w:type="spellStart"/>
            <w:r w:rsidRPr="00C45F08">
              <w:rPr>
                <w:rFonts w:asciiTheme="minorHAnsi" w:hAnsiTheme="minorHAnsi" w:cstheme="minorHAnsi"/>
                <w:sz w:val="20"/>
                <w:szCs w:val="20"/>
              </w:rPr>
              <w:t>minimis</w:t>
            </w:r>
            <w:proofErr w:type="spellEnd"/>
            <w:r w:rsidRPr="00C45F08">
              <w:rPr>
                <w:rFonts w:asciiTheme="minorHAnsi" w:hAnsiTheme="minorHAnsi" w:cstheme="minorHAnsi"/>
                <w:sz w:val="20"/>
                <w:szCs w:val="20"/>
              </w:rPr>
              <w:t xml:space="preserve">, Beneficiarul are </w:t>
            </w:r>
            <w:proofErr w:type="spellStart"/>
            <w:r w:rsidRPr="00C45F08">
              <w:rPr>
                <w:rFonts w:asciiTheme="minorHAnsi" w:hAnsiTheme="minorHAnsi" w:cstheme="minorHAnsi"/>
                <w:sz w:val="20"/>
                <w:szCs w:val="20"/>
              </w:rPr>
              <w:t>obligaţia</w:t>
            </w:r>
            <w:proofErr w:type="spellEnd"/>
            <w:r w:rsidRPr="00C45F08">
              <w:rPr>
                <w:rFonts w:asciiTheme="minorHAnsi" w:hAnsiTheme="minorHAnsi" w:cstheme="minorHAnsi"/>
                <w:sz w:val="20"/>
                <w:szCs w:val="20"/>
              </w:rPr>
              <w:t xml:space="preserve"> să păstreze, pentru o perioadă de minim 10 ani fiscali de la data acordării ultimei alocări specifice sau până la închiderea oficială a programului, oricare intervine ultima, toate </w:t>
            </w:r>
            <w:r w:rsidRPr="00C45F08">
              <w:rPr>
                <w:rFonts w:asciiTheme="minorHAnsi" w:hAnsiTheme="minorHAnsi" w:cstheme="minorHAnsi"/>
                <w:sz w:val="20"/>
                <w:szCs w:val="20"/>
              </w:rPr>
              <w:lastRenderedPageBreak/>
              <w:t xml:space="preserve">documentele referitoare la ajutorul de </w:t>
            </w:r>
            <w:proofErr w:type="spellStart"/>
            <w:r w:rsidRPr="00C45F08">
              <w:rPr>
                <w:rFonts w:asciiTheme="minorHAnsi" w:hAnsiTheme="minorHAnsi" w:cstheme="minorHAnsi"/>
                <w:sz w:val="20"/>
                <w:szCs w:val="20"/>
              </w:rPr>
              <w:t>minimis</w:t>
            </w:r>
            <w:proofErr w:type="spellEnd"/>
            <w:r w:rsidRPr="00C45F08">
              <w:rPr>
                <w:rFonts w:asciiTheme="minorHAnsi" w:hAnsiTheme="minorHAnsi" w:cstheme="minorHAnsi"/>
                <w:sz w:val="20"/>
                <w:szCs w:val="20"/>
              </w:rPr>
              <w:t xml:space="preserve"> primit în cadrul Contractului de finanțare și să transmită Autorității de Management pentru Programul Regional Nord-Est 2021-2027 sau Consiliului Concurenței, în termenele stabilite de aceștia, toate informațiile necesare pentru derularea procedurilor naționale și comunitare în domeniul ajutorului de stat. Această </w:t>
            </w:r>
            <w:proofErr w:type="spellStart"/>
            <w:r w:rsidRPr="00C45F08">
              <w:rPr>
                <w:rFonts w:asciiTheme="minorHAnsi" w:hAnsiTheme="minorHAnsi" w:cstheme="minorHAnsi"/>
                <w:sz w:val="20"/>
                <w:szCs w:val="20"/>
              </w:rPr>
              <w:t>evidenţă</w:t>
            </w:r>
            <w:proofErr w:type="spellEnd"/>
            <w:r w:rsidRPr="00C45F08">
              <w:rPr>
                <w:rFonts w:asciiTheme="minorHAnsi" w:hAnsiTheme="minorHAnsi" w:cstheme="minorHAnsi"/>
                <w:sz w:val="20"/>
                <w:szCs w:val="20"/>
              </w:rPr>
              <w:t xml:space="preserve"> trebuie să </w:t>
            </w:r>
            <w:proofErr w:type="spellStart"/>
            <w:r w:rsidRPr="00C45F08">
              <w:rPr>
                <w:rFonts w:asciiTheme="minorHAnsi" w:hAnsiTheme="minorHAnsi" w:cstheme="minorHAnsi"/>
                <w:sz w:val="20"/>
                <w:szCs w:val="20"/>
              </w:rPr>
              <w:t>conţină</w:t>
            </w:r>
            <w:proofErr w:type="spellEnd"/>
            <w:r w:rsidRPr="00C45F08">
              <w:rPr>
                <w:rFonts w:asciiTheme="minorHAnsi" w:hAnsiTheme="minorHAnsi" w:cstheme="minorHAnsi"/>
                <w:sz w:val="20"/>
                <w:szCs w:val="20"/>
              </w:rPr>
              <w:t xml:space="preserve"> toate </w:t>
            </w:r>
            <w:proofErr w:type="spellStart"/>
            <w:r w:rsidRPr="00C45F08">
              <w:rPr>
                <w:rFonts w:asciiTheme="minorHAnsi" w:hAnsiTheme="minorHAnsi" w:cstheme="minorHAnsi"/>
                <w:sz w:val="20"/>
                <w:szCs w:val="20"/>
              </w:rPr>
              <w:t>informaţiile</w:t>
            </w:r>
            <w:proofErr w:type="spellEnd"/>
            <w:r w:rsidRPr="00C45F08">
              <w:rPr>
                <w:rFonts w:asciiTheme="minorHAnsi" w:hAnsiTheme="minorHAnsi" w:cstheme="minorHAnsi"/>
                <w:sz w:val="20"/>
                <w:szCs w:val="20"/>
              </w:rPr>
              <w:t xml:space="preserve"> și documentele necesare pentru a demonstra respectarea </w:t>
            </w:r>
            <w:proofErr w:type="spellStart"/>
            <w:r w:rsidRPr="00C45F08">
              <w:rPr>
                <w:rFonts w:asciiTheme="minorHAnsi" w:hAnsiTheme="minorHAnsi" w:cstheme="minorHAnsi"/>
                <w:sz w:val="20"/>
                <w:szCs w:val="20"/>
              </w:rPr>
              <w:t>condiţiilor</w:t>
            </w:r>
            <w:proofErr w:type="spellEnd"/>
            <w:r w:rsidRPr="00C45F08">
              <w:rPr>
                <w:rFonts w:asciiTheme="minorHAnsi" w:hAnsiTheme="minorHAnsi" w:cstheme="minorHAnsi"/>
                <w:sz w:val="20"/>
                <w:szCs w:val="20"/>
              </w:rPr>
              <w:t xml:space="preserve"> impuse de </w:t>
            </w:r>
            <w:proofErr w:type="spellStart"/>
            <w:r w:rsidRPr="00C45F08">
              <w:rPr>
                <w:rFonts w:asciiTheme="minorHAnsi" w:hAnsiTheme="minorHAnsi" w:cstheme="minorHAnsi"/>
                <w:sz w:val="20"/>
                <w:szCs w:val="20"/>
              </w:rPr>
              <w:t>legislaţia</w:t>
            </w:r>
            <w:proofErr w:type="spellEnd"/>
            <w:r w:rsidRPr="00C45F08">
              <w:rPr>
                <w:rFonts w:asciiTheme="minorHAnsi" w:hAnsiTheme="minorHAnsi" w:cstheme="minorHAnsi"/>
                <w:sz w:val="20"/>
                <w:szCs w:val="20"/>
              </w:rPr>
              <w:t xml:space="preserve"> comunitară în domeniul ajutorului de </w:t>
            </w:r>
            <w:proofErr w:type="spellStart"/>
            <w:r w:rsidRPr="00C45F08">
              <w:rPr>
                <w:rFonts w:asciiTheme="minorHAnsi" w:hAnsiTheme="minorHAnsi" w:cstheme="minorHAnsi"/>
                <w:sz w:val="20"/>
                <w:szCs w:val="20"/>
              </w:rPr>
              <w:t>minimis</w:t>
            </w:r>
            <w:proofErr w:type="spellEnd"/>
            <w:r w:rsidRPr="00C45F08">
              <w:rPr>
                <w:rFonts w:asciiTheme="minorHAnsi" w:hAnsiTheme="minorHAnsi" w:cstheme="minorHAnsi"/>
                <w:sz w:val="20"/>
                <w:szCs w:val="20"/>
              </w:rPr>
              <w:t xml:space="preserve">, sub sancțiunea recuperării ajutorului de </w:t>
            </w:r>
            <w:proofErr w:type="spellStart"/>
            <w:r w:rsidRPr="00C45F08">
              <w:rPr>
                <w:rFonts w:asciiTheme="minorHAnsi" w:hAnsiTheme="minorHAnsi" w:cstheme="minorHAnsi"/>
                <w:sz w:val="20"/>
                <w:szCs w:val="20"/>
              </w:rPr>
              <w:t>minimis</w:t>
            </w:r>
            <w:proofErr w:type="spellEnd"/>
            <w:r w:rsidRPr="00C45F08">
              <w:rPr>
                <w:rFonts w:asciiTheme="minorHAnsi" w:hAnsiTheme="minorHAnsi" w:cstheme="minorHAnsi"/>
                <w:sz w:val="20"/>
                <w:szCs w:val="20"/>
              </w:rPr>
              <w:t xml:space="preserve"> acordat în conformitate cu prevederile prezentului contract de finanțare.</w:t>
            </w:r>
          </w:p>
          <w:p w14:paraId="350397FB" w14:textId="77777777" w:rsidR="00C45F08" w:rsidRPr="00C45F08" w:rsidRDefault="00C45F08" w:rsidP="00C45F08">
            <w:pPr>
              <w:spacing w:before="240" w:after="0" w:line="259" w:lineRule="auto"/>
              <w:rPr>
                <w:rFonts w:asciiTheme="minorHAnsi" w:hAnsiTheme="minorHAnsi" w:cstheme="minorHAnsi"/>
                <w:b/>
                <w:bCs/>
                <w:sz w:val="20"/>
                <w:szCs w:val="20"/>
              </w:rPr>
            </w:pPr>
          </w:p>
          <w:p w14:paraId="65EA46A2" w14:textId="77777777" w:rsidR="00C45F08" w:rsidRPr="00C45F08" w:rsidRDefault="00C45F08" w:rsidP="00C45F08">
            <w:pPr>
              <w:spacing w:after="160" w:line="259" w:lineRule="auto"/>
              <w:rPr>
                <w:rFonts w:asciiTheme="minorHAnsi" w:hAnsiTheme="minorHAnsi" w:cstheme="minorHAnsi"/>
                <w:b/>
                <w:bCs/>
                <w:sz w:val="20"/>
                <w:szCs w:val="20"/>
              </w:rPr>
            </w:pPr>
          </w:p>
          <w:p w14:paraId="67A49582" w14:textId="77777777" w:rsidR="00C45F08" w:rsidRPr="00C45F08" w:rsidRDefault="00C45F08" w:rsidP="00C45F08">
            <w:pPr>
              <w:spacing w:before="240" w:after="160" w:line="259" w:lineRule="auto"/>
              <w:rPr>
                <w:rFonts w:asciiTheme="minorHAnsi" w:hAnsiTheme="minorHAnsi" w:cstheme="minorHAnsi"/>
                <w:b/>
                <w:bCs/>
                <w:sz w:val="20"/>
                <w:szCs w:val="20"/>
              </w:rPr>
            </w:pPr>
            <w:r w:rsidRPr="00C45F08">
              <w:rPr>
                <w:rFonts w:asciiTheme="minorHAnsi" w:hAnsiTheme="minorHAnsi" w:cstheme="minorHAnsi"/>
                <w:b/>
                <w:bCs/>
                <w:sz w:val="20"/>
                <w:szCs w:val="20"/>
              </w:rPr>
              <w:t>.....</w:t>
            </w:r>
          </w:p>
          <w:p w14:paraId="30088235" w14:textId="77777777" w:rsidR="00C45F08" w:rsidRPr="00C45F08" w:rsidRDefault="00C45F08" w:rsidP="00C45F08">
            <w:pPr>
              <w:spacing w:after="160" w:line="259" w:lineRule="auto"/>
              <w:rPr>
                <w:rFonts w:asciiTheme="minorHAnsi" w:hAnsiTheme="minorHAnsi" w:cstheme="minorHAnsi"/>
                <w:b/>
                <w:bCs/>
                <w:sz w:val="20"/>
                <w:szCs w:val="20"/>
              </w:rPr>
            </w:pPr>
            <w:r w:rsidRPr="00C45F08">
              <w:rPr>
                <w:rFonts w:asciiTheme="minorHAnsi" w:hAnsiTheme="minorHAnsi" w:cstheme="minorHAnsi"/>
                <w:b/>
                <w:bCs/>
                <w:sz w:val="20"/>
                <w:szCs w:val="20"/>
              </w:rPr>
              <w:t xml:space="preserve">Art. 2 Condiții privind utilizarea ajutorului de </w:t>
            </w:r>
            <w:proofErr w:type="spellStart"/>
            <w:r w:rsidRPr="00C45F08">
              <w:rPr>
                <w:rFonts w:asciiTheme="minorHAnsi" w:hAnsiTheme="minorHAnsi" w:cstheme="minorHAnsi"/>
                <w:b/>
                <w:bCs/>
                <w:sz w:val="20"/>
                <w:szCs w:val="20"/>
              </w:rPr>
              <w:t>minimis</w:t>
            </w:r>
            <w:proofErr w:type="spellEnd"/>
          </w:p>
          <w:p w14:paraId="5177E6E5" w14:textId="77777777" w:rsidR="00C45F08" w:rsidRPr="00C45F08" w:rsidRDefault="00C45F08" w:rsidP="00C45F08">
            <w:pPr>
              <w:spacing w:after="0"/>
              <w:rPr>
                <w:rFonts w:asciiTheme="minorHAnsi" w:hAnsiTheme="minorHAnsi" w:cstheme="minorHAnsi"/>
                <w:sz w:val="20"/>
                <w:szCs w:val="20"/>
              </w:rPr>
            </w:pPr>
          </w:p>
          <w:p w14:paraId="7FE1CF81" w14:textId="77777777" w:rsidR="00C45F08" w:rsidRPr="00C45F08" w:rsidRDefault="00C45F08" w:rsidP="00C45F08">
            <w:pPr>
              <w:spacing w:after="0"/>
              <w:rPr>
                <w:rFonts w:asciiTheme="minorHAnsi" w:hAnsiTheme="minorHAnsi" w:cstheme="minorHAnsi"/>
                <w:sz w:val="20"/>
                <w:szCs w:val="20"/>
              </w:rPr>
            </w:pPr>
          </w:p>
          <w:p w14:paraId="14E292C9" w14:textId="77777777" w:rsidR="00C45F08" w:rsidRPr="00C45F08" w:rsidRDefault="00C45F08" w:rsidP="00C45F08">
            <w:pPr>
              <w:spacing w:after="0"/>
              <w:rPr>
                <w:rFonts w:asciiTheme="minorHAnsi" w:hAnsiTheme="minorHAnsi" w:cstheme="minorHAnsi"/>
                <w:sz w:val="20"/>
                <w:szCs w:val="20"/>
              </w:rPr>
            </w:pPr>
          </w:p>
          <w:p w14:paraId="5325D381" w14:textId="77777777" w:rsidR="00C45F08" w:rsidRPr="00C45F08" w:rsidRDefault="00C45F08" w:rsidP="00C45F08">
            <w:pPr>
              <w:spacing w:after="0"/>
              <w:rPr>
                <w:rFonts w:asciiTheme="minorHAnsi" w:hAnsiTheme="minorHAnsi" w:cstheme="minorHAnsi"/>
                <w:sz w:val="20"/>
                <w:szCs w:val="20"/>
              </w:rPr>
            </w:pPr>
          </w:p>
          <w:p w14:paraId="6D2FD553" w14:textId="77777777" w:rsidR="00C45F08" w:rsidRPr="00C45F08" w:rsidRDefault="00C45F08" w:rsidP="00C45F08">
            <w:pPr>
              <w:spacing w:after="0"/>
              <w:rPr>
                <w:rFonts w:asciiTheme="minorHAnsi" w:hAnsiTheme="minorHAnsi" w:cstheme="minorHAnsi"/>
                <w:sz w:val="20"/>
                <w:szCs w:val="20"/>
              </w:rPr>
            </w:pPr>
          </w:p>
          <w:p w14:paraId="5F17CCB5" w14:textId="77777777" w:rsidR="00C45F08" w:rsidRPr="00C45F08" w:rsidRDefault="00C45F08" w:rsidP="00C45F08">
            <w:pPr>
              <w:spacing w:after="0"/>
              <w:rPr>
                <w:rFonts w:asciiTheme="minorHAnsi" w:hAnsiTheme="minorHAnsi" w:cstheme="minorHAnsi"/>
                <w:sz w:val="20"/>
                <w:szCs w:val="20"/>
              </w:rPr>
            </w:pPr>
          </w:p>
          <w:p w14:paraId="2F1529D3" w14:textId="77777777" w:rsidR="00C45F08" w:rsidRPr="00C45F08" w:rsidRDefault="00C45F08" w:rsidP="00C45F08">
            <w:pPr>
              <w:spacing w:after="0"/>
              <w:rPr>
                <w:rFonts w:asciiTheme="minorHAnsi" w:hAnsiTheme="minorHAnsi" w:cstheme="minorHAnsi"/>
                <w:sz w:val="20"/>
                <w:szCs w:val="20"/>
              </w:rPr>
            </w:pPr>
          </w:p>
          <w:p w14:paraId="59F256F9" w14:textId="77777777" w:rsidR="00C45F08" w:rsidRPr="00C45F08" w:rsidRDefault="00C45F08" w:rsidP="00C45F08">
            <w:pPr>
              <w:spacing w:after="0"/>
              <w:rPr>
                <w:rFonts w:asciiTheme="minorHAnsi" w:hAnsiTheme="minorHAnsi" w:cstheme="minorHAnsi"/>
                <w:sz w:val="20"/>
                <w:szCs w:val="20"/>
              </w:rPr>
            </w:pPr>
          </w:p>
          <w:p w14:paraId="40FF67B2" w14:textId="77777777" w:rsidR="00C45F08" w:rsidRPr="00C45F08" w:rsidRDefault="00C45F08" w:rsidP="00C45F08">
            <w:pPr>
              <w:spacing w:after="0"/>
              <w:rPr>
                <w:rFonts w:asciiTheme="minorHAnsi" w:hAnsiTheme="minorHAnsi" w:cstheme="minorHAnsi"/>
                <w:sz w:val="20"/>
                <w:szCs w:val="20"/>
              </w:rPr>
            </w:pPr>
          </w:p>
          <w:p w14:paraId="2139FE51" w14:textId="77777777" w:rsidR="00C45F08" w:rsidRPr="00C45F08" w:rsidRDefault="00C45F08" w:rsidP="00C45F08">
            <w:pPr>
              <w:spacing w:after="0"/>
              <w:rPr>
                <w:rFonts w:asciiTheme="minorHAnsi" w:hAnsiTheme="minorHAnsi" w:cstheme="minorHAnsi"/>
                <w:sz w:val="20"/>
                <w:szCs w:val="20"/>
              </w:rPr>
            </w:pPr>
          </w:p>
          <w:p w14:paraId="48DE3D6C" w14:textId="77777777" w:rsidR="00C45F08" w:rsidRPr="00C45F08" w:rsidRDefault="00C45F08" w:rsidP="00C45F08">
            <w:pPr>
              <w:spacing w:after="0"/>
              <w:rPr>
                <w:rFonts w:asciiTheme="minorHAnsi" w:hAnsiTheme="minorHAnsi" w:cstheme="minorHAnsi"/>
                <w:sz w:val="20"/>
                <w:szCs w:val="20"/>
              </w:rPr>
            </w:pPr>
          </w:p>
          <w:p w14:paraId="10E72377" w14:textId="77777777" w:rsidR="00C45F08" w:rsidRPr="00C45F08" w:rsidRDefault="00C45F08" w:rsidP="00C45F08">
            <w:pPr>
              <w:spacing w:after="0"/>
              <w:rPr>
                <w:rFonts w:asciiTheme="minorHAnsi" w:hAnsiTheme="minorHAnsi" w:cstheme="minorHAnsi"/>
                <w:b/>
                <w:bCs/>
                <w:sz w:val="20"/>
                <w:szCs w:val="20"/>
              </w:rPr>
            </w:pPr>
          </w:p>
          <w:p w14:paraId="0E484DCC" w14:textId="77777777" w:rsidR="00C45F08" w:rsidRPr="00C45F08" w:rsidRDefault="00C45F08" w:rsidP="00C45F08">
            <w:pPr>
              <w:spacing w:after="0"/>
              <w:rPr>
                <w:rFonts w:asciiTheme="minorHAnsi" w:hAnsiTheme="minorHAnsi" w:cstheme="minorHAnsi"/>
                <w:b/>
                <w:bCs/>
                <w:sz w:val="20"/>
                <w:szCs w:val="20"/>
              </w:rPr>
            </w:pPr>
          </w:p>
          <w:p w14:paraId="06DD3C1E" w14:textId="77777777" w:rsidR="00C45F08" w:rsidRPr="00C45F08" w:rsidRDefault="00C45F08" w:rsidP="00C45F08">
            <w:pPr>
              <w:spacing w:after="0"/>
              <w:rPr>
                <w:rFonts w:asciiTheme="minorHAnsi" w:hAnsiTheme="minorHAnsi" w:cstheme="minorHAnsi"/>
                <w:b/>
                <w:bCs/>
                <w:sz w:val="20"/>
                <w:szCs w:val="20"/>
              </w:rPr>
            </w:pPr>
            <w:r w:rsidRPr="00C45F08">
              <w:rPr>
                <w:rFonts w:asciiTheme="minorHAnsi" w:hAnsiTheme="minorHAnsi" w:cstheme="minorHAnsi"/>
                <w:b/>
                <w:bCs/>
                <w:sz w:val="20"/>
                <w:szCs w:val="20"/>
              </w:rPr>
              <w:t xml:space="preserve">Art. 3 Condiții privind recuperarea ajutorului de </w:t>
            </w:r>
            <w:proofErr w:type="spellStart"/>
            <w:r w:rsidRPr="00C45F08">
              <w:rPr>
                <w:rFonts w:asciiTheme="minorHAnsi" w:hAnsiTheme="minorHAnsi" w:cstheme="minorHAnsi"/>
                <w:b/>
                <w:bCs/>
                <w:sz w:val="20"/>
                <w:szCs w:val="20"/>
              </w:rPr>
              <w:t>minimis</w:t>
            </w:r>
            <w:proofErr w:type="spellEnd"/>
          </w:p>
          <w:p w14:paraId="7057F66E" w14:textId="77777777" w:rsidR="00C45F08" w:rsidRPr="00C45F08" w:rsidRDefault="00C45F08" w:rsidP="00C45F08">
            <w:pPr>
              <w:rPr>
                <w:rFonts w:asciiTheme="minorHAnsi" w:hAnsiTheme="minorHAnsi" w:cstheme="minorHAnsi"/>
                <w:b/>
                <w:bCs/>
                <w:sz w:val="20"/>
                <w:szCs w:val="20"/>
              </w:rPr>
            </w:pPr>
            <w:r w:rsidRPr="00C45F08">
              <w:rPr>
                <w:rFonts w:asciiTheme="minorHAnsi" w:hAnsiTheme="minorHAnsi" w:cstheme="minorHAnsi"/>
                <w:b/>
                <w:bCs/>
                <w:sz w:val="20"/>
                <w:szCs w:val="20"/>
              </w:rPr>
              <w:t>.....</w:t>
            </w:r>
          </w:p>
          <w:p w14:paraId="7995C841" w14:textId="77777777" w:rsidR="00C45F08" w:rsidRPr="00C45F08" w:rsidRDefault="00C45F08" w:rsidP="00C45F08">
            <w:pPr>
              <w:spacing w:after="0"/>
              <w:rPr>
                <w:rFonts w:asciiTheme="minorHAnsi" w:hAnsiTheme="minorHAnsi" w:cstheme="minorHAnsi"/>
                <w:sz w:val="20"/>
                <w:szCs w:val="20"/>
              </w:rPr>
            </w:pPr>
          </w:p>
          <w:p w14:paraId="02304DD8" w14:textId="77777777" w:rsidR="00C45F08" w:rsidRPr="00C45F08" w:rsidRDefault="00C45F08" w:rsidP="00C45F08">
            <w:pPr>
              <w:spacing w:after="0"/>
              <w:rPr>
                <w:rFonts w:asciiTheme="minorHAnsi" w:hAnsiTheme="minorHAnsi" w:cstheme="minorHAnsi"/>
                <w:sz w:val="20"/>
                <w:szCs w:val="20"/>
              </w:rPr>
            </w:pPr>
          </w:p>
          <w:p w14:paraId="1226FE0F" w14:textId="77777777" w:rsidR="00C45F08" w:rsidRPr="00C45F08" w:rsidRDefault="00C45F08" w:rsidP="00C45F08">
            <w:pPr>
              <w:spacing w:after="0"/>
              <w:rPr>
                <w:rFonts w:asciiTheme="minorHAnsi" w:hAnsiTheme="minorHAnsi" w:cstheme="minorHAnsi"/>
                <w:sz w:val="20"/>
                <w:szCs w:val="20"/>
              </w:rPr>
            </w:pPr>
          </w:p>
          <w:p w14:paraId="7CED4DD4" w14:textId="77777777" w:rsidR="00C45F08" w:rsidRPr="00C45F08" w:rsidRDefault="00C45F08" w:rsidP="00C45F08">
            <w:pPr>
              <w:spacing w:after="0"/>
              <w:rPr>
                <w:rFonts w:asciiTheme="minorHAnsi" w:hAnsiTheme="minorHAnsi" w:cstheme="minorHAnsi"/>
                <w:sz w:val="20"/>
                <w:szCs w:val="20"/>
              </w:rPr>
            </w:pPr>
          </w:p>
          <w:p w14:paraId="36CFC0B1" w14:textId="77777777" w:rsidR="00C45F08" w:rsidRPr="00C45F08" w:rsidRDefault="00C45F08" w:rsidP="00C45F08">
            <w:pPr>
              <w:spacing w:after="0"/>
              <w:rPr>
                <w:rFonts w:asciiTheme="minorHAnsi" w:hAnsiTheme="minorHAnsi" w:cstheme="minorHAnsi"/>
                <w:sz w:val="20"/>
                <w:szCs w:val="20"/>
              </w:rPr>
            </w:pPr>
          </w:p>
          <w:p w14:paraId="5B2017BF" w14:textId="77777777" w:rsidR="00C45F08" w:rsidRPr="00C45F08" w:rsidRDefault="00C45F08" w:rsidP="00C45F08">
            <w:pPr>
              <w:spacing w:after="0"/>
              <w:rPr>
                <w:rFonts w:asciiTheme="minorHAnsi" w:hAnsiTheme="minorHAnsi" w:cstheme="minorHAnsi"/>
                <w:sz w:val="20"/>
                <w:szCs w:val="20"/>
              </w:rPr>
            </w:pPr>
          </w:p>
          <w:p w14:paraId="793BE53B" w14:textId="77777777" w:rsidR="00C45F08" w:rsidRPr="00C45F08" w:rsidRDefault="00C45F08" w:rsidP="00C45F08">
            <w:pPr>
              <w:spacing w:after="0"/>
              <w:rPr>
                <w:rFonts w:asciiTheme="minorHAnsi" w:hAnsiTheme="minorHAnsi" w:cstheme="minorHAnsi"/>
                <w:sz w:val="20"/>
                <w:szCs w:val="20"/>
              </w:rPr>
            </w:pPr>
          </w:p>
          <w:p w14:paraId="09D60964" w14:textId="77777777" w:rsidR="00C45F08" w:rsidRPr="00C45F08" w:rsidRDefault="00C45F08" w:rsidP="00C45F08">
            <w:pPr>
              <w:spacing w:after="0"/>
              <w:rPr>
                <w:rFonts w:asciiTheme="minorHAnsi" w:hAnsiTheme="minorHAnsi" w:cstheme="minorHAnsi"/>
                <w:sz w:val="20"/>
                <w:szCs w:val="20"/>
              </w:rPr>
            </w:pPr>
          </w:p>
          <w:p w14:paraId="7332E5AA" w14:textId="77777777" w:rsidR="00C45F08" w:rsidRPr="00C45F08" w:rsidRDefault="00C45F08" w:rsidP="00C45F08">
            <w:pPr>
              <w:spacing w:after="0"/>
              <w:rPr>
                <w:rFonts w:asciiTheme="minorHAnsi" w:hAnsiTheme="minorHAnsi" w:cstheme="minorHAnsi"/>
                <w:sz w:val="20"/>
                <w:szCs w:val="20"/>
              </w:rPr>
            </w:pPr>
          </w:p>
          <w:p w14:paraId="02A1AEA3" w14:textId="77777777" w:rsidR="00C45F08" w:rsidRPr="00C45F08" w:rsidRDefault="00C45F08" w:rsidP="00C45F08">
            <w:pPr>
              <w:spacing w:after="0"/>
              <w:rPr>
                <w:rFonts w:asciiTheme="minorHAnsi" w:hAnsiTheme="minorHAnsi" w:cstheme="minorHAnsi"/>
                <w:sz w:val="20"/>
                <w:szCs w:val="20"/>
              </w:rPr>
            </w:pPr>
          </w:p>
          <w:p w14:paraId="0FB54AB5" w14:textId="77777777" w:rsidR="00C45F08" w:rsidRPr="00C45F08" w:rsidRDefault="00C45F08" w:rsidP="00C45F08">
            <w:pPr>
              <w:spacing w:after="0"/>
              <w:rPr>
                <w:rFonts w:asciiTheme="minorHAnsi" w:hAnsiTheme="minorHAnsi" w:cstheme="minorHAnsi"/>
                <w:sz w:val="20"/>
                <w:szCs w:val="20"/>
              </w:rPr>
            </w:pPr>
          </w:p>
          <w:p w14:paraId="38FFAAAB" w14:textId="77777777" w:rsidR="00C45F08" w:rsidRPr="00C45F08" w:rsidRDefault="00C45F08" w:rsidP="00C45F08">
            <w:pPr>
              <w:spacing w:after="0"/>
              <w:rPr>
                <w:rFonts w:asciiTheme="minorHAnsi" w:hAnsiTheme="minorHAnsi" w:cstheme="minorHAnsi"/>
                <w:sz w:val="20"/>
                <w:szCs w:val="20"/>
              </w:rPr>
            </w:pPr>
          </w:p>
          <w:p w14:paraId="43433358" w14:textId="77777777" w:rsidR="00C45F08" w:rsidRPr="00C45F08" w:rsidRDefault="00C45F08" w:rsidP="00C45F08">
            <w:pPr>
              <w:spacing w:after="0"/>
              <w:rPr>
                <w:rFonts w:asciiTheme="minorHAnsi" w:hAnsiTheme="minorHAnsi" w:cstheme="minorHAnsi"/>
                <w:sz w:val="20"/>
                <w:szCs w:val="20"/>
              </w:rPr>
            </w:pPr>
          </w:p>
          <w:p w14:paraId="04158CEA" w14:textId="77777777" w:rsidR="00C45F08" w:rsidRPr="00C45F08" w:rsidRDefault="00C45F08" w:rsidP="00C45F08">
            <w:pPr>
              <w:spacing w:after="0"/>
              <w:rPr>
                <w:rFonts w:asciiTheme="minorHAnsi" w:hAnsiTheme="minorHAnsi" w:cstheme="minorHAnsi"/>
                <w:sz w:val="20"/>
                <w:szCs w:val="20"/>
              </w:rPr>
            </w:pPr>
          </w:p>
          <w:p w14:paraId="49CBAD99" w14:textId="77777777" w:rsidR="00C45F08" w:rsidRPr="00C45F08" w:rsidRDefault="00C45F08" w:rsidP="00C45F08">
            <w:pPr>
              <w:spacing w:after="0"/>
              <w:rPr>
                <w:rFonts w:asciiTheme="minorHAnsi" w:hAnsiTheme="minorHAnsi" w:cstheme="minorHAnsi"/>
                <w:sz w:val="20"/>
                <w:szCs w:val="20"/>
              </w:rPr>
            </w:pPr>
          </w:p>
          <w:p w14:paraId="25CF9017" w14:textId="77777777" w:rsidR="00C45F08" w:rsidRPr="00C45F08" w:rsidRDefault="00C45F08" w:rsidP="00C45F08">
            <w:pPr>
              <w:spacing w:after="0"/>
              <w:rPr>
                <w:rFonts w:asciiTheme="minorHAnsi" w:hAnsiTheme="minorHAnsi" w:cstheme="minorHAnsi"/>
                <w:sz w:val="20"/>
                <w:szCs w:val="20"/>
              </w:rPr>
            </w:pPr>
          </w:p>
          <w:p w14:paraId="26D77D1A" w14:textId="77777777" w:rsidR="00C45F08" w:rsidRPr="00C45F08" w:rsidRDefault="00C45F08" w:rsidP="00C45F08">
            <w:pPr>
              <w:spacing w:after="0"/>
              <w:rPr>
                <w:rFonts w:asciiTheme="minorHAnsi" w:hAnsiTheme="minorHAnsi" w:cstheme="minorHAnsi"/>
                <w:sz w:val="20"/>
                <w:szCs w:val="20"/>
              </w:rPr>
            </w:pPr>
          </w:p>
          <w:p w14:paraId="33E71182" w14:textId="77777777" w:rsidR="00C45F08" w:rsidRPr="00C45F08" w:rsidRDefault="00C45F08" w:rsidP="00C45F08">
            <w:pPr>
              <w:spacing w:after="0"/>
              <w:rPr>
                <w:rFonts w:asciiTheme="minorHAnsi" w:hAnsiTheme="minorHAnsi" w:cstheme="minorHAnsi"/>
                <w:sz w:val="20"/>
                <w:szCs w:val="20"/>
              </w:rPr>
            </w:pPr>
          </w:p>
          <w:p w14:paraId="42977182" w14:textId="77777777" w:rsidR="00C45F08" w:rsidRPr="00C45F08" w:rsidRDefault="00C45F08" w:rsidP="00C45F08">
            <w:pPr>
              <w:spacing w:after="0"/>
              <w:rPr>
                <w:rFonts w:asciiTheme="minorHAnsi" w:hAnsiTheme="minorHAnsi" w:cstheme="minorHAnsi"/>
                <w:sz w:val="20"/>
                <w:szCs w:val="20"/>
              </w:rPr>
            </w:pPr>
          </w:p>
          <w:p w14:paraId="46EA546E" w14:textId="77777777" w:rsidR="00C45F08" w:rsidRPr="00C45F08" w:rsidRDefault="00C45F08" w:rsidP="00C45F08">
            <w:pPr>
              <w:spacing w:after="0"/>
              <w:rPr>
                <w:rFonts w:asciiTheme="minorHAnsi" w:hAnsiTheme="minorHAnsi" w:cstheme="minorHAnsi"/>
                <w:sz w:val="20"/>
                <w:szCs w:val="20"/>
              </w:rPr>
            </w:pPr>
          </w:p>
          <w:p w14:paraId="26B5CF63" w14:textId="77777777" w:rsidR="00C45F08" w:rsidRPr="00C45F08" w:rsidRDefault="00C45F08" w:rsidP="00C45F08">
            <w:pPr>
              <w:spacing w:after="0"/>
              <w:rPr>
                <w:rFonts w:asciiTheme="minorHAnsi" w:hAnsiTheme="minorHAnsi" w:cstheme="minorHAnsi"/>
                <w:sz w:val="20"/>
                <w:szCs w:val="20"/>
              </w:rPr>
            </w:pPr>
          </w:p>
          <w:p w14:paraId="27E1D11F" w14:textId="77777777" w:rsidR="00C45F08" w:rsidRPr="00C45F08" w:rsidRDefault="00C45F08" w:rsidP="00C45F08">
            <w:pPr>
              <w:spacing w:after="0"/>
              <w:rPr>
                <w:rFonts w:asciiTheme="minorHAnsi" w:hAnsiTheme="minorHAnsi" w:cstheme="minorHAnsi"/>
                <w:sz w:val="20"/>
                <w:szCs w:val="20"/>
              </w:rPr>
            </w:pPr>
          </w:p>
          <w:p w14:paraId="1D206908" w14:textId="77777777" w:rsidR="00C45F08" w:rsidRPr="00C45F08" w:rsidRDefault="00C45F08" w:rsidP="00C45F08">
            <w:pPr>
              <w:spacing w:after="0"/>
              <w:rPr>
                <w:rFonts w:asciiTheme="minorHAnsi" w:hAnsiTheme="minorHAnsi" w:cstheme="minorHAnsi"/>
                <w:sz w:val="20"/>
                <w:szCs w:val="20"/>
              </w:rPr>
            </w:pPr>
          </w:p>
          <w:p w14:paraId="7F6A186A" w14:textId="77777777" w:rsidR="00C45F08" w:rsidRPr="00C45F08" w:rsidRDefault="00C45F08" w:rsidP="00C45F08">
            <w:pPr>
              <w:spacing w:after="0"/>
              <w:rPr>
                <w:rFonts w:asciiTheme="minorHAnsi" w:hAnsiTheme="minorHAnsi" w:cstheme="minorHAnsi"/>
                <w:sz w:val="20"/>
                <w:szCs w:val="20"/>
              </w:rPr>
            </w:pPr>
          </w:p>
          <w:p w14:paraId="2437A9C6" w14:textId="77777777" w:rsidR="00C45F08" w:rsidRPr="00C45F08" w:rsidRDefault="00C45F08" w:rsidP="00C45F08">
            <w:pPr>
              <w:spacing w:after="0"/>
              <w:rPr>
                <w:rFonts w:asciiTheme="minorHAnsi" w:hAnsiTheme="minorHAnsi" w:cstheme="minorHAnsi"/>
                <w:sz w:val="20"/>
                <w:szCs w:val="20"/>
              </w:rPr>
            </w:pPr>
          </w:p>
          <w:p w14:paraId="0678CFCC" w14:textId="77777777" w:rsidR="00C45F08" w:rsidRPr="00C45F08" w:rsidRDefault="00C45F08" w:rsidP="00C45F08">
            <w:pPr>
              <w:spacing w:after="0"/>
              <w:rPr>
                <w:rFonts w:asciiTheme="minorHAnsi" w:hAnsiTheme="minorHAnsi" w:cstheme="minorHAnsi"/>
                <w:sz w:val="20"/>
                <w:szCs w:val="20"/>
              </w:rPr>
            </w:pPr>
          </w:p>
          <w:p w14:paraId="63C887CB" w14:textId="77777777" w:rsidR="00C45F08" w:rsidRPr="00C45F08" w:rsidRDefault="00C45F08" w:rsidP="00C45F08">
            <w:pPr>
              <w:spacing w:after="0"/>
              <w:rPr>
                <w:rFonts w:asciiTheme="minorHAnsi" w:hAnsiTheme="minorHAnsi" w:cstheme="minorHAnsi"/>
                <w:sz w:val="20"/>
                <w:szCs w:val="20"/>
              </w:rPr>
            </w:pPr>
          </w:p>
          <w:p w14:paraId="1F0E69EA" w14:textId="77777777" w:rsidR="00C45F08" w:rsidRPr="00C45F08" w:rsidRDefault="00C45F08" w:rsidP="00C45F08">
            <w:pPr>
              <w:spacing w:after="0"/>
              <w:rPr>
                <w:rFonts w:asciiTheme="minorHAnsi" w:hAnsiTheme="minorHAnsi" w:cstheme="minorHAnsi"/>
                <w:sz w:val="20"/>
                <w:szCs w:val="20"/>
              </w:rPr>
            </w:pPr>
          </w:p>
          <w:p w14:paraId="0701F075" w14:textId="77777777" w:rsidR="00C45F08" w:rsidRPr="00C45F08" w:rsidRDefault="00C45F08" w:rsidP="00C45F08">
            <w:pPr>
              <w:rPr>
                <w:rFonts w:asciiTheme="minorHAnsi" w:hAnsiTheme="minorHAnsi" w:cstheme="minorHAnsi"/>
                <w:sz w:val="20"/>
                <w:szCs w:val="20"/>
              </w:rPr>
            </w:pPr>
          </w:p>
          <w:p w14:paraId="70725FB0" w14:textId="77777777" w:rsidR="00C45F08" w:rsidRPr="00C45F08" w:rsidRDefault="00C45F08" w:rsidP="00C45F08">
            <w:pPr>
              <w:rPr>
                <w:rFonts w:asciiTheme="minorHAnsi" w:hAnsiTheme="minorHAnsi" w:cstheme="minorHAnsi"/>
                <w:sz w:val="20"/>
                <w:szCs w:val="20"/>
              </w:rPr>
            </w:pPr>
          </w:p>
          <w:p w14:paraId="6ECDE310" w14:textId="77777777" w:rsidR="00C45F08" w:rsidRPr="00C45F08" w:rsidRDefault="00C45F08" w:rsidP="00C45F08">
            <w:pPr>
              <w:rPr>
                <w:rFonts w:asciiTheme="minorHAnsi" w:hAnsiTheme="minorHAnsi" w:cstheme="minorHAnsi"/>
                <w:sz w:val="20"/>
                <w:szCs w:val="20"/>
              </w:rPr>
            </w:pPr>
          </w:p>
          <w:p w14:paraId="6B8CCE07" w14:textId="77777777" w:rsidR="00C45F08" w:rsidRPr="00C45F08" w:rsidRDefault="00C45F08" w:rsidP="00C45F08">
            <w:pPr>
              <w:rPr>
                <w:rFonts w:asciiTheme="minorHAnsi" w:hAnsiTheme="minorHAnsi" w:cstheme="minorHAnsi"/>
                <w:sz w:val="20"/>
                <w:szCs w:val="20"/>
              </w:rPr>
            </w:pPr>
          </w:p>
          <w:p w14:paraId="318F4DE3" w14:textId="77777777" w:rsidR="00C45F08" w:rsidRDefault="00C45F08" w:rsidP="00C45F08">
            <w:pPr>
              <w:rPr>
                <w:rFonts w:asciiTheme="minorHAnsi" w:hAnsiTheme="minorHAnsi" w:cstheme="minorHAnsi"/>
                <w:sz w:val="20"/>
                <w:szCs w:val="20"/>
              </w:rPr>
            </w:pPr>
          </w:p>
          <w:p w14:paraId="55678A64" w14:textId="77777777" w:rsidR="00C45F08" w:rsidRPr="00C45F08" w:rsidRDefault="00C45F08" w:rsidP="00C45F08">
            <w:pPr>
              <w:rPr>
                <w:rFonts w:asciiTheme="minorHAnsi" w:hAnsiTheme="minorHAnsi" w:cstheme="minorHAnsi"/>
                <w:sz w:val="20"/>
                <w:szCs w:val="20"/>
              </w:rPr>
            </w:pPr>
          </w:p>
          <w:p w14:paraId="61ABD342" w14:textId="77777777" w:rsidR="00C45F08" w:rsidRPr="00C45F08" w:rsidRDefault="00C45F08" w:rsidP="00C45F08">
            <w:pPr>
              <w:rPr>
                <w:rFonts w:asciiTheme="minorHAnsi" w:hAnsiTheme="minorHAnsi" w:cstheme="minorHAnsi"/>
                <w:sz w:val="20"/>
                <w:szCs w:val="20"/>
              </w:rPr>
            </w:pPr>
            <w:r w:rsidRPr="00C45F08">
              <w:rPr>
                <w:rFonts w:asciiTheme="minorHAnsi" w:hAnsiTheme="minorHAnsi" w:cstheme="minorHAnsi"/>
                <w:sz w:val="20"/>
                <w:szCs w:val="20"/>
              </w:rPr>
              <w:t xml:space="preserve">(3) Recuperarea ajutorului de </w:t>
            </w:r>
            <w:proofErr w:type="spellStart"/>
            <w:r w:rsidRPr="00C45F08">
              <w:rPr>
                <w:rFonts w:asciiTheme="minorHAnsi" w:hAnsiTheme="minorHAnsi" w:cstheme="minorHAnsi"/>
                <w:sz w:val="20"/>
                <w:szCs w:val="20"/>
              </w:rPr>
              <w:t>minimis</w:t>
            </w:r>
            <w:proofErr w:type="spellEnd"/>
            <w:r w:rsidRPr="00C45F08">
              <w:rPr>
                <w:rFonts w:asciiTheme="minorHAnsi" w:hAnsiTheme="minorHAnsi" w:cstheme="minorHAnsi"/>
                <w:sz w:val="20"/>
                <w:szCs w:val="20"/>
              </w:rPr>
              <w:t xml:space="preserve"> se realizează în conformitate cu Normele metodologice pentru aplicarea prevederilor art. 25 alin. (4) din Ordonanța de urgență a Guvernului nr. 77/2014 privind procedurile naționale în domeniul ajutorului de stat, precum și pentru modificarea și completarea Legii concurenței nr. 21/1996, elaborate de ADR Nord-Est în calitate de furnizor de ajutor de stat / de </w:t>
            </w:r>
            <w:proofErr w:type="spellStart"/>
            <w:r w:rsidRPr="00C45F08">
              <w:rPr>
                <w:rFonts w:asciiTheme="minorHAnsi" w:hAnsiTheme="minorHAnsi" w:cstheme="minorHAnsi"/>
                <w:sz w:val="20"/>
                <w:szCs w:val="20"/>
              </w:rPr>
              <w:t>minimis</w:t>
            </w:r>
            <w:proofErr w:type="spellEnd"/>
            <w:r w:rsidRPr="00C45F08">
              <w:rPr>
                <w:rFonts w:asciiTheme="minorHAnsi" w:hAnsiTheme="minorHAnsi" w:cstheme="minorHAnsi"/>
                <w:sz w:val="20"/>
                <w:szCs w:val="20"/>
              </w:rPr>
              <w:t xml:space="preserve"> și disponibile la adresa </w:t>
            </w:r>
            <w:hyperlink r:id="rId8" w:history="1">
              <w:r w:rsidRPr="00C45F08">
                <w:rPr>
                  <w:rFonts w:asciiTheme="minorHAnsi" w:hAnsiTheme="minorHAnsi" w:cstheme="minorHAnsi"/>
                  <w:color w:val="0000FF"/>
                  <w:sz w:val="20"/>
                  <w:szCs w:val="20"/>
                  <w:u w:val="single"/>
                </w:rPr>
                <w:t>https://regionordest.ro/wp-content/uploads/2023/09/Norme-metodologice-recuperare-ajutor-de-stat.pdf</w:t>
              </w:r>
            </w:hyperlink>
            <w:r w:rsidRPr="00C45F08">
              <w:rPr>
                <w:rFonts w:asciiTheme="minorHAnsi" w:hAnsiTheme="minorHAnsi" w:cstheme="minorHAnsi"/>
                <w:sz w:val="20"/>
                <w:szCs w:val="20"/>
              </w:rPr>
              <w:t>.</w:t>
            </w:r>
          </w:p>
          <w:p w14:paraId="17D463FF" w14:textId="77777777" w:rsidR="00C45F08" w:rsidRPr="00C45F08" w:rsidRDefault="00C45F08" w:rsidP="00C45F08">
            <w:pPr>
              <w:rPr>
                <w:rFonts w:asciiTheme="minorHAnsi" w:hAnsiTheme="minorHAnsi" w:cstheme="minorHAnsi"/>
                <w:b/>
                <w:bCs/>
                <w:sz w:val="20"/>
                <w:szCs w:val="20"/>
              </w:rPr>
            </w:pPr>
            <w:r w:rsidRPr="00C45F08">
              <w:rPr>
                <w:rFonts w:asciiTheme="minorHAnsi" w:hAnsiTheme="minorHAnsi" w:cstheme="minorHAnsi"/>
                <w:b/>
                <w:bCs/>
                <w:sz w:val="20"/>
                <w:szCs w:val="20"/>
              </w:rPr>
              <w:t>.....</w:t>
            </w:r>
          </w:p>
        </w:tc>
        <w:tc>
          <w:tcPr>
            <w:tcW w:w="2383" w:type="pct"/>
            <w:tcBorders>
              <w:top w:val="single" w:sz="4" w:space="0" w:color="auto"/>
              <w:left w:val="single" w:sz="4" w:space="0" w:color="auto"/>
              <w:bottom w:val="single" w:sz="4" w:space="0" w:color="auto"/>
              <w:right w:val="single" w:sz="4" w:space="0" w:color="auto"/>
            </w:tcBorders>
          </w:tcPr>
          <w:p w14:paraId="4A0CD905" w14:textId="77777777" w:rsidR="00C45F08" w:rsidRPr="00C45F08" w:rsidRDefault="00C45F08" w:rsidP="00C45F08">
            <w:pPr>
              <w:spacing w:after="160" w:line="259" w:lineRule="auto"/>
              <w:rPr>
                <w:rFonts w:asciiTheme="minorHAnsi" w:hAnsiTheme="minorHAnsi" w:cstheme="minorHAnsi"/>
                <w:b/>
                <w:bCs/>
                <w:sz w:val="20"/>
                <w:szCs w:val="20"/>
              </w:rPr>
            </w:pPr>
            <w:r w:rsidRPr="00C45F08">
              <w:rPr>
                <w:rFonts w:asciiTheme="minorHAnsi" w:hAnsiTheme="minorHAnsi" w:cstheme="minorHAnsi"/>
                <w:b/>
                <w:bCs/>
                <w:sz w:val="20"/>
                <w:szCs w:val="20"/>
              </w:rPr>
              <w:lastRenderedPageBreak/>
              <w:t xml:space="preserve">Art. 1 Condiții privind acordarea ajutorului de </w:t>
            </w:r>
            <w:proofErr w:type="spellStart"/>
            <w:r w:rsidRPr="00C45F08">
              <w:rPr>
                <w:rFonts w:asciiTheme="minorHAnsi" w:hAnsiTheme="minorHAnsi" w:cstheme="minorHAnsi"/>
                <w:b/>
                <w:bCs/>
                <w:sz w:val="20"/>
                <w:szCs w:val="20"/>
              </w:rPr>
              <w:t>minimis</w:t>
            </w:r>
            <w:proofErr w:type="spellEnd"/>
          </w:p>
          <w:p w14:paraId="69EE752C" w14:textId="77777777" w:rsidR="00C45F08" w:rsidRPr="00C45F08" w:rsidRDefault="00C45F08" w:rsidP="00C45F08">
            <w:pPr>
              <w:spacing w:after="160" w:line="259" w:lineRule="auto"/>
              <w:rPr>
                <w:rFonts w:asciiTheme="minorHAnsi" w:hAnsiTheme="minorHAnsi" w:cstheme="minorHAnsi"/>
                <w:sz w:val="20"/>
                <w:szCs w:val="20"/>
              </w:rPr>
            </w:pPr>
            <w:r w:rsidRPr="00C45F08">
              <w:rPr>
                <w:rFonts w:asciiTheme="minorHAnsi" w:hAnsiTheme="minorHAnsi" w:cstheme="minorHAnsi"/>
                <w:sz w:val="20"/>
                <w:szCs w:val="20"/>
              </w:rPr>
              <w:t xml:space="preserve">(1) În cadrul prezentului contract, finanțarea nerambursabilă se acordă sub formă de ajutor de </w:t>
            </w:r>
            <w:proofErr w:type="spellStart"/>
            <w:r w:rsidRPr="00C45F08">
              <w:rPr>
                <w:rFonts w:asciiTheme="minorHAnsi" w:hAnsiTheme="minorHAnsi" w:cstheme="minorHAnsi"/>
                <w:sz w:val="20"/>
                <w:szCs w:val="20"/>
              </w:rPr>
              <w:t>minimis</w:t>
            </w:r>
            <w:proofErr w:type="spellEnd"/>
            <w:r w:rsidRPr="00C45F08">
              <w:rPr>
                <w:rFonts w:asciiTheme="minorHAnsi" w:hAnsiTheme="minorHAnsi" w:cstheme="minorHAnsi"/>
                <w:sz w:val="20"/>
                <w:szCs w:val="20"/>
              </w:rPr>
              <w:t xml:space="preserve">, în baza Regulamentului (UE) nr. </w:t>
            </w:r>
            <w:r w:rsidRPr="00C45F08">
              <w:rPr>
                <w:rFonts w:asciiTheme="minorHAnsi" w:hAnsiTheme="minorHAnsi" w:cstheme="minorHAnsi"/>
                <w:b/>
                <w:bCs/>
                <w:sz w:val="20"/>
                <w:szCs w:val="20"/>
              </w:rPr>
              <w:t>2831/2023 al Comisiei din  13 decembrie 2023</w:t>
            </w:r>
            <w:r w:rsidRPr="00C45F08">
              <w:rPr>
                <w:rFonts w:asciiTheme="minorHAnsi" w:hAnsiTheme="minorHAnsi" w:cstheme="minorHAnsi"/>
                <w:sz w:val="20"/>
                <w:szCs w:val="20"/>
              </w:rPr>
              <w:t xml:space="preserve"> pentru aplicarea articolelor 107 și 108 din Tratatul privind funcționarea Uniunii Europene a ajutoarelor de </w:t>
            </w:r>
            <w:proofErr w:type="spellStart"/>
            <w:r w:rsidRPr="00C45F08">
              <w:rPr>
                <w:rFonts w:asciiTheme="minorHAnsi" w:hAnsiTheme="minorHAnsi" w:cstheme="minorHAnsi"/>
                <w:sz w:val="20"/>
                <w:szCs w:val="20"/>
              </w:rPr>
              <w:t>minimis</w:t>
            </w:r>
            <w:proofErr w:type="spellEnd"/>
            <w:r w:rsidRPr="00C45F08">
              <w:rPr>
                <w:rFonts w:asciiTheme="minorHAnsi" w:hAnsiTheme="minorHAnsi" w:cstheme="minorHAnsi"/>
                <w:sz w:val="20"/>
                <w:szCs w:val="20"/>
              </w:rPr>
              <w:t xml:space="preserve">, , precum și a Dispoziției Directorului General al ADR Nord-Est nr. 134/19.07.2023, modificată și completată prin Dispozițiile Directorului General nr. 153/02.08.2023, nr. 163/24.08.2023 și nr. </w:t>
            </w:r>
            <w:r w:rsidRPr="00C45F08">
              <w:rPr>
                <w:rFonts w:asciiTheme="minorHAnsi" w:hAnsiTheme="minorHAnsi" w:cstheme="minorHAnsi"/>
                <w:b/>
                <w:bCs/>
                <w:sz w:val="20"/>
                <w:szCs w:val="20"/>
              </w:rPr>
              <w:t>52/16.02.2024</w:t>
            </w:r>
            <w:r w:rsidRPr="00C45F08">
              <w:rPr>
                <w:rFonts w:asciiTheme="minorHAnsi" w:hAnsiTheme="minorHAnsi" w:cstheme="minorHAnsi"/>
                <w:sz w:val="20"/>
                <w:szCs w:val="20"/>
              </w:rPr>
              <w:t xml:space="preserve"> privind aprobarea, modificarea și completarea Schemei de ajutor de </w:t>
            </w:r>
            <w:proofErr w:type="spellStart"/>
            <w:r w:rsidRPr="00C45F08">
              <w:rPr>
                <w:rFonts w:asciiTheme="minorHAnsi" w:hAnsiTheme="minorHAnsi" w:cstheme="minorHAnsi"/>
                <w:sz w:val="20"/>
                <w:szCs w:val="20"/>
              </w:rPr>
              <w:t>minimis</w:t>
            </w:r>
            <w:proofErr w:type="spellEnd"/>
            <w:r w:rsidRPr="00C45F08">
              <w:rPr>
                <w:rFonts w:asciiTheme="minorHAnsi" w:hAnsiTheme="minorHAnsi" w:cstheme="minorHAnsi"/>
                <w:sz w:val="20"/>
                <w:szCs w:val="20"/>
              </w:rPr>
              <w:t xml:space="preserve"> pentru transformarea digitală a IMM-urilor orientate către creșterea intensității digitale în cadrul Priorității 2 “O regiune mai digitalizată”, Obiectivul specific FEDR a (ii) “Valorificarea avantajelor digitalizării, în beneficiul cetățenilor, al companiilor, al organizațiilor de cercetare și al autorităților publice”, Operațiunea “Transformarea digitală a IMM-urilor orientate către creșterea intensității digitale” din Programul Regional Nord-Est 2021-2027.</w:t>
            </w:r>
          </w:p>
          <w:p w14:paraId="7C120973" w14:textId="77777777" w:rsidR="00C45F08" w:rsidRPr="00C45F08" w:rsidRDefault="00C45F08" w:rsidP="00C45F08">
            <w:pPr>
              <w:spacing w:after="160" w:line="259" w:lineRule="auto"/>
              <w:rPr>
                <w:rFonts w:asciiTheme="minorHAnsi" w:hAnsiTheme="minorHAnsi" w:cstheme="minorHAnsi"/>
                <w:sz w:val="20"/>
                <w:szCs w:val="20"/>
              </w:rPr>
            </w:pPr>
            <w:r w:rsidRPr="00C45F08">
              <w:rPr>
                <w:rFonts w:asciiTheme="minorHAnsi" w:hAnsiTheme="minorHAnsi" w:cstheme="minorHAnsi"/>
                <w:sz w:val="20"/>
                <w:szCs w:val="20"/>
              </w:rPr>
              <w:t xml:space="preserve">(2) Data acordării ajutorului de </w:t>
            </w:r>
            <w:proofErr w:type="spellStart"/>
            <w:r w:rsidRPr="00C45F08">
              <w:rPr>
                <w:rFonts w:asciiTheme="minorHAnsi" w:hAnsiTheme="minorHAnsi" w:cstheme="minorHAnsi"/>
                <w:sz w:val="20"/>
                <w:szCs w:val="20"/>
              </w:rPr>
              <w:t>minimis</w:t>
            </w:r>
            <w:proofErr w:type="spellEnd"/>
            <w:r w:rsidRPr="00C45F08">
              <w:rPr>
                <w:rFonts w:asciiTheme="minorHAnsi" w:hAnsiTheme="minorHAnsi" w:cstheme="minorHAnsi"/>
                <w:sz w:val="20"/>
                <w:szCs w:val="20"/>
              </w:rPr>
              <w:t xml:space="preserve"> este data la care dreptul legal de a primi ajutorul este conferit beneficiarului, în conformitate cu regimul juridic </w:t>
            </w:r>
            <w:proofErr w:type="spellStart"/>
            <w:r w:rsidRPr="00C45F08">
              <w:rPr>
                <w:rFonts w:asciiTheme="minorHAnsi" w:hAnsiTheme="minorHAnsi" w:cstheme="minorHAnsi"/>
                <w:sz w:val="20"/>
                <w:szCs w:val="20"/>
              </w:rPr>
              <w:t>naţional</w:t>
            </w:r>
            <w:proofErr w:type="spellEnd"/>
            <w:r w:rsidRPr="00C45F08">
              <w:rPr>
                <w:rFonts w:asciiTheme="minorHAnsi" w:hAnsiTheme="minorHAnsi" w:cstheme="minorHAnsi"/>
                <w:sz w:val="20"/>
                <w:szCs w:val="20"/>
              </w:rPr>
              <w:t xml:space="preserve"> aplicabil, respectiv data semnării contractului de finanțare, indiferent de data la care ajutorul se </w:t>
            </w:r>
            <w:proofErr w:type="spellStart"/>
            <w:r w:rsidRPr="00C45F08">
              <w:rPr>
                <w:rFonts w:asciiTheme="minorHAnsi" w:hAnsiTheme="minorHAnsi" w:cstheme="minorHAnsi"/>
                <w:sz w:val="20"/>
                <w:szCs w:val="20"/>
              </w:rPr>
              <w:t>plăteşte</w:t>
            </w:r>
            <w:proofErr w:type="spellEnd"/>
            <w:r w:rsidRPr="00C45F08">
              <w:rPr>
                <w:rFonts w:asciiTheme="minorHAnsi" w:hAnsiTheme="minorHAnsi" w:cstheme="minorHAnsi"/>
                <w:sz w:val="20"/>
                <w:szCs w:val="20"/>
              </w:rPr>
              <w:t xml:space="preserve"> </w:t>
            </w:r>
            <w:r w:rsidRPr="00C45F08">
              <w:rPr>
                <w:rFonts w:asciiTheme="minorHAnsi" w:hAnsiTheme="minorHAnsi" w:cstheme="minorHAnsi"/>
                <w:b/>
                <w:bCs/>
                <w:sz w:val="20"/>
                <w:szCs w:val="20"/>
              </w:rPr>
              <w:t>efectiv</w:t>
            </w:r>
            <w:r w:rsidRPr="00C45F08">
              <w:rPr>
                <w:rFonts w:asciiTheme="minorHAnsi" w:hAnsiTheme="minorHAnsi" w:cstheme="minorHAnsi"/>
                <w:sz w:val="20"/>
                <w:szCs w:val="20"/>
              </w:rPr>
              <w:t xml:space="preserve"> întreprinderii.</w:t>
            </w:r>
          </w:p>
          <w:p w14:paraId="5B017344" w14:textId="77777777" w:rsidR="00C45F08" w:rsidRPr="00C45F08" w:rsidRDefault="00C45F08" w:rsidP="00C45F08">
            <w:pPr>
              <w:spacing w:after="160" w:line="259" w:lineRule="auto"/>
              <w:rPr>
                <w:rFonts w:asciiTheme="minorHAnsi" w:hAnsiTheme="minorHAnsi" w:cstheme="minorHAnsi"/>
                <w:sz w:val="20"/>
                <w:szCs w:val="20"/>
              </w:rPr>
            </w:pPr>
            <w:r w:rsidRPr="00C45F08">
              <w:rPr>
                <w:rFonts w:asciiTheme="minorHAnsi" w:hAnsiTheme="minorHAnsi" w:cstheme="minorHAnsi"/>
                <w:sz w:val="20"/>
                <w:szCs w:val="20"/>
              </w:rPr>
              <w:t xml:space="preserve">(3) În completarea obligațiilor Beneficiarului menționate la art. 7 alin. (10) din Contractul de finanțare, în vederea asigurării monitorizării ajutoarelor de </w:t>
            </w:r>
            <w:proofErr w:type="spellStart"/>
            <w:r w:rsidRPr="00C45F08">
              <w:rPr>
                <w:rFonts w:asciiTheme="minorHAnsi" w:hAnsiTheme="minorHAnsi" w:cstheme="minorHAnsi"/>
                <w:sz w:val="20"/>
                <w:szCs w:val="20"/>
              </w:rPr>
              <w:t>minimis</w:t>
            </w:r>
            <w:proofErr w:type="spellEnd"/>
            <w:r w:rsidRPr="00C45F08">
              <w:rPr>
                <w:rFonts w:asciiTheme="minorHAnsi" w:hAnsiTheme="minorHAnsi" w:cstheme="minorHAnsi"/>
                <w:sz w:val="20"/>
                <w:szCs w:val="20"/>
              </w:rPr>
              <w:t xml:space="preserve">, Beneficiarul are </w:t>
            </w:r>
            <w:proofErr w:type="spellStart"/>
            <w:r w:rsidRPr="00C45F08">
              <w:rPr>
                <w:rFonts w:asciiTheme="minorHAnsi" w:hAnsiTheme="minorHAnsi" w:cstheme="minorHAnsi"/>
                <w:sz w:val="20"/>
                <w:szCs w:val="20"/>
              </w:rPr>
              <w:t>obligaţia</w:t>
            </w:r>
            <w:proofErr w:type="spellEnd"/>
            <w:r w:rsidRPr="00C45F08">
              <w:rPr>
                <w:rFonts w:asciiTheme="minorHAnsi" w:hAnsiTheme="minorHAnsi" w:cstheme="minorHAnsi"/>
                <w:sz w:val="20"/>
                <w:szCs w:val="20"/>
              </w:rPr>
              <w:t xml:space="preserve"> să păstreze, pentru o perioadă de minim 10 ani fiscali de la data acordării ultimei alocări specifice sau până la închiderea oficială a programului, oricare intervine ultima, </w:t>
            </w:r>
            <w:r w:rsidRPr="00C45F08">
              <w:rPr>
                <w:rFonts w:asciiTheme="minorHAnsi" w:hAnsiTheme="minorHAnsi" w:cstheme="minorHAnsi"/>
                <w:sz w:val="20"/>
                <w:szCs w:val="20"/>
              </w:rPr>
              <w:lastRenderedPageBreak/>
              <w:t xml:space="preserve">toate documentele referitoare la ajutorul de </w:t>
            </w:r>
            <w:proofErr w:type="spellStart"/>
            <w:r w:rsidRPr="00C45F08">
              <w:rPr>
                <w:rFonts w:asciiTheme="minorHAnsi" w:hAnsiTheme="minorHAnsi" w:cstheme="minorHAnsi"/>
                <w:sz w:val="20"/>
                <w:szCs w:val="20"/>
              </w:rPr>
              <w:t>minimis</w:t>
            </w:r>
            <w:proofErr w:type="spellEnd"/>
            <w:r w:rsidRPr="00C45F08">
              <w:rPr>
                <w:rFonts w:asciiTheme="minorHAnsi" w:hAnsiTheme="minorHAnsi" w:cstheme="minorHAnsi"/>
                <w:sz w:val="20"/>
                <w:szCs w:val="20"/>
              </w:rPr>
              <w:t xml:space="preserve"> primit în cadrul Contractului de finanțare și să transmită Autorității de Management pentru Programul Regional Nord-Est 2021-2027 sau Consiliului Concurenței, în termenele stabilite de aceștia, toate informațiile necesare pentru derularea procedurilor naționale și comunitare în domeniul ajutorului de stat. Această </w:t>
            </w:r>
            <w:proofErr w:type="spellStart"/>
            <w:r w:rsidRPr="00C45F08">
              <w:rPr>
                <w:rFonts w:asciiTheme="minorHAnsi" w:hAnsiTheme="minorHAnsi" w:cstheme="minorHAnsi"/>
                <w:sz w:val="20"/>
                <w:szCs w:val="20"/>
              </w:rPr>
              <w:t>evidenţă</w:t>
            </w:r>
            <w:proofErr w:type="spellEnd"/>
            <w:r w:rsidRPr="00C45F08">
              <w:rPr>
                <w:rFonts w:asciiTheme="minorHAnsi" w:hAnsiTheme="minorHAnsi" w:cstheme="minorHAnsi"/>
                <w:sz w:val="20"/>
                <w:szCs w:val="20"/>
              </w:rPr>
              <w:t xml:space="preserve"> trebuie să </w:t>
            </w:r>
            <w:proofErr w:type="spellStart"/>
            <w:r w:rsidRPr="00C45F08">
              <w:rPr>
                <w:rFonts w:asciiTheme="minorHAnsi" w:hAnsiTheme="minorHAnsi" w:cstheme="minorHAnsi"/>
                <w:sz w:val="20"/>
                <w:szCs w:val="20"/>
              </w:rPr>
              <w:t>conţină</w:t>
            </w:r>
            <w:proofErr w:type="spellEnd"/>
            <w:r w:rsidRPr="00C45F08">
              <w:rPr>
                <w:rFonts w:asciiTheme="minorHAnsi" w:hAnsiTheme="minorHAnsi" w:cstheme="minorHAnsi"/>
                <w:sz w:val="20"/>
                <w:szCs w:val="20"/>
              </w:rPr>
              <w:t xml:space="preserve"> toate </w:t>
            </w:r>
            <w:proofErr w:type="spellStart"/>
            <w:r w:rsidRPr="00C45F08">
              <w:rPr>
                <w:rFonts w:asciiTheme="minorHAnsi" w:hAnsiTheme="minorHAnsi" w:cstheme="minorHAnsi"/>
                <w:sz w:val="20"/>
                <w:szCs w:val="20"/>
              </w:rPr>
              <w:t>informaţiile</w:t>
            </w:r>
            <w:proofErr w:type="spellEnd"/>
            <w:r w:rsidRPr="00C45F08">
              <w:rPr>
                <w:rFonts w:asciiTheme="minorHAnsi" w:hAnsiTheme="minorHAnsi" w:cstheme="minorHAnsi"/>
                <w:sz w:val="20"/>
                <w:szCs w:val="20"/>
              </w:rPr>
              <w:t xml:space="preserve"> și documentele necesare pentru a demonstra respectarea </w:t>
            </w:r>
            <w:proofErr w:type="spellStart"/>
            <w:r w:rsidRPr="00C45F08">
              <w:rPr>
                <w:rFonts w:asciiTheme="minorHAnsi" w:hAnsiTheme="minorHAnsi" w:cstheme="minorHAnsi"/>
                <w:sz w:val="20"/>
                <w:szCs w:val="20"/>
              </w:rPr>
              <w:t>condiţiilor</w:t>
            </w:r>
            <w:proofErr w:type="spellEnd"/>
            <w:r w:rsidRPr="00C45F08">
              <w:rPr>
                <w:rFonts w:asciiTheme="minorHAnsi" w:hAnsiTheme="minorHAnsi" w:cstheme="minorHAnsi"/>
                <w:sz w:val="20"/>
                <w:szCs w:val="20"/>
              </w:rPr>
              <w:t xml:space="preserve"> impuse de </w:t>
            </w:r>
            <w:proofErr w:type="spellStart"/>
            <w:r w:rsidRPr="00C45F08">
              <w:rPr>
                <w:rFonts w:asciiTheme="minorHAnsi" w:hAnsiTheme="minorHAnsi" w:cstheme="minorHAnsi"/>
                <w:sz w:val="20"/>
                <w:szCs w:val="20"/>
              </w:rPr>
              <w:t>legislaţia</w:t>
            </w:r>
            <w:proofErr w:type="spellEnd"/>
            <w:r w:rsidRPr="00C45F08">
              <w:rPr>
                <w:rFonts w:asciiTheme="minorHAnsi" w:hAnsiTheme="minorHAnsi" w:cstheme="minorHAnsi"/>
                <w:sz w:val="20"/>
                <w:szCs w:val="20"/>
              </w:rPr>
              <w:t xml:space="preserve"> comunitară în domeniul ajutorului </w:t>
            </w:r>
            <w:r w:rsidRPr="00C45F08">
              <w:rPr>
                <w:rFonts w:asciiTheme="minorHAnsi" w:hAnsiTheme="minorHAnsi" w:cstheme="minorHAnsi"/>
                <w:b/>
                <w:bCs/>
                <w:sz w:val="20"/>
                <w:szCs w:val="20"/>
              </w:rPr>
              <w:t>de stat și</w:t>
            </w:r>
            <w:r w:rsidRPr="00C45F08">
              <w:rPr>
                <w:rFonts w:asciiTheme="minorHAnsi" w:hAnsiTheme="minorHAnsi" w:cstheme="minorHAnsi"/>
                <w:sz w:val="20"/>
                <w:szCs w:val="20"/>
              </w:rPr>
              <w:t xml:space="preserve"> de </w:t>
            </w:r>
            <w:proofErr w:type="spellStart"/>
            <w:r w:rsidRPr="00C45F08">
              <w:rPr>
                <w:rFonts w:asciiTheme="minorHAnsi" w:hAnsiTheme="minorHAnsi" w:cstheme="minorHAnsi"/>
                <w:sz w:val="20"/>
                <w:szCs w:val="20"/>
              </w:rPr>
              <w:t>minimis</w:t>
            </w:r>
            <w:proofErr w:type="spellEnd"/>
            <w:r w:rsidRPr="00C45F08">
              <w:rPr>
                <w:rFonts w:asciiTheme="minorHAnsi" w:hAnsiTheme="minorHAnsi" w:cstheme="minorHAnsi"/>
                <w:sz w:val="20"/>
                <w:szCs w:val="20"/>
              </w:rPr>
              <w:t xml:space="preserve">, </w:t>
            </w:r>
            <w:r w:rsidRPr="00C45F08">
              <w:rPr>
                <w:rFonts w:asciiTheme="minorHAnsi" w:hAnsiTheme="minorHAnsi" w:cstheme="minorHAnsi"/>
                <w:b/>
                <w:bCs/>
                <w:sz w:val="20"/>
                <w:szCs w:val="20"/>
              </w:rPr>
              <w:t>inclusiv în ceea ce privește obligațiile de monitorizare și raportare</w:t>
            </w:r>
            <w:r w:rsidRPr="00C45F08">
              <w:rPr>
                <w:rFonts w:asciiTheme="minorHAnsi" w:hAnsiTheme="minorHAnsi" w:cstheme="minorHAnsi"/>
                <w:sz w:val="20"/>
                <w:szCs w:val="20"/>
              </w:rPr>
              <w:t xml:space="preserve">, sub sancțiunea recuperării ajutorului de </w:t>
            </w:r>
            <w:proofErr w:type="spellStart"/>
            <w:r w:rsidRPr="00C45F08">
              <w:rPr>
                <w:rFonts w:asciiTheme="minorHAnsi" w:hAnsiTheme="minorHAnsi" w:cstheme="minorHAnsi"/>
                <w:sz w:val="20"/>
                <w:szCs w:val="20"/>
              </w:rPr>
              <w:t>minimis</w:t>
            </w:r>
            <w:proofErr w:type="spellEnd"/>
            <w:r w:rsidRPr="00C45F08">
              <w:rPr>
                <w:rFonts w:asciiTheme="minorHAnsi" w:hAnsiTheme="minorHAnsi" w:cstheme="minorHAnsi"/>
                <w:sz w:val="20"/>
                <w:szCs w:val="20"/>
              </w:rPr>
              <w:t xml:space="preserve"> acordat în conformitate cu prevederile prezentului contract de finanțare.</w:t>
            </w:r>
          </w:p>
          <w:p w14:paraId="61AFE685" w14:textId="77777777" w:rsidR="00C45F08" w:rsidRPr="00C45F08" w:rsidRDefault="00C45F08" w:rsidP="00C45F08">
            <w:pPr>
              <w:spacing w:after="160" w:line="259"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t>.....</w:t>
            </w:r>
          </w:p>
          <w:p w14:paraId="342B6EF5" w14:textId="77777777" w:rsidR="00C45F08" w:rsidRPr="00C45F08" w:rsidRDefault="00C45F08" w:rsidP="00C45F08">
            <w:pPr>
              <w:spacing w:after="160" w:line="259"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t xml:space="preserve">Art. 2 Condiții privind utilizarea ajutorului de </w:t>
            </w:r>
            <w:proofErr w:type="spellStart"/>
            <w:r w:rsidRPr="00C45F08">
              <w:rPr>
                <w:rFonts w:asciiTheme="minorHAnsi" w:hAnsiTheme="minorHAnsi" w:cstheme="minorHAnsi"/>
                <w:b/>
                <w:bCs/>
                <w:sz w:val="20"/>
                <w:szCs w:val="20"/>
              </w:rPr>
              <w:t>minimis</w:t>
            </w:r>
            <w:proofErr w:type="spellEnd"/>
          </w:p>
          <w:p w14:paraId="014C8366" w14:textId="77777777" w:rsidR="00C45F08" w:rsidRPr="00C45F08" w:rsidRDefault="00C45F08" w:rsidP="00C45F08">
            <w:pPr>
              <w:spacing w:after="160" w:line="259" w:lineRule="auto"/>
              <w:jc w:val="both"/>
              <w:rPr>
                <w:rFonts w:asciiTheme="minorHAnsi" w:hAnsiTheme="minorHAnsi" w:cstheme="minorHAnsi"/>
                <w:i/>
                <w:iCs/>
                <w:sz w:val="20"/>
                <w:szCs w:val="20"/>
              </w:rPr>
            </w:pPr>
            <w:r w:rsidRPr="00C45F08">
              <w:rPr>
                <w:rFonts w:asciiTheme="minorHAnsi" w:hAnsiTheme="minorHAnsi" w:cstheme="minorHAnsi"/>
                <w:i/>
                <w:iCs/>
                <w:sz w:val="20"/>
                <w:szCs w:val="20"/>
              </w:rPr>
              <w:t>Se completează cu:</w:t>
            </w:r>
          </w:p>
          <w:p w14:paraId="6F59A416" w14:textId="77777777" w:rsidR="00C45F08" w:rsidRPr="00C45F08" w:rsidRDefault="00C45F08" w:rsidP="00C45F08">
            <w:pPr>
              <w:spacing w:after="160" w:line="259"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t xml:space="preserve">(4) Dacă Beneficiarul </w:t>
            </w:r>
            <w:proofErr w:type="spellStart"/>
            <w:r w:rsidRPr="00C45F08">
              <w:rPr>
                <w:rFonts w:asciiTheme="minorHAnsi" w:hAnsiTheme="minorHAnsi" w:cstheme="minorHAnsi"/>
                <w:b/>
                <w:bCs/>
                <w:sz w:val="20"/>
                <w:szCs w:val="20"/>
              </w:rPr>
              <w:t>îşi</w:t>
            </w:r>
            <w:proofErr w:type="spellEnd"/>
            <w:r w:rsidRPr="00C45F08">
              <w:rPr>
                <w:rFonts w:asciiTheme="minorHAnsi" w:hAnsiTheme="minorHAnsi" w:cstheme="minorHAnsi"/>
                <w:b/>
                <w:bCs/>
                <w:sz w:val="20"/>
                <w:szCs w:val="20"/>
              </w:rPr>
              <w:t xml:space="preserve"> </w:t>
            </w:r>
            <w:proofErr w:type="spellStart"/>
            <w:r w:rsidRPr="00C45F08">
              <w:rPr>
                <w:rFonts w:asciiTheme="minorHAnsi" w:hAnsiTheme="minorHAnsi" w:cstheme="minorHAnsi"/>
                <w:b/>
                <w:bCs/>
                <w:sz w:val="20"/>
                <w:szCs w:val="20"/>
              </w:rPr>
              <w:t>desfăşoară</w:t>
            </w:r>
            <w:proofErr w:type="spellEnd"/>
            <w:r w:rsidRPr="00C45F08">
              <w:rPr>
                <w:rFonts w:asciiTheme="minorHAnsi" w:hAnsiTheme="minorHAnsi" w:cstheme="minorHAnsi"/>
                <w:b/>
                <w:bCs/>
                <w:sz w:val="20"/>
                <w:szCs w:val="20"/>
              </w:rPr>
              <w:t xml:space="preserve"> activitatea atât în sectoare excluse din aria de aplicare a Regulamentului de </w:t>
            </w:r>
            <w:proofErr w:type="spellStart"/>
            <w:r w:rsidRPr="00C45F08">
              <w:rPr>
                <w:rFonts w:asciiTheme="minorHAnsi" w:hAnsiTheme="minorHAnsi" w:cstheme="minorHAnsi"/>
                <w:b/>
                <w:bCs/>
                <w:sz w:val="20"/>
                <w:szCs w:val="20"/>
              </w:rPr>
              <w:t>minimis</w:t>
            </w:r>
            <w:proofErr w:type="spellEnd"/>
            <w:r w:rsidRPr="00C45F08">
              <w:rPr>
                <w:rFonts w:asciiTheme="minorHAnsi" w:hAnsiTheme="minorHAnsi" w:cstheme="minorHAnsi"/>
                <w:b/>
                <w:bCs/>
                <w:sz w:val="20"/>
                <w:szCs w:val="20"/>
              </w:rPr>
              <w:t xml:space="preserve"> nr. </w:t>
            </w:r>
            <w:bookmarkStart w:id="17" w:name="_Hlk159249596"/>
            <w:r w:rsidRPr="00C45F08">
              <w:rPr>
                <w:rFonts w:asciiTheme="minorHAnsi" w:hAnsiTheme="minorHAnsi" w:cstheme="minorHAnsi"/>
                <w:b/>
                <w:bCs/>
                <w:sz w:val="20"/>
                <w:szCs w:val="20"/>
              </w:rPr>
              <w:t>2831/2023</w:t>
            </w:r>
            <w:bookmarkEnd w:id="17"/>
            <w:r w:rsidRPr="00C45F08">
              <w:rPr>
                <w:rFonts w:asciiTheme="minorHAnsi" w:hAnsiTheme="minorHAnsi" w:cstheme="minorHAnsi"/>
                <w:b/>
                <w:bCs/>
                <w:sz w:val="20"/>
                <w:szCs w:val="20"/>
              </w:rPr>
              <w:t xml:space="preserve">, cât și în unul sau mai multe sectoare incluse în domeniul de aplicare al regulamentului de </w:t>
            </w:r>
            <w:proofErr w:type="spellStart"/>
            <w:r w:rsidRPr="00C45F08">
              <w:rPr>
                <w:rFonts w:asciiTheme="minorHAnsi" w:hAnsiTheme="minorHAnsi" w:cstheme="minorHAnsi"/>
                <w:b/>
                <w:bCs/>
                <w:sz w:val="20"/>
                <w:szCs w:val="20"/>
              </w:rPr>
              <w:t>minimis</w:t>
            </w:r>
            <w:proofErr w:type="spellEnd"/>
            <w:r w:rsidRPr="00C45F08">
              <w:rPr>
                <w:rFonts w:asciiTheme="minorHAnsi" w:hAnsiTheme="minorHAnsi" w:cstheme="minorHAnsi"/>
                <w:b/>
                <w:bCs/>
                <w:sz w:val="20"/>
                <w:szCs w:val="20"/>
              </w:rPr>
              <w:t xml:space="preserve">, poate beneficia de </w:t>
            </w:r>
            <w:proofErr w:type="spellStart"/>
            <w:r w:rsidRPr="00C45F08">
              <w:rPr>
                <w:rFonts w:asciiTheme="minorHAnsi" w:hAnsiTheme="minorHAnsi" w:cstheme="minorHAnsi"/>
                <w:b/>
                <w:bCs/>
                <w:sz w:val="20"/>
                <w:szCs w:val="20"/>
              </w:rPr>
              <w:t>finanţare</w:t>
            </w:r>
            <w:proofErr w:type="spellEnd"/>
            <w:r w:rsidRPr="00C45F08">
              <w:rPr>
                <w:rFonts w:asciiTheme="minorHAnsi" w:hAnsiTheme="minorHAnsi" w:cstheme="minorHAnsi"/>
                <w:b/>
                <w:bCs/>
                <w:sz w:val="20"/>
                <w:szCs w:val="20"/>
              </w:rPr>
              <w:t xml:space="preserve"> doar pentru sectoarele eligibile, cu </w:t>
            </w:r>
            <w:proofErr w:type="spellStart"/>
            <w:r w:rsidRPr="00C45F08">
              <w:rPr>
                <w:rFonts w:asciiTheme="minorHAnsi" w:hAnsiTheme="minorHAnsi" w:cstheme="minorHAnsi"/>
                <w:b/>
                <w:bCs/>
                <w:sz w:val="20"/>
                <w:szCs w:val="20"/>
              </w:rPr>
              <w:t>condiţia</w:t>
            </w:r>
            <w:proofErr w:type="spellEnd"/>
            <w:r w:rsidRPr="00C45F08">
              <w:rPr>
                <w:rFonts w:asciiTheme="minorHAnsi" w:hAnsiTheme="minorHAnsi" w:cstheme="minorHAnsi"/>
                <w:b/>
                <w:bCs/>
                <w:sz w:val="20"/>
                <w:szCs w:val="20"/>
              </w:rPr>
              <w:t xml:space="preserve"> prezentării documentelor contabile care atestă separarea </w:t>
            </w:r>
            <w:proofErr w:type="spellStart"/>
            <w:r w:rsidRPr="00C45F08">
              <w:rPr>
                <w:rFonts w:asciiTheme="minorHAnsi" w:hAnsiTheme="minorHAnsi" w:cstheme="minorHAnsi"/>
                <w:b/>
                <w:bCs/>
                <w:sz w:val="20"/>
                <w:szCs w:val="20"/>
              </w:rPr>
              <w:t>evidenţei</w:t>
            </w:r>
            <w:proofErr w:type="spellEnd"/>
            <w:r w:rsidRPr="00C45F08">
              <w:rPr>
                <w:rFonts w:asciiTheme="minorHAnsi" w:hAnsiTheme="minorHAnsi" w:cstheme="minorHAnsi"/>
                <w:b/>
                <w:bCs/>
                <w:sz w:val="20"/>
                <w:szCs w:val="20"/>
              </w:rPr>
              <w:t xml:space="preserve"> acestor </w:t>
            </w:r>
            <w:proofErr w:type="spellStart"/>
            <w:r w:rsidRPr="00C45F08">
              <w:rPr>
                <w:rFonts w:asciiTheme="minorHAnsi" w:hAnsiTheme="minorHAnsi" w:cstheme="minorHAnsi"/>
                <w:b/>
                <w:bCs/>
                <w:sz w:val="20"/>
                <w:szCs w:val="20"/>
              </w:rPr>
              <w:t>activităţi</w:t>
            </w:r>
            <w:proofErr w:type="spellEnd"/>
            <w:r w:rsidRPr="00C45F08">
              <w:rPr>
                <w:rFonts w:asciiTheme="minorHAnsi" w:hAnsiTheme="minorHAnsi" w:cstheme="minorHAnsi"/>
                <w:b/>
                <w:bCs/>
                <w:sz w:val="20"/>
                <w:szCs w:val="20"/>
              </w:rPr>
              <w:t xml:space="preserve"> sau o distincție între costuri, astfel ca activitățile desfășurate în sectoarele excluse din domeniul de aplicare al schemei să nu beneficieze de ajutoare de </w:t>
            </w:r>
            <w:proofErr w:type="spellStart"/>
            <w:r w:rsidRPr="00C45F08">
              <w:rPr>
                <w:rFonts w:asciiTheme="minorHAnsi" w:hAnsiTheme="minorHAnsi" w:cstheme="minorHAnsi"/>
                <w:b/>
                <w:bCs/>
                <w:sz w:val="20"/>
                <w:szCs w:val="20"/>
              </w:rPr>
              <w:t>minimis</w:t>
            </w:r>
            <w:proofErr w:type="spellEnd"/>
            <w:r w:rsidRPr="00C45F08">
              <w:rPr>
                <w:rFonts w:asciiTheme="minorHAnsi" w:hAnsiTheme="minorHAnsi" w:cstheme="minorHAnsi"/>
                <w:b/>
                <w:bCs/>
                <w:sz w:val="20"/>
                <w:szCs w:val="20"/>
              </w:rPr>
              <w:t>.</w:t>
            </w:r>
          </w:p>
          <w:p w14:paraId="5CF8DD7F" w14:textId="77777777" w:rsidR="00C45F08" w:rsidRPr="00C45F08" w:rsidRDefault="00C45F08" w:rsidP="00C45F08">
            <w:pPr>
              <w:spacing w:after="160" w:line="259" w:lineRule="auto"/>
              <w:jc w:val="both"/>
              <w:rPr>
                <w:rFonts w:asciiTheme="minorHAnsi" w:hAnsiTheme="minorHAnsi" w:cstheme="minorHAnsi"/>
                <w:b/>
                <w:bCs/>
                <w:sz w:val="20"/>
                <w:szCs w:val="20"/>
              </w:rPr>
            </w:pPr>
          </w:p>
          <w:p w14:paraId="5256401B" w14:textId="77777777" w:rsidR="00C45F08" w:rsidRPr="00C45F08" w:rsidRDefault="00C45F08" w:rsidP="00C45F08">
            <w:pPr>
              <w:spacing w:after="160" w:line="259"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t xml:space="preserve">Art. 3 Condiții privind recuperarea ajutorului de </w:t>
            </w:r>
            <w:proofErr w:type="spellStart"/>
            <w:r w:rsidRPr="00C45F08">
              <w:rPr>
                <w:rFonts w:asciiTheme="minorHAnsi" w:hAnsiTheme="minorHAnsi" w:cstheme="minorHAnsi"/>
                <w:b/>
                <w:bCs/>
                <w:sz w:val="20"/>
                <w:szCs w:val="20"/>
              </w:rPr>
              <w:t>minimis</w:t>
            </w:r>
            <w:proofErr w:type="spellEnd"/>
          </w:p>
          <w:p w14:paraId="51E62606" w14:textId="77777777" w:rsidR="00C45F08" w:rsidRPr="00C45F08" w:rsidRDefault="00C45F08" w:rsidP="00C45F08">
            <w:pPr>
              <w:spacing w:after="160" w:line="259" w:lineRule="auto"/>
              <w:jc w:val="both"/>
              <w:rPr>
                <w:rFonts w:asciiTheme="minorHAnsi" w:hAnsiTheme="minorHAnsi" w:cstheme="minorHAnsi"/>
                <w:i/>
                <w:iCs/>
                <w:sz w:val="20"/>
                <w:szCs w:val="20"/>
              </w:rPr>
            </w:pPr>
            <w:r w:rsidRPr="00C45F08">
              <w:rPr>
                <w:rFonts w:asciiTheme="minorHAnsi" w:hAnsiTheme="minorHAnsi" w:cstheme="minorHAnsi"/>
                <w:i/>
                <w:iCs/>
                <w:sz w:val="20"/>
                <w:szCs w:val="20"/>
              </w:rPr>
              <w:t xml:space="preserve">Se completează cu: </w:t>
            </w:r>
          </w:p>
          <w:p w14:paraId="054D8255" w14:textId="77777777" w:rsidR="00C45F08" w:rsidRPr="00C45F08" w:rsidRDefault="00C45F08" w:rsidP="00C45F08">
            <w:pPr>
              <w:spacing w:after="160" w:line="259"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t>(1)</w:t>
            </w:r>
            <w:r w:rsidRPr="00C45F08">
              <w:rPr>
                <w:rFonts w:asciiTheme="minorHAnsi" w:hAnsiTheme="minorHAnsi" w:cstheme="minorHAnsi"/>
                <w:b/>
                <w:bCs/>
                <w:sz w:val="20"/>
                <w:szCs w:val="20"/>
              </w:rPr>
              <w:tab/>
              <w:t xml:space="preserve">În cazul în care condițiile de acordare și de utilizare a ajutorului nu au fost respectate de beneficiar, furnizorul ajutorului de </w:t>
            </w:r>
            <w:proofErr w:type="spellStart"/>
            <w:r w:rsidRPr="00C45F08">
              <w:rPr>
                <w:rFonts w:asciiTheme="minorHAnsi" w:hAnsiTheme="minorHAnsi" w:cstheme="minorHAnsi"/>
                <w:b/>
                <w:bCs/>
                <w:sz w:val="20"/>
                <w:szCs w:val="20"/>
              </w:rPr>
              <w:t>minimis</w:t>
            </w:r>
            <w:proofErr w:type="spellEnd"/>
            <w:r w:rsidRPr="00C45F08">
              <w:rPr>
                <w:rFonts w:asciiTheme="minorHAnsi" w:hAnsiTheme="minorHAnsi" w:cstheme="minorHAnsi"/>
                <w:b/>
                <w:bCs/>
                <w:sz w:val="20"/>
                <w:szCs w:val="20"/>
              </w:rPr>
              <w:t xml:space="preserve"> dispune recuperarea ajutorului, care se va efectua conform prevederilor </w:t>
            </w:r>
            <w:proofErr w:type="spellStart"/>
            <w:r w:rsidRPr="00C45F08">
              <w:rPr>
                <w:rFonts w:asciiTheme="minorHAnsi" w:hAnsiTheme="minorHAnsi" w:cstheme="minorHAnsi"/>
                <w:b/>
                <w:bCs/>
                <w:sz w:val="20"/>
                <w:szCs w:val="20"/>
              </w:rPr>
              <w:t>Ordonanţei</w:t>
            </w:r>
            <w:proofErr w:type="spellEnd"/>
            <w:r w:rsidRPr="00C45F08">
              <w:rPr>
                <w:rFonts w:asciiTheme="minorHAnsi" w:hAnsiTheme="minorHAnsi" w:cstheme="minorHAnsi"/>
                <w:b/>
                <w:bCs/>
                <w:sz w:val="20"/>
                <w:szCs w:val="20"/>
              </w:rPr>
              <w:t xml:space="preserve"> de </w:t>
            </w:r>
            <w:proofErr w:type="spellStart"/>
            <w:r w:rsidRPr="00C45F08">
              <w:rPr>
                <w:rFonts w:asciiTheme="minorHAnsi" w:hAnsiTheme="minorHAnsi" w:cstheme="minorHAnsi"/>
                <w:b/>
                <w:bCs/>
                <w:sz w:val="20"/>
                <w:szCs w:val="20"/>
              </w:rPr>
              <w:t>urgenţă</w:t>
            </w:r>
            <w:proofErr w:type="spellEnd"/>
            <w:r w:rsidRPr="00C45F08">
              <w:rPr>
                <w:rFonts w:asciiTheme="minorHAnsi" w:hAnsiTheme="minorHAnsi" w:cstheme="minorHAnsi"/>
                <w:b/>
                <w:bCs/>
                <w:sz w:val="20"/>
                <w:szCs w:val="20"/>
              </w:rPr>
              <w:t xml:space="preserve"> a Guvernului nr. 77/2014, aprobată cu modificări </w:t>
            </w:r>
            <w:proofErr w:type="spellStart"/>
            <w:r w:rsidRPr="00C45F08">
              <w:rPr>
                <w:rFonts w:asciiTheme="minorHAnsi" w:hAnsiTheme="minorHAnsi" w:cstheme="minorHAnsi"/>
                <w:b/>
                <w:bCs/>
                <w:sz w:val="20"/>
                <w:szCs w:val="20"/>
              </w:rPr>
              <w:t>şi</w:t>
            </w:r>
            <w:proofErr w:type="spellEnd"/>
            <w:r w:rsidRPr="00C45F08">
              <w:rPr>
                <w:rFonts w:asciiTheme="minorHAnsi" w:hAnsiTheme="minorHAnsi" w:cstheme="minorHAnsi"/>
                <w:b/>
                <w:bCs/>
                <w:sz w:val="20"/>
                <w:szCs w:val="20"/>
              </w:rPr>
              <w:t xml:space="preserve"> completări prin Legea nr. 20/2015, cu modificările </w:t>
            </w:r>
            <w:proofErr w:type="spellStart"/>
            <w:r w:rsidRPr="00C45F08">
              <w:rPr>
                <w:rFonts w:asciiTheme="minorHAnsi" w:hAnsiTheme="minorHAnsi" w:cstheme="minorHAnsi"/>
                <w:b/>
                <w:bCs/>
                <w:sz w:val="20"/>
                <w:szCs w:val="20"/>
              </w:rPr>
              <w:t>şi</w:t>
            </w:r>
            <w:proofErr w:type="spellEnd"/>
            <w:r w:rsidRPr="00C45F08">
              <w:rPr>
                <w:rFonts w:asciiTheme="minorHAnsi" w:hAnsiTheme="minorHAnsi" w:cstheme="minorHAnsi"/>
                <w:b/>
                <w:bCs/>
                <w:sz w:val="20"/>
                <w:szCs w:val="20"/>
              </w:rPr>
              <w:t xml:space="preserve"> completările ulterioare, </w:t>
            </w:r>
            <w:proofErr w:type="spellStart"/>
            <w:r w:rsidRPr="00C45F08">
              <w:rPr>
                <w:rFonts w:asciiTheme="minorHAnsi" w:hAnsiTheme="minorHAnsi" w:cstheme="minorHAnsi"/>
                <w:b/>
                <w:bCs/>
                <w:sz w:val="20"/>
                <w:szCs w:val="20"/>
              </w:rPr>
              <w:t>şi</w:t>
            </w:r>
            <w:proofErr w:type="spellEnd"/>
            <w:r w:rsidRPr="00C45F08">
              <w:rPr>
                <w:rFonts w:asciiTheme="minorHAnsi" w:hAnsiTheme="minorHAnsi" w:cstheme="minorHAnsi"/>
                <w:b/>
                <w:bCs/>
                <w:sz w:val="20"/>
                <w:szCs w:val="20"/>
              </w:rPr>
              <w:t xml:space="preserve"> schemei de ajutor de </w:t>
            </w:r>
            <w:proofErr w:type="spellStart"/>
            <w:r w:rsidRPr="00C45F08">
              <w:rPr>
                <w:rFonts w:asciiTheme="minorHAnsi" w:hAnsiTheme="minorHAnsi" w:cstheme="minorHAnsi"/>
                <w:b/>
                <w:bCs/>
                <w:sz w:val="20"/>
                <w:szCs w:val="20"/>
              </w:rPr>
              <w:t>minimis</w:t>
            </w:r>
            <w:proofErr w:type="spellEnd"/>
            <w:r w:rsidRPr="00C45F08">
              <w:rPr>
                <w:rFonts w:asciiTheme="minorHAnsi" w:hAnsiTheme="minorHAnsi" w:cstheme="minorHAnsi"/>
                <w:b/>
                <w:bCs/>
                <w:sz w:val="20"/>
                <w:szCs w:val="20"/>
              </w:rPr>
              <w:t xml:space="preserve">. </w:t>
            </w:r>
          </w:p>
          <w:p w14:paraId="098DBBAB" w14:textId="77777777" w:rsidR="00C45F08" w:rsidRPr="00C45F08" w:rsidRDefault="00C45F08" w:rsidP="00C45F08">
            <w:pPr>
              <w:spacing w:after="160" w:line="259"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t>.....</w:t>
            </w:r>
          </w:p>
          <w:p w14:paraId="1D6538DC" w14:textId="77777777" w:rsidR="00C45F08" w:rsidRPr="00C45F08" w:rsidRDefault="00C45F08" w:rsidP="00C45F08">
            <w:pPr>
              <w:spacing w:after="160" w:line="259"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t>(4) Constituie motive de restituire integrală a ajutorului:</w:t>
            </w:r>
          </w:p>
          <w:p w14:paraId="4F430A11" w14:textId="77777777" w:rsidR="00C45F08" w:rsidRPr="00C45F08" w:rsidRDefault="00C45F08" w:rsidP="00C45F08">
            <w:pPr>
              <w:spacing w:after="160" w:line="259"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t xml:space="preserve">a) nerespectarea prevederilor Regulamentului (UE) nr. 2831/2023; </w:t>
            </w:r>
          </w:p>
          <w:p w14:paraId="59E60637" w14:textId="77777777" w:rsidR="00C45F08" w:rsidRPr="00C45F08" w:rsidRDefault="00C45F08" w:rsidP="00C45F08">
            <w:pPr>
              <w:spacing w:after="160" w:line="259"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t>b) nerespectarea prevederilor Regulamentului (UE) nr. 1060/2021;</w:t>
            </w:r>
          </w:p>
          <w:p w14:paraId="6889563A" w14:textId="77777777" w:rsidR="00C45F08" w:rsidRPr="00C45F08" w:rsidRDefault="00C45F08" w:rsidP="00C45F08">
            <w:pPr>
              <w:spacing w:after="160" w:line="259"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t>c) nerespectarea prevederilor Regulamentului (UE) nr. 1058/2021;</w:t>
            </w:r>
          </w:p>
          <w:p w14:paraId="77BDDEA3" w14:textId="77777777" w:rsidR="00C45F08" w:rsidRPr="00C45F08" w:rsidRDefault="00C45F08" w:rsidP="00C45F08">
            <w:pPr>
              <w:spacing w:after="160" w:line="259"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t xml:space="preserve">d) înstrăinarea bunurilor obținute prin finanțarea prevăzută în schema de ajutor de </w:t>
            </w:r>
            <w:proofErr w:type="spellStart"/>
            <w:r w:rsidRPr="00C45F08">
              <w:rPr>
                <w:rFonts w:asciiTheme="minorHAnsi" w:hAnsiTheme="minorHAnsi" w:cstheme="minorHAnsi"/>
                <w:b/>
                <w:bCs/>
                <w:sz w:val="20"/>
                <w:szCs w:val="20"/>
              </w:rPr>
              <w:t>minimis</w:t>
            </w:r>
            <w:proofErr w:type="spellEnd"/>
            <w:r w:rsidRPr="00C45F08">
              <w:rPr>
                <w:rFonts w:asciiTheme="minorHAnsi" w:hAnsiTheme="minorHAnsi" w:cstheme="minorHAnsi"/>
                <w:b/>
                <w:bCs/>
                <w:sz w:val="20"/>
                <w:szCs w:val="20"/>
              </w:rPr>
              <w:t xml:space="preserve"> în perioada de durabilitate a </w:t>
            </w:r>
            <w:r w:rsidRPr="00C45F08">
              <w:rPr>
                <w:rFonts w:asciiTheme="minorHAnsi" w:hAnsiTheme="minorHAnsi" w:cstheme="minorHAnsi"/>
                <w:b/>
                <w:bCs/>
                <w:sz w:val="20"/>
                <w:szCs w:val="20"/>
              </w:rPr>
              <w:lastRenderedPageBreak/>
              <w:t>proiectului. Se are în vedere atât înstrăinarea parțială, cât și totală. În raport de formă, prin înstrăinare se înțelege atât cea oneroasă, cât și cea gratuită;</w:t>
            </w:r>
          </w:p>
          <w:p w14:paraId="4A12FED0" w14:textId="77777777" w:rsidR="00C45F08" w:rsidRPr="00C45F08" w:rsidRDefault="00C45F08" w:rsidP="00C45F08">
            <w:pPr>
              <w:spacing w:after="160" w:line="259"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t xml:space="preserve">e) nerespectarea criteriilor de eligibilitate impuse prin schema de ajutor de </w:t>
            </w:r>
            <w:proofErr w:type="spellStart"/>
            <w:r w:rsidRPr="00C45F08">
              <w:rPr>
                <w:rFonts w:asciiTheme="minorHAnsi" w:hAnsiTheme="minorHAnsi" w:cstheme="minorHAnsi"/>
                <w:b/>
                <w:bCs/>
                <w:sz w:val="20"/>
                <w:szCs w:val="20"/>
              </w:rPr>
              <w:t>minimis</w:t>
            </w:r>
            <w:proofErr w:type="spellEnd"/>
            <w:r w:rsidRPr="00C45F08">
              <w:rPr>
                <w:rFonts w:asciiTheme="minorHAnsi" w:hAnsiTheme="minorHAnsi" w:cstheme="minorHAnsi"/>
                <w:b/>
                <w:bCs/>
                <w:sz w:val="20"/>
                <w:szCs w:val="20"/>
              </w:rPr>
              <w:t>, inclusiv în cazul constatării ulterioare.</w:t>
            </w:r>
          </w:p>
          <w:p w14:paraId="55C6451B" w14:textId="77777777" w:rsidR="00C45F08" w:rsidRPr="00C45F08" w:rsidRDefault="00C45F08" w:rsidP="00C45F08">
            <w:pPr>
              <w:spacing w:after="160" w:line="259"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t>Constituie motive de restituire parțială a ajutorului primit:</w:t>
            </w:r>
          </w:p>
          <w:p w14:paraId="32560AF4" w14:textId="77777777" w:rsidR="00C45F08" w:rsidRPr="00C45F08" w:rsidRDefault="00C45F08" w:rsidP="00C45F08">
            <w:pPr>
              <w:spacing w:after="160" w:line="259"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t xml:space="preserve">a) efectuarea unor cheltuieli care nu respectă prevederile HG nr. 873 din 6 iulie 2022 privind regulile de eligibilitate a cheltuielilor efectuate în cadrul </w:t>
            </w:r>
            <w:proofErr w:type="spellStart"/>
            <w:r w:rsidRPr="00C45F08">
              <w:rPr>
                <w:rFonts w:asciiTheme="minorHAnsi" w:hAnsiTheme="minorHAnsi" w:cstheme="minorHAnsi"/>
                <w:b/>
                <w:bCs/>
                <w:sz w:val="20"/>
                <w:szCs w:val="20"/>
              </w:rPr>
              <w:t>operaţiunilor</w:t>
            </w:r>
            <w:proofErr w:type="spellEnd"/>
            <w:r w:rsidRPr="00C45F08">
              <w:rPr>
                <w:rFonts w:asciiTheme="minorHAnsi" w:hAnsiTheme="minorHAnsi" w:cstheme="minorHAnsi"/>
                <w:b/>
                <w:bCs/>
                <w:sz w:val="20"/>
                <w:szCs w:val="20"/>
              </w:rPr>
              <w:t xml:space="preserve"> </w:t>
            </w:r>
            <w:proofErr w:type="spellStart"/>
            <w:r w:rsidRPr="00C45F08">
              <w:rPr>
                <w:rFonts w:asciiTheme="minorHAnsi" w:hAnsiTheme="minorHAnsi" w:cstheme="minorHAnsi"/>
                <w:b/>
                <w:bCs/>
                <w:sz w:val="20"/>
                <w:szCs w:val="20"/>
              </w:rPr>
              <w:t>finanţate</w:t>
            </w:r>
            <w:proofErr w:type="spellEnd"/>
            <w:r w:rsidRPr="00C45F08">
              <w:rPr>
                <w:rFonts w:asciiTheme="minorHAnsi" w:hAnsiTheme="minorHAnsi" w:cstheme="minorHAnsi"/>
                <w:b/>
                <w:bCs/>
                <w:sz w:val="20"/>
                <w:szCs w:val="20"/>
              </w:rPr>
              <w:t xml:space="preserve"> prin Fondul European de Dezvoltare Regională, Fondul Social European </w:t>
            </w:r>
            <w:proofErr w:type="spellStart"/>
            <w:r w:rsidRPr="00C45F08">
              <w:rPr>
                <w:rFonts w:asciiTheme="minorHAnsi" w:hAnsiTheme="minorHAnsi" w:cstheme="minorHAnsi"/>
                <w:b/>
                <w:bCs/>
                <w:sz w:val="20"/>
                <w:szCs w:val="20"/>
              </w:rPr>
              <w:t>şi</w:t>
            </w:r>
            <w:proofErr w:type="spellEnd"/>
            <w:r w:rsidRPr="00C45F08">
              <w:rPr>
                <w:rFonts w:asciiTheme="minorHAnsi" w:hAnsiTheme="minorHAnsi" w:cstheme="minorHAnsi"/>
                <w:b/>
                <w:bCs/>
                <w:sz w:val="20"/>
                <w:szCs w:val="20"/>
              </w:rPr>
              <w:t xml:space="preserve"> Fondul de Coeziune 2021-2027;</w:t>
            </w:r>
          </w:p>
          <w:p w14:paraId="29EF0CEE" w14:textId="77777777" w:rsidR="00C45F08" w:rsidRPr="00C45F08" w:rsidRDefault="00C45F08" w:rsidP="00C45F08">
            <w:pPr>
              <w:spacing w:after="160" w:line="259"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t>b) cheltuielile aferente operațiunilor care fac obiectul uneia dintre situațiile prevăzute la art. 65 alin. (1) și (2) din Regulamentul (UE) nr. 1060/2021, care afectează caracterul durabil al operațiunilor, devin neeligibile, proporțional cu perioada de neconformitate.</w:t>
            </w:r>
          </w:p>
          <w:p w14:paraId="52CFDB94" w14:textId="77777777" w:rsidR="00C45F08" w:rsidRPr="00C45F08" w:rsidRDefault="00C45F08" w:rsidP="00C45F08">
            <w:pPr>
              <w:spacing w:after="160" w:line="259" w:lineRule="auto"/>
              <w:jc w:val="both"/>
              <w:rPr>
                <w:rFonts w:asciiTheme="minorHAnsi" w:hAnsiTheme="minorHAnsi" w:cstheme="minorHAnsi"/>
                <w:sz w:val="20"/>
                <w:szCs w:val="20"/>
              </w:rPr>
            </w:pPr>
            <w:r w:rsidRPr="00C45F08">
              <w:rPr>
                <w:rFonts w:asciiTheme="minorHAnsi" w:hAnsiTheme="minorHAnsi" w:cstheme="minorHAnsi"/>
                <w:sz w:val="20"/>
                <w:szCs w:val="20"/>
              </w:rPr>
              <w:t xml:space="preserve">(5) Recuperarea ajutorului de </w:t>
            </w:r>
            <w:proofErr w:type="spellStart"/>
            <w:r w:rsidRPr="00C45F08">
              <w:rPr>
                <w:rFonts w:asciiTheme="minorHAnsi" w:hAnsiTheme="minorHAnsi" w:cstheme="minorHAnsi"/>
                <w:sz w:val="20"/>
                <w:szCs w:val="20"/>
              </w:rPr>
              <w:t>minimis</w:t>
            </w:r>
            <w:proofErr w:type="spellEnd"/>
            <w:r w:rsidRPr="00C45F08">
              <w:rPr>
                <w:rFonts w:asciiTheme="minorHAnsi" w:hAnsiTheme="minorHAnsi" w:cstheme="minorHAnsi"/>
                <w:sz w:val="20"/>
                <w:szCs w:val="20"/>
              </w:rPr>
              <w:t xml:space="preserve"> se realizează în conformitate cu Normele metodologice pentru aplicarea prevederilor art. 25 alin. (4) din Ordonanța de urgență a Guvernului nr. 77/2014 privind procedurile naționale în domeniul ajutorului de stat, precum și pentru modificarea și completarea Legii concurenței nr. 21/1996, </w:t>
            </w:r>
            <w:r w:rsidRPr="00C45F08">
              <w:rPr>
                <w:rFonts w:asciiTheme="minorHAnsi" w:hAnsiTheme="minorHAnsi" w:cstheme="minorHAnsi"/>
                <w:b/>
                <w:bCs/>
                <w:sz w:val="20"/>
                <w:szCs w:val="20"/>
              </w:rPr>
              <w:t>cu modificările și completările ulterioare,</w:t>
            </w:r>
            <w:r w:rsidRPr="00C45F08">
              <w:rPr>
                <w:rFonts w:asciiTheme="minorHAnsi" w:hAnsiTheme="minorHAnsi" w:cstheme="minorHAnsi"/>
                <w:sz w:val="20"/>
                <w:szCs w:val="20"/>
              </w:rPr>
              <w:t xml:space="preserve"> elaborate de ADR Nord-Est în calitate de furnizor de ajutor de stat / de </w:t>
            </w:r>
            <w:proofErr w:type="spellStart"/>
            <w:r w:rsidRPr="00C45F08">
              <w:rPr>
                <w:rFonts w:asciiTheme="minorHAnsi" w:hAnsiTheme="minorHAnsi" w:cstheme="minorHAnsi"/>
                <w:sz w:val="20"/>
                <w:szCs w:val="20"/>
              </w:rPr>
              <w:t>minimis</w:t>
            </w:r>
            <w:proofErr w:type="spellEnd"/>
            <w:r w:rsidRPr="00C45F08">
              <w:rPr>
                <w:rFonts w:asciiTheme="minorHAnsi" w:hAnsiTheme="minorHAnsi" w:cstheme="minorHAnsi"/>
                <w:sz w:val="20"/>
                <w:szCs w:val="20"/>
              </w:rPr>
              <w:t xml:space="preserve"> și disponibile la adresa </w:t>
            </w:r>
            <w:hyperlink r:id="rId9" w:history="1">
              <w:r w:rsidRPr="00C45F08">
                <w:rPr>
                  <w:rFonts w:asciiTheme="minorHAnsi" w:hAnsiTheme="minorHAnsi" w:cstheme="minorHAnsi"/>
                  <w:color w:val="0000FF"/>
                  <w:sz w:val="20"/>
                  <w:szCs w:val="20"/>
                  <w:u w:val="single"/>
                </w:rPr>
                <w:t>https://regionordest.ro/wp-content/uploads/2023/09/Norme-metodologice-recuperare-ajutor-de-stat.pdf</w:t>
              </w:r>
            </w:hyperlink>
            <w:r w:rsidRPr="00C45F08">
              <w:rPr>
                <w:rFonts w:asciiTheme="minorHAnsi" w:hAnsiTheme="minorHAnsi" w:cstheme="minorHAnsi"/>
                <w:sz w:val="20"/>
                <w:szCs w:val="20"/>
              </w:rPr>
              <w:t>.</w:t>
            </w:r>
          </w:p>
          <w:p w14:paraId="0B27A3CC" w14:textId="77777777" w:rsidR="00C45F08" w:rsidRPr="00C45F08" w:rsidRDefault="00C45F08" w:rsidP="00C45F08">
            <w:pPr>
              <w:spacing w:after="160" w:line="259" w:lineRule="auto"/>
              <w:jc w:val="both"/>
              <w:rPr>
                <w:rFonts w:asciiTheme="minorHAnsi" w:hAnsiTheme="minorHAnsi" w:cstheme="minorHAnsi"/>
                <w:b/>
                <w:bCs/>
                <w:sz w:val="20"/>
                <w:szCs w:val="20"/>
              </w:rPr>
            </w:pPr>
            <w:r w:rsidRPr="00C45F08">
              <w:rPr>
                <w:rFonts w:asciiTheme="minorHAnsi" w:hAnsiTheme="minorHAnsi" w:cstheme="minorHAnsi"/>
                <w:b/>
                <w:bCs/>
                <w:sz w:val="20"/>
                <w:szCs w:val="20"/>
              </w:rPr>
              <w:t>.....</w:t>
            </w:r>
          </w:p>
        </w:tc>
      </w:tr>
      <w:bookmarkEnd w:id="1"/>
      <w:bookmarkEnd w:id="16"/>
    </w:tbl>
    <w:p w14:paraId="75ED20D9" w14:textId="0401D9B7" w:rsidR="008A289D" w:rsidRPr="00512C4A" w:rsidRDefault="008A289D" w:rsidP="00605AF4">
      <w:pPr>
        <w:rPr>
          <w:rFonts w:cs="Calibri"/>
          <w:b/>
          <w:sz w:val="20"/>
          <w:szCs w:val="20"/>
        </w:rPr>
      </w:pPr>
    </w:p>
    <w:sectPr w:rsidR="008A289D" w:rsidRPr="00512C4A" w:rsidSect="009C0B7E">
      <w:footerReference w:type="even" r:id="rId10"/>
      <w:footerReference w:type="default" r:id="rId11"/>
      <w:footerReference w:type="first" r:id="rId12"/>
      <w:pgSz w:w="11906" w:h="16838" w:code="9"/>
      <w:pgMar w:top="1098" w:right="1418" w:bottom="0" w:left="1418" w:header="426" w:footer="3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BC8676" w14:textId="77777777" w:rsidR="00242003" w:rsidRDefault="00242003" w:rsidP="00DB4AA6">
      <w:pPr>
        <w:spacing w:after="0" w:line="240" w:lineRule="auto"/>
      </w:pPr>
      <w:r>
        <w:separator/>
      </w:r>
    </w:p>
  </w:endnote>
  <w:endnote w:type="continuationSeparator" w:id="0">
    <w:p w14:paraId="1D3FB9F6" w14:textId="77777777" w:rsidR="00242003" w:rsidRDefault="00242003" w:rsidP="00DB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11B6CB" w14:textId="77777777" w:rsidR="00DB0ABE" w:rsidRDefault="00DB0ABE" w:rsidP="001B682A">
    <w:pPr>
      <w:pStyle w:val="Footer"/>
      <w:framePr w:wrap="around" w:vAnchor="text" w:hAnchor="margin" w:xAlign="center" w:y="1"/>
      <w:rPr>
        <w:rStyle w:val="PageNumber"/>
      </w:rPr>
    </w:pPr>
  </w:p>
  <w:p w14:paraId="5C9E72B8" w14:textId="77777777" w:rsidR="00DB0ABE" w:rsidRDefault="00DB0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300990" w14:textId="77777777" w:rsidR="00722984" w:rsidRDefault="00722984" w:rsidP="00722984">
    <w:pPr>
      <w:tabs>
        <w:tab w:val="center" w:pos="4320"/>
        <w:tab w:val="right" w:pos="8640"/>
      </w:tabs>
      <w:spacing w:after="0" w:line="240" w:lineRule="auto"/>
      <w:ind w:left="-1417" w:right="-1368"/>
      <w:jc w:val="center"/>
      <w:rPr>
        <w:rFonts w:ascii="Times New Roman" w:eastAsia="Times New Roman" w:hAnsi="Times New Roman"/>
        <w:sz w:val="20"/>
        <w:szCs w:val="20"/>
      </w:rPr>
    </w:pPr>
  </w:p>
  <w:p w14:paraId="19EBA67E" w14:textId="77777777" w:rsidR="00722984" w:rsidRPr="00B72F71" w:rsidRDefault="00722984" w:rsidP="00722984">
    <w:pPr>
      <w:tabs>
        <w:tab w:val="center" w:pos="4320"/>
        <w:tab w:val="right" w:pos="8640"/>
      </w:tabs>
      <w:spacing w:after="0" w:line="240" w:lineRule="auto"/>
      <w:ind w:left="-1417" w:right="-1368"/>
      <w:rPr>
        <w:rFonts w:ascii="Times New Roman" w:eastAsia="Times New Roman" w:hAnsi="Times New Roman"/>
        <w:sz w:val="20"/>
        <w:szCs w:val="20"/>
      </w:rPr>
    </w:pPr>
  </w:p>
  <w:p w14:paraId="005EE6B3" w14:textId="77777777" w:rsidR="00DB0ABE" w:rsidRPr="00722984" w:rsidRDefault="00DB0ABE" w:rsidP="007229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24118" w14:textId="77777777" w:rsidR="00722984" w:rsidRDefault="00722984" w:rsidP="00722984">
    <w:pPr>
      <w:tabs>
        <w:tab w:val="center" w:pos="4320"/>
        <w:tab w:val="right" w:pos="8640"/>
      </w:tabs>
      <w:spacing w:after="0" w:line="240" w:lineRule="auto"/>
      <w:ind w:left="-1417" w:right="-1368"/>
      <w:jc w:val="center"/>
      <w:rPr>
        <w:rFonts w:ascii="Times New Roman" w:eastAsia="Times New Roman" w:hAnsi="Times New Roman"/>
        <w:sz w:val="20"/>
        <w:szCs w:val="20"/>
      </w:rPr>
    </w:pPr>
  </w:p>
  <w:p w14:paraId="5F082390" w14:textId="77777777" w:rsidR="00722984" w:rsidRPr="00B72F71" w:rsidRDefault="00722984" w:rsidP="00722984">
    <w:pPr>
      <w:tabs>
        <w:tab w:val="center" w:pos="4320"/>
        <w:tab w:val="right" w:pos="8640"/>
      </w:tabs>
      <w:spacing w:after="0" w:line="240" w:lineRule="auto"/>
      <w:ind w:left="-1417" w:right="-1368"/>
      <w:rPr>
        <w:rFonts w:ascii="Times New Roman" w:eastAsia="Times New Roman" w:hAnsi="Times New Roman"/>
        <w:sz w:val="20"/>
        <w:szCs w:val="20"/>
      </w:rPr>
    </w:pPr>
  </w:p>
  <w:p w14:paraId="56493017" w14:textId="77777777" w:rsidR="00722984" w:rsidRDefault="00722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12257C" w14:textId="77777777" w:rsidR="00242003" w:rsidRDefault="00242003" w:rsidP="00DB4AA6">
      <w:pPr>
        <w:spacing w:after="0" w:line="240" w:lineRule="auto"/>
      </w:pPr>
      <w:r>
        <w:separator/>
      </w:r>
    </w:p>
  </w:footnote>
  <w:footnote w:type="continuationSeparator" w:id="0">
    <w:p w14:paraId="3ACBA128" w14:textId="77777777" w:rsidR="00242003" w:rsidRDefault="00242003" w:rsidP="00DB4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7118BE"/>
    <w:multiLevelType w:val="hybridMultilevel"/>
    <w:tmpl w:val="A8EAB0EE"/>
    <w:lvl w:ilvl="0" w:tplc="05721E52">
      <w:start w:val="6"/>
      <w:numFmt w:val="lowerLetter"/>
      <w:lvlText w:val="%1)"/>
      <w:lvlJc w:val="left"/>
      <w:pPr>
        <w:ind w:left="631" w:hanging="360"/>
      </w:pPr>
      <w:rPr>
        <w:rFonts w:hint="default"/>
      </w:rPr>
    </w:lvl>
    <w:lvl w:ilvl="1" w:tplc="08090019" w:tentative="1">
      <w:start w:val="1"/>
      <w:numFmt w:val="lowerLetter"/>
      <w:lvlText w:val="%2."/>
      <w:lvlJc w:val="left"/>
      <w:pPr>
        <w:ind w:left="1351" w:hanging="360"/>
      </w:pPr>
    </w:lvl>
    <w:lvl w:ilvl="2" w:tplc="0809001B" w:tentative="1">
      <w:start w:val="1"/>
      <w:numFmt w:val="lowerRoman"/>
      <w:lvlText w:val="%3."/>
      <w:lvlJc w:val="right"/>
      <w:pPr>
        <w:ind w:left="2071" w:hanging="180"/>
      </w:pPr>
    </w:lvl>
    <w:lvl w:ilvl="3" w:tplc="0809000F" w:tentative="1">
      <w:start w:val="1"/>
      <w:numFmt w:val="decimal"/>
      <w:lvlText w:val="%4."/>
      <w:lvlJc w:val="left"/>
      <w:pPr>
        <w:ind w:left="2791" w:hanging="360"/>
      </w:pPr>
    </w:lvl>
    <w:lvl w:ilvl="4" w:tplc="08090019" w:tentative="1">
      <w:start w:val="1"/>
      <w:numFmt w:val="lowerLetter"/>
      <w:lvlText w:val="%5."/>
      <w:lvlJc w:val="left"/>
      <w:pPr>
        <w:ind w:left="3511" w:hanging="360"/>
      </w:pPr>
    </w:lvl>
    <w:lvl w:ilvl="5" w:tplc="0809001B" w:tentative="1">
      <w:start w:val="1"/>
      <w:numFmt w:val="lowerRoman"/>
      <w:lvlText w:val="%6."/>
      <w:lvlJc w:val="right"/>
      <w:pPr>
        <w:ind w:left="4231" w:hanging="180"/>
      </w:pPr>
    </w:lvl>
    <w:lvl w:ilvl="6" w:tplc="0809000F" w:tentative="1">
      <w:start w:val="1"/>
      <w:numFmt w:val="decimal"/>
      <w:lvlText w:val="%7."/>
      <w:lvlJc w:val="left"/>
      <w:pPr>
        <w:ind w:left="4951" w:hanging="360"/>
      </w:pPr>
    </w:lvl>
    <w:lvl w:ilvl="7" w:tplc="08090019" w:tentative="1">
      <w:start w:val="1"/>
      <w:numFmt w:val="lowerLetter"/>
      <w:lvlText w:val="%8."/>
      <w:lvlJc w:val="left"/>
      <w:pPr>
        <w:ind w:left="5671" w:hanging="360"/>
      </w:pPr>
    </w:lvl>
    <w:lvl w:ilvl="8" w:tplc="0809001B" w:tentative="1">
      <w:start w:val="1"/>
      <w:numFmt w:val="lowerRoman"/>
      <w:lvlText w:val="%9."/>
      <w:lvlJc w:val="right"/>
      <w:pPr>
        <w:ind w:left="6391" w:hanging="180"/>
      </w:pPr>
    </w:lvl>
  </w:abstractNum>
  <w:abstractNum w:abstractNumId="1" w15:restartNumberingAfterBreak="0">
    <w:nsid w:val="25804752"/>
    <w:multiLevelType w:val="hybridMultilevel"/>
    <w:tmpl w:val="1FEA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B72EB9"/>
    <w:multiLevelType w:val="hybridMultilevel"/>
    <w:tmpl w:val="BACA611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59F312F9"/>
    <w:multiLevelType w:val="multilevel"/>
    <w:tmpl w:val="17E86456"/>
    <w:lvl w:ilvl="0">
      <w:start w:val="3"/>
      <w:numFmt w:val="decimal"/>
      <w:lvlText w:val="%1"/>
      <w:lvlJc w:val="left"/>
      <w:pPr>
        <w:ind w:left="384" w:hanging="384"/>
      </w:pPr>
      <w:rPr>
        <w:rFonts w:hint="default"/>
      </w:rPr>
    </w:lvl>
    <w:lvl w:ilvl="1">
      <w:start w:val="13"/>
      <w:numFmt w:val="decimal"/>
      <w:lvlText w:val="%1.%2"/>
      <w:lvlJc w:val="left"/>
      <w:pPr>
        <w:ind w:left="790" w:hanging="384"/>
      </w:pPr>
      <w:rPr>
        <w:rFonts w:hint="default"/>
      </w:rPr>
    </w:lvl>
    <w:lvl w:ilvl="2">
      <w:start w:val="1"/>
      <w:numFmt w:val="decimal"/>
      <w:lvlText w:val="%1.%2.%3"/>
      <w:lvlJc w:val="left"/>
      <w:pPr>
        <w:ind w:left="1532" w:hanging="720"/>
      </w:pPr>
      <w:rPr>
        <w:rFonts w:hint="default"/>
      </w:rPr>
    </w:lvl>
    <w:lvl w:ilvl="3">
      <w:start w:val="1"/>
      <w:numFmt w:val="decimal"/>
      <w:lvlText w:val="%1.%2.%3.%4"/>
      <w:lvlJc w:val="left"/>
      <w:pPr>
        <w:ind w:left="1938" w:hanging="720"/>
      </w:pPr>
      <w:rPr>
        <w:rFonts w:hint="default"/>
      </w:rPr>
    </w:lvl>
    <w:lvl w:ilvl="4">
      <w:start w:val="1"/>
      <w:numFmt w:val="decimal"/>
      <w:lvlText w:val="%1.%2.%3.%4.%5"/>
      <w:lvlJc w:val="left"/>
      <w:pPr>
        <w:ind w:left="2344" w:hanging="720"/>
      </w:pPr>
      <w:rPr>
        <w:rFonts w:hint="default"/>
      </w:rPr>
    </w:lvl>
    <w:lvl w:ilvl="5">
      <w:start w:val="1"/>
      <w:numFmt w:val="decimal"/>
      <w:lvlText w:val="%1.%2.%3.%4.%5.%6"/>
      <w:lvlJc w:val="left"/>
      <w:pPr>
        <w:ind w:left="3110" w:hanging="1080"/>
      </w:pPr>
      <w:rPr>
        <w:rFonts w:hint="default"/>
      </w:rPr>
    </w:lvl>
    <w:lvl w:ilvl="6">
      <w:start w:val="1"/>
      <w:numFmt w:val="decimal"/>
      <w:lvlText w:val="%1.%2.%3.%4.%5.%6.%7"/>
      <w:lvlJc w:val="left"/>
      <w:pPr>
        <w:ind w:left="3516" w:hanging="1080"/>
      </w:pPr>
      <w:rPr>
        <w:rFonts w:hint="default"/>
      </w:rPr>
    </w:lvl>
    <w:lvl w:ilvl="7">
      <w:start w:val="1"/>
      <w:numFmt w:val="decimal"/>
      <w:lvlText w:val="%1.%2.%3.%4.%5.%6.%7.%8"/>
      <w:lvlJc w:val="left"/>
      <w:pPr>
        <w:ind w:left="4282" w:hanging="1440"/>
      </w:pPr>
      <w:rPr>
        <w:rFonts w:hint="default"/>
      </w:rPr>
    </w:lvl>
    <w:lvl w:ilvl="8">
      <w:start w:val="1"/>
      <w:numFmt w:val="decimal"/>
      <w:lvlText w:val="%1.%2.%3.%4.%5.%6.%7.%8.%9"/>
      <w:lvlJc w:val="left"/>
      <w:pPr>
        <w:ind w:left="4688" w:hanging="1440"/>
      </w:pPr>
      <w:rPr>
        <w:rFonts w:hint="default"/>
      </w:rPr>
    </w:lvl>
  </w:abstractNum>
  <w:abstractNum w:abstractNumId="4" w15:restartNumberingAfterBreak="0">
    <w:nsid w:val="68DF0FC0"/>
    <w:multiLevelType w:val="multilevel"/>
    <w:tmpl w:val="C1EADBAC"/>
    <w:lvl w:ilvl="0">
      <w:start w:val="3"/>
      <w:numFmt w:val="decimal"/>
      <w:lvlText w:val="%1"/>
      <w:lvlJc w:val="left"/>
      <w:pPr>
        <w:ind w:left="444" w:hanging="444"/>
      </w:pPr>
      <w:rPr>
        <w:rFonts w:hint="default"/>
      </w:rPr>
    </w:lvl>
    <w:lvl w:ilvl="1">
      <w:start w:val="13"/>
      <w:numFmt w:val="decimal"/>
      <w:lvlText w:val="%1.%2"/>
      <w:lvlJc w:val="left"/>
      <w:pPr>
        <w:ind w:left="4406" w:hanging="720"/>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12138" w:hanging="1080"/>
      </w:pPr>
      <w:rPr>
        <w:rFonts w:hint="default"/>
      </w:rPr>
    </w:lvl>
    <w:lvl w:ilvl="4">
      <w:start w:val="1"/>
      <w:numFmt w:val="decimal"/>
      <w:lvlText w:val="%1.%2.%3.%4.%5"/>
      <w:lvlJc w:val="left"/>
      <w:pPr>
        <w:ind w:left="16184" w:hanging="1440"/>
      </w:pPr>
      <w:rPr>
        <w:rFonts w:hint="default"/>
      </w:rPr>
    </w:lvl>
    <w:lvl w:ilvl="5">
      <w:start w:val="1"/>
      <w:numFmt w:val="decimal"/>
      <w:lvlText w:val="%1.%2.%3.%4.%5.%6"/>
      <w:lvlJc w:val="left"/>
      <w:pPr>
        <w:ind w:left="19870" w:hanging="1440"/>
      </w:pPr>
      <w:rPr>
        <w:rFonts w:hint="default"/>
      </w:rPr>
    </w:lvl>
    <w:lvl w:ilvl="6">
      <w:start w:val="1"/>
      <w:numFmt w:val="decimal"/>
      <w:lvlText w:val="%1.%2.%3.%4.%5.%6.%7"/>
      <w:lvlJc w:val="left"/>
      <w:pPr>
        <w:ind w:left="23916" w:hanging="1800"/>
      </w:pPr>
      <w:rPr>
        <w:rFonts w:hint="default"/>
      </w:rPr>
    </w:lvl>
    <w:lvl w:ilvl="7">
      <w:start w:val="1"/>
      <w:numFmt w:val="decimal"/>
      <w:lvlText w:val="%1.%2.%3.%4.%5.%6.%7.%8"/>
      <w:lvlJc w:val="left"/>
      <w:pPr>
        <w:ind w:left="27962" w:hanging="2160"/>
      </w:pPr>
      <w:rPr>
        <w:rFonts w:hint="default"/>
      </w:rPr>
    </w:lvl>
    <w:lvl w:ilvl="8">
      <w:start w:val="1"/>
      <w:numFmt w:val="decimal"/>
      <w:lvlText w:val="%1.%2.%3.%4.%5.%6.%7.%8.%9"/>
      <w:lvlJc w:val="left"/>
      <w:pPr>
        <w:ind w:left="31648" w:hanging="2160"/>
      </w:pPr>
      <w:rPr>
        <w:rFonts w:hint="default"/>
      </w:rPr>
    </w:lvl>
  </w:abstractNum>
  <w:abstractNum w:abstractNumId="5" w15:restartNumberingAfterBreak="0">
    <w:nsid w:val="79FC1191"/>
    <w:multiLevelType w:val="multilevel"/>
    <w:tmpl w:val="55921E2E"/>
    <w:lvl w:ilvl="0">
      <w:start w:val="3"/>
      <w:numFmt w:val="decimal"/>
      <w:lvlText w:val="%1."/>
      <w:lvlJc w:val="left"/>
      <w:pPr>
        <w:ind w:left="435" w:hanging="435"/>
      </w:pPr>
      <w:rPr>
        <w:rFonts w:hint="default"/>
      </w:rPr>
    </w:lvl>
    <w:lvl w:ilvl="1">
      <w:start w:val="1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72495913">
    <w:abstractNumId w:val="2"/>
  </w:num>
  <w:num w:numId="2" w16cid:durableId="837771376">
    <w:abstractNumId w:val="0"/>
  </w:num>
  <w:num w:numId="3" w16cid:durableId="163130963">
    <w:abstractNumId w:val="4"/>
  </w:num>
  <w:num w:numId="4" w16cid:durableId="1392657129">
    <w:abstractNumId w:val="1"/>
  </w:num>
  <w:num w:numId="5" w16cid:durableId="1291979050">
    <w:abstractNumId w:val="3"/>
  </w:num>
  <w:num w:numId="6" w16cid:durableId="44127158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95"/>
    <w:rsid w:val="00005227"/>
    <w:rsid w:val="0000540B"/>
    <w:rsid w:val="0001253E"/>
    <w:rsid w:val="00012F2B"/>
    <w:rsid w:val="00014525"/>
    <w:rsid w:val="0002509C"/>
    <w:rsid w:val="00025E6B"/>
    <w:rsid w:val="00031438"/>
    <w:rsid w:val="00033F0F"/>
    <w:rsid w:val="00037D96"/>
    <w:rsid w:val="00047004"/>
    <w:rsid w:val="000505D1"/>
    <w:rsid w:val="0005674A"/>
    <w:rsid w:val="00064AB7"/>
    <w:rsid w:val="0007317A"/>
    <w:rsid w:val="00073586"/>
    <w:rsid w:val="00073E5E"/>
    <w:rsid w:val="00074E71"/>
    <w:rsid w:val="00076056"/>
    <w:rsid w:val="00080EFD"/>
    <w:rsid w:val="000840F6"/>
    <w:rsid w:val="00084570"/>
    <w:rsid w:val="00087496"/>
    <w:rsid w:val="000874B5"/>
    <w:rsid w:val="000920E0"/>
    <w:rsid w:val="0009563C"/>
    <w:rsid w:val="000958CD"/>
    <w:rsid w:val="0009590E"/>
    <w:rsid w:val="0009760A"/>
    <w:rsid w:val="00097848"/>
    <w:rsid w:val="000A4884"/>
    <w:rsid w:val="000B2DF8"/>
    <w:rsid w:val="000B5EB4"/>
    <w:rsid w:val="000B7D0B"/>
    <w:rsid w:val="000C38A0"/>
    <w:rsid w:val="000C67FD"/>
    <w:rsid w:val="000C758C"/>
    <w:rsid w:val="000D40C2"/>
    <w:rsid w:val="000D68E6"/>
    <w:rsid w:val="000E166C"/>
    <w:rsid w:val="000E31E1"/>
    <w:rsid w:val="000E3BDF"/>
    <w:rsid w:val="000E5819"/>
    <w:rsid w:val="000E6627"/>
    <w:rsid w:val="000F0963"/>
    <w:rsid w:val="000F23BB"/>
    <w:rsid w:val="0010241F"/>
    <w:rsid w:val="0010408E"/>
    <w:rsid w:val="0010767E"/>
    <w:rsid w:val="001119B2"/>
    <w:rsid w:val="0011628B"/>
    <w:rsid w:val="001226F2"/>
    <w:rsid w:val="00122B76"/>
    <w:rsid w:val="00124E31"/>
    <w:rsid w:val="00130EC3"/>
    <w:rsid w:val="001347F6"/>
    <w:rsid w:val="00134D30"/>
    <w:rsid w:val="00136CBF"/>
    <w:rsid w:val="0014560C"/>
    <w:rsid w:val="00146632"/>
    <w:rsid w:val="001471B7"/>
    <w:rsid w:val="001534E4"/>
    <w:rsid w:val="001550C0"/>
    <w:rsid w:val="00157963"/>
    <w:rsid w:val="00162FA0"/>
    <w:rsid w:val="00165F45"/>
    <w:rsid w:val="0017213F"/>
    <w:rsid w:val="00172783"/>
    <w:rsid w:val="00174FC8"/>
    <w:rsid w:val="0017598B"/>
    <w:rsid w:val="00175DB7"/>
    <w:rsid w:val="00177852"/>
    <w:rsid w:val="001842E8"/>
    <w:rsid w:val="00186C13"/>
    <w:rsid w:val="0019354A"/>
    <w:rsid w:val="001942A2"/>
    <w:rsid w:val="00194E26"/>
    <w:rsid w:val="00195B8E"/>
    <w:rsid w:val="001A026A"/>
    <w:rsid w:val="001A071C"/>
    <w:rsid w:val="001A3341"/>
    <w:rsid w:val="001A6D98"/>
    <w:rsid w:val="001B2939"/>
    <w:rsid w:val="001B491B"/>
    <w:rsid w:val="001B682A"/>
    <w:rsid w:val="001C16A2"/>
    <w:rsid w:val="001C3462"/>
    <w:rsid w:val="001C5861"/>
    <w:rsid w:val="001C5DF0"/>
    <w:rsid w:val="001D6271"/>
    <w:rsid w:val="001E0CA2"/>
    <w:rsid w:val="001E63F8"/>
    <w:rsid w:val="001F333F"/>
    <w:rsid w:val="001F6676"/>
    <w:rsid w:val="001F677C"/>
    <w:rsid w:val="00206005"/>
    <w:rsid w:val="002155CC"/>
    <w:rsid w:val="00215C5B"/>
    <w:rsid w:val="00223E6B"/>
    <w:rsid w:val="00227F2F"/>
    <w:rsid w:val="00230C20"/>
    <w:rsid w:val="002351AA"/>
    <w:rsid w:val="0023684E"/>
    <w:rsid w:val="00241DCD"/>
    <w:rsid w:val="00242003"/>
    <w:rsid w:val="0024295A"/>
    <w:rsid w:val="00244BBF"/>
    <w:rsid w:val="00245127"/>
    <w:rsid w:val="00252F9F"/>
    <w:rsid w:val="002533FF"/>
    <w:rsid w:val="0025381E"/>
    <w:rsid w:val="002561C2"/>
    <w:rsid w:val="00257AC9"/>
    <w:rsid w:val="00261B8A"/>
    <w:rsid w:val="0027192B"/>
    <w:rsid w:val="00280AE5"/>
    <w:rsid w:val="002838AB"/>
    <w:rsid w:val="00296B44"/>
    <w:rsid w:val="002A0988"/>
    <w:rsid w:val="002A2351"/>
    <w:rsid w:val="002A3A25"/>
    <w:rsid w:val="002A66D7"/>
    <w:rsid w:val="002A75CD"/>
    <w:rsid w:val="002B037A"/>
    <w:rsid w:val="002B10A0"/>
    <w:rsid w:val="002B69F3"/>
    <w:rsid w:val="002C119B"/>
    <w:rsid w:val="002C1AC7"/>
    <w:rsid w:val="002C59FD"/>
    <w:rsid w:val="002D49D2"/>
    <w:rsid w:val="002F200F"/>
    <w:rsid w:val="003042DC"/>
    <w:rsid w:val="00305797"/>
    <w:rsid w:val="00323328"/>
    <w:rsid w:val="0032347F"/>
    <w:rsid w:val="00323C9C"/>
    <w:rsid w:val="00331ADC"/>
    <w:rsid w:val="00334A21"/>
    <w:rsid w:val="00334FF6"/>
    <w:rsid w:val="003352FA"/>
    <w:rsid w:val="003420B9"/>
    <w:rsid w:val="00342ED8"/>
    <w:rsid w:val="00345CB2"/>
    <w:rsid w:val="003506E6"/>
    <w:rsid w:val="00356B4F"/>
    <w:rsid w:val="003716D2"/>
    <w:rsid w:val="003842F6"/>
    <w:rsid w:val="00387A20"/>
    <w:rsid w:val="003A66AE"/>
    <w:rsid w:val="003A683E"/>
    <w:rsid w:val="003B0995"/>
    <w:rsid w:val="003B63CC"/>
    <w:rsid w:val="003B65BB"/>
    <w:rsid w:val="003B701D"/>
    <w:rsid w:val="003C0EC3"/>
    <w:rsid w:val="003C11A0"/>
    <w:rsid w:val="003C194A"/>
    <w:rsid w:val="003C2F80"/>
    <w:rsid w:val="003C37D8"/>
    <w:rsid w:val="003C5E04"/>
    <w:rsid w:val="003D6F70"/>
    <w:rsid w:val="003E0864"/>
    <w:rsid w:val="003E0E7F"/>
    <w:rsid w:val="003E68E3"/>
    <w:rsid w:val="003F3AEA"/>
    <w:rsid w:val="00411DF5"/>
    <w:rsid w:val="0041736D"/>
    <w:rsid w:val="0041776E"/>
    <w:rsid w:val="00420B33"/>
    <w:rsid w:val="004234AE"/>
    <w:rsid w:val="0042566B"/>
    <w:rsid w:val="004413DA"/>
    <w:rsid w:val="00443765"/>
    <w:rsid w:val="00447304"/>
    <w:rsid w:val="0045016F"/>
    <w:rsid w:val="00450D7C"/>
    <w:rsid w:val="00453093"/>
    <w:rsid w:val="004536FB"/>
    <w:rsid w:val="004574BD"/>
    <w:rsid w:val="00460D71"/>
    <w:rsid w:val="00485F2A"/>
    <w:rsid w:val="00486EAD"/>
    <w:rsid w:val="004934A1"/>
    <w:rsid w:val="004A18D4"/>
    <w:rsid w:val="004A77CD"/>
    <w:rsid w:val="004B63D8"/>
    <w:rsid w:val="004C3D11"/>
    <w:rsid w:val="004C453D"/>
    <w:rsid w:val="004C5143"/>
    <w:rsid w:val="004C6450"/>
    <w:rsid w:val="004C7604"/>
    <w:rsid w:val="004D49E6"/>
    <w:rsid w:val="004D70F7"/>
    <w:rsid w:val="004E0208"/>
    <w:rsid w:val="004E06C5"/>
    <w:rsid w:val="004E3A13"/>
    <w:rsid w:val="004E7509"/>
    <w:rsid w:val="004F1F0A"/>
    <w:rsid w:val="0050259A"/>
    <w:rsid w:val="00502603"/>
    <w:rsid w:val="005129C9"/>
    <w:rsid w:val="00512C4A"/>
    <w:rsid w:val="005159C8"/>
    <w:rsid w:val="00520EF0"/>
    <w:rsid w:val="00523979"/>
    <w:rsid w:val="00525E83"/>
    <w:rsid w:val="00535596"/>
    <w:rsid w:val="00541DB6"/>
    <w:rsid w:val="0054272A"/>
    <w:rsid w:val="005436CB"/>
    <w:rsid w:val="00545215"/>
    <w:rsid w:val="00545498"/>
    <w:rsid w:val="005456B6"/>
    <w:rsid w:val="005513A4"/>
    <w:rsid w:val="005522E0"/>
    <w:rsid w:val="00556977"/>
    <w:rsid w:val="00564EDB"/>
    <w:rsid w:val="00565C3F"/>
    <w:rsid w:val="00566C47"/>
    <w:rsid w:val="005672A0"/>
    <w:rsid w:val="0057049E"/>
    <w:rsid w:val="00581FC6"/>
    <w:rsid w:val="00592FAC"/>
    <w:rsid w:val="005B227F"/>
    <w:rsid w:val="005B4C70"/>
    <w:rsid w:val="005C05EA"/>
    <w:rsid w:val="005C1DF6"/>
    <w:rsid w:val="005D033F"/>
    <w:rsid w:val="005D5432"/>
    <w:rsid w:val="005E0EBE"/>
    <w:rsid w:val="005F464C"/>
    <w:rsid w:val="00600199"/>
    <w:rsid w:val="00601D9E"/>
    <w:rsid w:val="00605AF4"/>
    <w:rsid w:val="006119CC"/>
    <w:rsid w:val="00626D30"/>
    <w:rsid w:val="00627C77"/>
    <w:rsid w:val="00631A9A"/>
    <w:rsid w:val="0063602A"/>
    <w:rsid w:val="006433C3"/>
    <w:rsid w:val="00643EAC"/>
    <w:rsid w:val="0064452D"/>
    <w:rsid w:val="00650A1B"/>
    <w:rsid w:val="00650ED6"/>
    <w:rsid w:val="00652127"/>
    <w:rsid w:val="0065429C"/>
    <w:rsid w:val="00662EB7"/>
    <w:rsid w:val="00665519"/>
    <w:rsid w:val="00667A9D"/>
    <w:rsid w:val="006765DC"/>
    <w:rsid w:val="00687156"/>
    <w:rsid w:val="00694F25"/>
    <w:rsid w:val="006B009F"/>
    <w:rsid w:val="006B3107"/>
    <w:rsid w:val="006B4EA9"/>
    <w:rsid w:val="006B574B"/>
    <w:rsid w:val="006B5987"/>
    <w:rsid w:val="006C2172"/>
    <w:rsid w:val="006C4D99"/>
    <w:rsid w:val="006C7350"/>
    <w:rsid w:val="006C774C"/>
    <w:rsid w:val="006C7FA4"/>
    <w:rsid w:val="006D0361"/>
    <w:rsid w:val="006D7E0F"/>
    <w:rsid w:val="006E31B0"/>
    <w:rsid w:val="007113D5"/>
    <w:rsid w:val="00711A7E"/>
    <w:rsid w:val="00713E6B"/>
    <w:rsid w:val="00713F17"/>
    <w:rsid w:val="00714159"/>
    <w:rsid w:val="00716A52"/>
    <w:rsid w:val="007204BE"/>
    <w:rsid w:val="00721EA8"/>
    <w:rsid w:val="00722984"/>
    <w:rsid w:val="007347E3"/>
    <w:rsid w:val="00734DED"/>
    <w:rsid w:val="00752A6A"/>
    <w:rsid w:val="00754073"/>
    <w:rsid w:val="00765E02"/>
    <w:rsid w:val="0076662D"/>
    <w:rsid w:val="00767B4B"/>
    <w:rsid w:val="007708B8"/>
    <w:rsid w:val="007759E3"/>
    <w:rsid w:val="00776CF6"/>
    <w:rsid w:val="00777D61"/>
    <w:rsid w:val="0078256A"/>
    <w:rsid w:val="007859D8"/>
    <w:rsid w:val="00796D00"/>
    <w:rsid w:val="007A2EEC"/>
    <w:rsid w:val="007A6EC4"/>
    <w:rsid w:val="007B0A52"/>
    <w:rsid w:val="007B7A8B"/>
    <w:rsid w:val="007C148A"/>
    <w:rsid w:val="007C1E94"/>
    <w:rsid w:val="007C7F68"/>
    <w:rsid w:val="007D626D"/>
    <w:rsid w:val="007E6AAB"/>
    <w:rsid w:val="007F6054"/>
    <w:rsid w:val="007F63E8"/>
    <w:rsid w:val="008008F4"/>
    <w:rsid w:val="008032AB"/>
    <w:rsid w:val="008036AF"/>
    <w:rsid w:val="0081426D"/>
    <w:rsid w:val="00815A91"/>
    <w:rsid w:val="008208F5"/>
    <w:rsid w:val="008219FB"/>
    <w:rsid w:val="0082379E"/>
    <w:rsid w:val="0083696D"/>
    <w:rsid w:val="008509C9"/>
    <w:rsid w:val="00853708"/>
    <w:rsid w:val="00856044"/>
    <w:rsid w:val="0087200D"/>
    <w:rsid w:val="00884590"/>
    <w:rsid w:val="00895466"/>
    <w:rsid w:val="00896006"/>
    <w:rsid w:val="008A289D"/>
    <w:rsid w:val="008A6733"/>
    <w:rsid w:val="008A6DDF"/>
    <w:rsid w:val="008B0955"/>
    <w:rsid w:val="008B47D0"/>
    <w:rsid w:val="008B6303"/>
    <w:rsid w:val="008B7F9D"/>
    <w:rsid w:val="008C1C6D"/>
    <w:rsid w:val="008C5FA5"/>
    <w:rsid w:val="008C651A"/>
    <w:rsid w:val="008D5E05"/>
    <w:rsid w:val="008E1028"/>
    <w:rsid w:val="008E4381"/>
    <w:rsid w:val="009036F0"/>
    <w:rsid w:val="00905E6B"/>
    <w:rsid w:val="009079C9"/>
    <w:rsid w:val="00910F89"/>
    <w:rsid w:val="0091484B"/>
    <w:rsid w:val="00917B75"/>
    <w:rsid w:val="00922AE8"/>
    <w:rsid w:val="0092751A"/>
    <w:rsid w:val="009372FB"/>
    <w:rsid w:val="009415D5"/>
    <w:rsid w:val="00946707"/>
    <w:rsid w:val="00947DB3"/>
    <w:rsid w:val="00951383"/>
    <w:rsid w:val="009609E5"/>
    <w:rsid w:val="00963648"/>
    <w:rsid w:val="00964D4A"/>
    <w:rsid w:val="009707E0"/>
    <w:rsid w:val="00974AC2"/>
    <w:rsid w:val="009906CE"/>
    <w:rsid w:val="00994FF2"/>
    <w:rsid w:val="0099677D"/>
    <w:rsid w:val="00996F3F"/>
    <w:rsid w:val="009A6A1E"/>
    <w:rsid w:val="009B0404"/>
    <w:rsid w:val="009B50AC"/>
    <w:rsid w:val="009B5AD7"/>
    <w:rsid w:val="009B5F24"/>
    <w:rsid w:val="009B6580"/>
    <w:rsid w:val="009B78E1"/>
    <w:rsid w:val="009C0B7E"/>
    <w:rsid w:val="009D1685"/>
    <w:rsid w:val="009D2B80"/>
    <w:rsid w:val="009D5D91"/>
    <w:rsid w:val="009E2F40"/>
    <w:rsid w:val="009E7ACF"/>
    <w:rsid w:val="00A00564"/>
    <w:rsid w:val="00A02A89"/>
    <w:rsid w:val="00A05B7E"/>
    <w:rsid w:val="00A161B6"/>
    <w:rsid w:val="00A34F45"/>
    <w:rsid w:val="00A42D42"/>
    <w:rsid w:val="00A43CB9"/>
    <w:rsid w:val="00A447C3"/>
    <w:rsid w:val="00A4497E"/>
    <w:rsid w:val="00A605F9"/>
    <w:rsid w:val="00A67EE0"/>
    <w:rsid w:val="00A70A45"/>
    <w:rsid w:val="00A81B89"/>
    <w:rsid w:val="00A8224A"/>
    <w:rsid w:val="00A83D60"/>
    <w:rsid w:val="00A85389"/>
    <w:rsid w:val="00A9181B"/>
    <w:rsid w:val="00A923D6"/>
    <w:rsid w:val="00AA435E"/>
    <w:rsid w:val="00AB1E73"/>
    <w:rsid w:val="00AB7A22"/>
    <w:rsid w:val="00AD56ED"/>
    <w:rsid w:val="00AE02EB"/>
    <w:rsid w:val="00B03BDB"/>
    <w:rsid w:val="00B13CB4"/>
    <w:rsid w:val="00B1718E"/>
    <w:rsid w:val="00B17380"/>
    <w:rsid w:val="00B1765E"/>
    <w:rsid w:val="00B27F36"/>
    <w:rsid w:val="00B31C86"/>
    <w:rsid w:val="00B35999"/>
    <w:rsid w:val="00B370EA"/>
    <w:rsid w:val="00B405FF"/>
    <w:rsid w:val="00B45632"/>
    <w:rsid w:val="00B512B4"/>
    <w:rsid w:val="00B548B1"/>
    <w:rsid w:val="00B54F3F"/>
    <w:rsid w:val="00B564C0"/>
    <w:rsid w:val="00B72F71"/>
    <w:rsid w:val="00B762AA"/>
    <w:rsid w:val="00B763A0"/>
    <w:rsid w:val="00B76D64"/>
    <w:rsid w:val="00B82858"/>
    <w:rsid w:val="00B84F5F"/>
    <w:rsid w:val="00B871CF"/>
    <w:rsid w:val="00B96780"/>
    <w:rsid w:val="00BA3014"/>
    <w:rsid w:val="00BA623F"/>
    <w:rsid w:val="00BA796C"/>
    <w:rsid w:val="00BB7E86"/>
    <w:rsid w:val="00BD154F"/>
    <w:rsid w:val="00BD66F9"/>
    <w:rsid w:val="00BE649A"/>
    <w:rsid w:val="00BF1783"/>
    <w:rsid w:val="00BF5EAB"/>
    <w:rsid w:val="00BF7A79"/>
    <w:rsid w:val="00C02B5E"/>
    <w:rsid w:val="00C03554"/>
    <w:rsid w:val="00C045CA"/>
    <w:rsid w:val="00C06224"/>
    <w:rsid w:val="00C14CCC"/>
    <w:rsid w:val="00C171BC"/>
    <w:rsid w:val="00C24009"/>
    <w:rsid w:val="00C31032"/>
    <w:rsid w:val="00C32A22"/>
    <w:rsid w:val="00C35FA9"/>
    <w:rsid w:val="00C44DE7"/>
    <w:rsid w:val="00C45800"/>
    <w:rsid w:val="00C45F08"/>
    <w:rsid w:val="00C5328A"/>
    <w:rsid w:val="00C65FF0"/>
    <w:rsid w:val="00C66200"/>
    <w:rsid w:val="00C732E0"/>
    <w:rsid w:val="00C741AE"/>
    <w:rsid w:val="00C91165"/>
    <w:rsid w:val="00C9719E"/>
    <w:rsid w:val="00CA63AC"/>
    <w:rsid w:val="00CA7FD4"/>
    <w:rsid w:val="00CB2A07"/>
    <w:rsid w:val="00CB4361"/>
    <w:rsid w:val="00CB5217"/>
    <w:rsid w:val="00CB5567"/>
    <w:rsid w:val="00CB7CB1"/>
    <w:rsid w:val="00CC3312"/>
    <w:rsid w:val="00CC3868"/>
    <w:rsid w:val="00CD22CC"/>
    <w:rsid w:val="00CD2A0E"/>
    <w:rsid w:val="00CE7F92"/>
    <w:rsid w:val="00CF01DA"/>
    <w:rsid w:val="00CF3045"/>
    <w:rsid w:val="00CF46C5"/>
    <w:rsid w:val="00CF519F"/>
    <w:rsid w:val="00D071E2"/>
    <w:rsid w:val="00D143F3"/>
    <w:rsid w:val="00D23EE5"/>
    <w:rsid w:val="00D258ED"/>
    <w:rsid w:val="00D2629D"/>
    <w:rsid w:val="00D37E64"/>
    <w:rsid w:val="00D40352"/>
    <w:rsid w:val="00D421F7"/>
    <w:rsid w:val="00D42F05"/>
    <w:rsid w:val="00D508E3"/>
    <w:rsid w:val="00D55D93"/>
    <w:rsid w:val="00D56352"/>
    <w:rsid w:val="00D61452"/>
    <w:rsid w:val="00D6462E"/>
    <w:rsid w:val="00D67552"/>
    <w:rsid w:val="00D67F05"/>
    <w:rsid w:val="00D77753"/>
    <w:rsid w:val="00D777B4"/>
    <w:rsid w:val="00D855D5"/>
    <w:rsid w:val="00D85C64"/>
    <w:rsid w:val="00D9213C"/>
    <w:rsid w:val="00D9542D"/>
    <w:rsid w:val="00DA606C"/>
    <w:rsid w:val="00DA639D"/>
    <w:rsid w:val="00DB0AB1"/>
    <w:rsid w:val="00DB0ABE"/>
    <w:rsid w:val="00DB12A5"/>
    <w:rsid w:val="00DB3FCA"/>
    <w:rsid w:val="00DB4AA6"/>
    <w:rsid w:val="00DC1AC0"/>
    <w:rsid w:val="00DC418F"/>
    <w:rsid w:val="00DD2314"/>
    <w:rsid w:val="00DD3970"/>
    <w:rsid w:val="00DD3B94"/>
    <w:rsid w:val="00DE6C63"/>
    <w:rsid w:val="00DE6F62"/>
    <w:rsid w:val="00E079C5"/>
    <w:rsid w:val="00E11439"/>
    <w:rsid w:val="00E11503"/>
    <w:rsid w:val="00E129B9"/>
    <w:rsid w:val="00E22DF6"/>
    <w:rsid w:val="00E27706"/>
    <w:rsid w:val="00E330C6"/>
    <w:rsid w:val="00E42F32"/>
    <w:rsid w:val="00E531F9"/>
    <w:rsid w:val="00E5371D"/>
    <w:rsid w:val="00E550D5"/>
    <w:rsid w:val="00E55ADE"/>
    <w:rsid w:val="00E607FB"/>
    <w:rsid w:val="00E60CA6"/>
    <w:rsid w:val="00E724ED"/>
    <w:rsid w:val="00E73150"/>
    <w:rsid w:val="00E73F06"/>
    <w:rsid w:val="00E7413D"/>
    <w:rsid w:val="00E817AC"/>
    <w:rsid w:val="00E820F8"/>
    <w:rsid w:val="00E83E10"/>
    <w:rsid w:val="00E85D17"/>
    <w:rsid w:val="00E97254"/>
    <w:rsid w:val="00E9746D"/>
    <w:rsid w:val="00EA01E5"/>
    <w:rsid w:val="00EB2D73"/>
    <w:rsid w:val="00EB41A8"/>
    <w:rsid w:val="00EB6003"/>
    <w:rsid w:val="00ED0439"/>
    <w:rsid w:val="00ED0D49"/>
    <w:rsid w:val="00EE3F86"/>
    <w:rsid w:val="00EE6C0C"/>
    <w:rsid w:val="00EF2D2D"/>
    <w:rsid w:val="00F0489B"/>
    <w:rsid w:val="00F25044"/>
    <w:rsid w:val="00F25DA9"/>
    <w:rsid w:val="00F2752C"/>
    <w:rsid w:val="00F341C2"/>
    <w:rsid w:val="00F35432"/>
    <w:rsid w:val="00F5191A"/>
    <w:rsid w:val="00F52D25"/>
    <w:rsid w:val="00F627C5"/>
    <w:rsid w:val="00F62819"/>
    <w:rsid w:val="00F63BD5"/>
    <w:rsid w:val="00F640FD"/>
    <w:rsid w:val="00F64A64"/>
    <w:rsid w:val="00F66C91"/>
    <w:rsid w:val="00F705A5"/>
    <w:rsid w:val="00F72B40"/>
    <w:rsid w:val="00F80D2E"/>
    <w:rsid w:val="00F91AC9"/>
    <w:rsid w:val="00F936F0"/>
    <w:rsid w:val="00F959CD"/>
    <w:rsid w:val="00FA0309"/>
    <w:rsid w:val="00FA0C90"/>
    <w:rsid w:val="00FA1C37"/>
    <w:rsid w:val="00FA1EAE"/>
    <w:rsid w:val="00FA2B44"/>
    <w:rsid w:val="00FA5F6A"/>
    <w:rsid w:val="00FB2B58"/>
    <w:rsid w:val="00FE08C4"/>
    <w:rsid w:val="00FE0BEF"/>
    <w:rsid w:val="00FE4547"/>
    <w:rsid w:val="00FE46A2"/>
    <w:rsid w:val="00FE5A6C"/>
    <w:rsid w:val="00FF0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92890"/>
  <w15:chartTrackingRefBased/>
  <w15:docId w15:val="{58ABE685-C9EA-4680-8A77-22AB7918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A6A"/>
    <w:pPr>
      <w:spacing w:after="200" w:line="276" w:lineRule="auto"/>
    </w:pPr>
    <w:rPr>
      <w:sz w:val="22"/>
      <w:szCs w:val="22"/>
      <w:lang w:val="ro-RO" w:eastAsia="en-US"/>
    </w:rPr>
  </w:style>
  <w:style w:type="paragraph" w:styleId="Heading1">
    <w:name w:val="heading 1"/>
    <w:basedOn w:val="Normal"/>
    <w:next w:val="Normal"/>
    <w:link w:val="Heading1Char"/>
    <w:qFormat/>
    <w:rsid w:val="009036F0"/>
    <w:pPr>
      <w:keepNext/>
      <w:spacing w:before="120" w:after="120" w:line="240" w:lineRule="auto"/>
      <w:jc w:val="both"/>
      <w:outlineLvl w:val="0"/>
    </w:pPr>
    <w:rPr>
      <w:rFonts w:ascii="Trebuchet MS" w:eastAsia="Times New Roman" w:hAnsi="Trebuchet MS"/>
      <w:b/>
      <w:bCs/>
      <w:noProof/>
      <w:sz w:val="24"/>
      <w:szCs w:val="24"/>
    </w:rPr>
  </w:style>
  <w:style w:type="paragraph" w:styleId="Heading2">
    <w:name w:val="heading 2"/>
    <w:basedOn w:val="Normal"/>
    <w:next w:val="Normal"/>
    <w:link w:val="Heading2Char"/>
    <w:unhideWhenUsed/>
    <w:qFormat/>
    <w:rsid w:val="009036F0"/>
    <w:pPr>
      <w:keepNext/>
      <w:spacing w:after="0" w:line="240" w:lineRule="auto"/>
      <w:outlineLvl w:val="1"/>
    </w:pPr>
    <w:rPr>
      <w:rFonts w:ascii="Arial" w:eastAsia="Times New Roman" w:hAnsi="Arial"/>
      <w:i/>
      <w:iCs/>
      <w:szCs w:val="24"/>
    </w:rPr>
  </w:style>
  <w:style w:type="paragraph" w:styleId="Heading3">
    <w:name w:val="heading 3"/>
    <w:basedOn w:val="Normal"/>
    <w:next w:val="Normal"/>
    <w:link w:val="Heading3Char"/>
    <w:uiPriority w:val="9"/>
    <w:semiHidden/>
    <w:unhideWhenUsed/>
    <w:qFormat/>
    <w:rsid w:val="00252F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semiHidden/>
    <w:unhideWhenUsed/>
    <w:qFormat/>
    <w:rsid w:val="007A6EC4"/>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Char Char"/>
    <w:basedOn w:val="Normal"/>
    <w:link w:val="HeaderChar"/>
    <w:unhideWhenUsed/>
    <w:rsid w:val="00DB4AA6"/>
    <w:pPr>
      <w:tabs>
        <w:tab w:val="center" w:pos="4536"/>
        <w:tab w:val="right" w:pos="9072"/>
      </w:tabs>
      <w:spacing w:after="0" w:line="240" w:lineRule="auto"/>
    </w:pPr>
  </w:style>
  <w:style w:type="character" w:customStyle="1" w:styleId="HeaderChar">
    <w:name w:val="Header Char"/>
    <w:aliases w:val=" Char Char Char,Char Char Char"/>
    <w:basedOn w:val="DefaultParagraphFont"/>
    <w:link w:val="Header"/>
    <w:rsid w:val="00DB4AA6"/>
  </w:style>
  <w:style w:type="paragraph" w:styleId="Footer">
    <w:name w:val="footer"/>
    <w:basedOn w:val="Normal"/>
    <w:link w:val="FooterChar"/>
    <w:uiPriority w:val="99"/>
    <w:unhideWhenUsed/>
    <w:rsid w:val="00DB4A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4AA6"/>
  </w:style>
  <w:style w:type="paragraph" w:styleId="BalloonText">
    <w:name w:val="Balloon Text"/>
    <w:basedOn w:val="Normal"/>
    <w:link w:val="BalloonTextChar"/>
    <w:uiPriority w:val="99"/>
    <w:semiHidden/>
    <w:unhideWhenUsed/>
    <w:rsid w:val="00DB4A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4AA6"/>
    <w:rPr>
      <w:rFonts w:ascii="Tahoma" w:hAnsi="Tahoma" w:cs="Tahoma"/>
      <w:sz w:val="16"/>
      <w:szCs w:val="16"/>
    </w:rPr>
  </w:style>
  <w:style w:type="character" w:styleId="PageNumber">
    <w:name w:val="page number"/>
    <w:basedOn w:val="DefaultParagraphFont"/>
    <w:rsid w:val="00DB0ABE"/>
  </w:style>
  <w:style w:type="paragraph" w:styleId="Title">
    <w:name w:val="Title"/>
    <w:basedOn w:val="Normal"/>
    <w:link w:val="TitleChar"/>
    <w:qFormat/>
    <w:rsid w:val="00DB0ABE"/>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link w:val="Title"/>
    <w:rsid w:val="00DB0ABE"/>
    <w:rPr>
      <w:b/>
      <w:bCs/>
      <w:sz w:val="24"/>
      <w:szCs w:val="24"/>
      <w:lang w:val="en-US" w:eastAsia="en-US" w:bidi="ar-SA"/>
    </w:rPr>
  </w:style>
  <w:style w:type="character" w:styleId="Hyperlink">
    <w:name w:val="Hyperlink"/>
    <w:uiPriority w:val="99"/>
    <w:unhideWhenUsed/>
    <w:rsid w:val="00B72F71"/>
    <w:rPr>
      <w:color w:val="0000FF"/>
      <w:u w:val="single"/>
    </w:rPr>
  </w:style>
  <w:style w:type="character" w:customStyle="1" w:styleId="Heading1Char">
    <w:name w:val="Heading 1 Char"/>
    <w:link w:val="Heading1"/>
    <w:rsid w:val="009036F0"/>
    <w:rPr>
      <w:rFonts w:ascii="Trebuchet MS" w:eastAsia="Times New Roman" w:hAnsi="Trebuchet MS"/>
      <w:b/>
      <w:bCs/>
      <w:noProof/>
      <w:sz w:val="24"/>
      <w:szCs w:val="24"/>
      <w:lang w:eastAsia="en-US"/>
    </w:rPr>
  </w:style>
  <w:style w:type="character" w:customStyle="1" w:styleId="Heading2Char">
    <w:name w:val="Heading 2 Char"/>
    <w:link w:val="Heading2"/>
    <w:rsid w:val="009036F0"/>
    <w:rPr>
      <w:rFonts w:ascii="Arial" w:eastAsia="Times New Roman" w:hAnsi="Arial"/>
      <w:i/>
      <w:iCs/>
      <w:sz w:val="22"/>
      <w:szCs w:val="24"/>
      <w:lang w:eastAsia="en-US"/>
    </w:rPr>
  </w:style>
  <w:style w:type="character" w:styleId="Emphasis">
    <w:name w:val="Emphasis"/>
    <w:qFormat/>
    <w:rsid w:val="009036F0"/>
    <w:rPr>
      <w:rFonts w:ascii="Arial" w:hAnsi="Arial" w:cs="Arial" w:hint="default"/>
      <w:b/>
      <w:bCs w:val="0"/>
      <w:i w:val="0"/>
      <w:iCs w:val="0"/>
      <w:spacing w:val="-10"/>
      <w:sz w:val="18"/>
    </w:rPr>
  </w:style>
  <w:style w:type="paragraph" w:customStyle="1" w:styleId="Address">
    <w:name w:val="Address"/>
    <w:basedOn w:val="Normal"/>
    <w:rsid w:val="009036F0"/>
    <w:pPr>
      <w:spacing w:after="0" w:line="240" w:lineRule="auto"/>
    </w:pPr>
    <w:rPr>
      <w:rFonts w:ascii="Times New Roman" w:eastAsia="Times New Roman" w:hAnsi="Times New Roman"/>
      <w:sz w:val="24"/>
      <w:szCs w:val="20"/>
      <w:lang w:eastAsia="fr-FR"/>
    </w:rPr>
  </w:style>
  <w:style w:type="paragraph" w:customStyle="1" w:styleId="Checkboxes">
    <w:name w:val="Checkboxes"/>
    <w:basedOn w:val="Normal"/>
    <w:rsid w:val="009036F0"/>
    <w:pPr>
      <w:spacing w:before="360" w:after="360" w:line="240" w:lineRule="auto"/>
    </w:pPr>
    <w:rPr>
      <w:rFonts w:ascii="Times New Roman" w:eastAsia="Times New Roman" w:hAnsi="Times New Roman"/>
      <w:sz w:val="20"/>
      <w:szCs w:val="20"/>
      <w:lang w:val="en-US"/>
    </w:rPr>
  </w:style>
  <w:style w:type="character" w:customStyle="1" w:styleId="MessageHeaderLabel">
    <w:name w:val="Message Header Label"/>
    <w:rsid w:val="009036F0"/>
    <w:rPr>
      <w:rFonts w:ascii="Arial" w:hAnsi="Arial" w:cs="Arial" w:hint="default"/>
      <w:b/>
      <w:bCs w:val="0"/>
      <w:spacing w:val="-4"/>
      <w:sz w:val="18"/>
    </w:rPr>
  </w:style>
  <w:style w:type="paragraph" w:customStyle="1" w:styleId="MediumGrid21">
    <w:name w:val="Medium Grid 21"/>
    <w:uiPriority w:val="99"/>
    <w:rsid w:val="00ED0439"/>
    <w:rPr>
      <w:rFonts w:ascii="Trebuchet MS" w:eastAsia="MS Mincho" w:hAnsi="Trebuchet MS" w:cs="Trebuchet MS"/>
      <w:sz w:val="18"/>
      <w:szCs w:val="18"/>
      <w:lang w:val="en-US"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662EB7"/>
    <w:rPr>
      <w:vertAlign w:val="superscript"/>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
    <w:rsid w:val="00662EB7"/>
    <w:pPr>
      <w:spacing w:after="240" w:line="240" w:lineRule="auto"/>
      <w:ind w:left="357" w:hanging="357"/>
      <w:jc w:val="both"/>
    </w:pPr>
    <w:rPr>
      <w:rFonts w:ascii="Arial" w:eastAsia="Times New Roman" w:hAnsi="Arial"/>
      <w:sz w:val="20"/>
      <w:szCs w:val="20"/>
      <w:lang w:val="en-GB" w:eastAsia="en-GB"/>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link w:val="FootnoteText"/>
    <w:rsid w:val="00662EB7"/>
    <w:rPr>
      <w:rFonts w:ascii="Arial" w:eastAsia="Times New Roman" w:hAnsi="Arial"/>
      <w:lang w:val="en-GB" w:eastAsia="en-GB"/>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662EB7"/>
    <w:pPr>
      <w:spacing w:after="160" w:line="240" w:lineRule="exact"/>
    </w:pPr>
    <w:rPr>
      <w:sz w:val="20"/>
      <w:szCs w:val="20"/>
      <w:vertAlign w:val="superscript"/>
      <w:lang w:eastAsia="ro-RO"/>
    </w:rPr>
  </w:style>
  <w:style w:type="paragraph" w:styleId="BodyText3">
    <w:name w:val="Body Text 3"/>
    <w:basedOn w:val="Normal"/>
    <w:link w:val="BodyText3Char"/>
    <w:semiHidden/>
    <w:unhideWhenUsed/>
    <w:rsid w:val="0010767E"/>
    <w:pPr>
      <w:autoSpaceDE w:val="0"/>
      <w:autoSpaceDN w:val="0"/>
      <w:adjustRightInd w:val="0"/>
      <w:spacing w:after="0" w:line="240" w:lineRule="auto"/>
      <w:jc w:val="both"/>
    </w:pPr>
    <w:rPr>
      <w:rFonts w:ascii="Arial" w:eastAsia="Times New Roman" w:hAnsi="Arial" w:cs="Arial"/>
      <w:szCs w:val="20"/>
      <w:lang w:eastAsia="ro-RO"/>
    </w:rPr>
  </w:style>
  <w:style w:type="character" w:customStyle="1" w:styleId="BodyText3Char">
    <w:name w:val="Body Text 3 Char"/>
    <w:link w:val="BodyText3"/>
    <w:semiHidden/>
    <w:rsid w:val="0010767E"/>
    <w:rPr>
      <w:rFonts w:ascii="Arial" w:eastAsia="Times New Roman" w:hAnsi="Arial" w:cs="Arial"/>
      <w:sz w:val="22"/>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
    <w:link w:val="ListParagraphChar"/>
    <w:uiPriority w:val="34"/>
    <w:qFormat/>
    <w:rsid w:val="0010767E"/>
    <w:pPr>
      <w:spacing w:after="0" w:line="240" w:lineRule="auto"/>
      <w:ind w:left="720"/>
      <w:contextualSpacing/>
    </w:pPr>
    <w:rPr>
      <w:rFonts w:ascii="Times New Roman" w:eastAsia="Times New Roman" w:hAnsi="Times New Roman"/>
      <w:sz w:val="24"/>
      <w:szCs w:val="24"/>
      <w:lang w:eastAsia="ro-RO"/>
    </w:rPr>
  </w:style>
  <w:style w:type="character" w:customStyle="1" w:styleId="Heading7Char">
    <w:name w:val="Heading 7 Char"/>
    <w:link w:val="Heading7"/>
    <w:uiPriority w:val="9"/>
    <w:semiHidden/>
    <w:rsid w:val="007A6EC4"/>
    <w:rPr>
      <w:rFonts w:ascii="Calibri" w:eastAsia="Times New Roman" w:hAnsi="Calibri" w:cs="Times New Roman"/>
      <w:sz w:val="24"/>
      <w:szCs w:val="24"/>
      <w:lang w:eastAsia="en-US"/>
    </w:rPr>
  </w:style>
  <w:style w:type="paragraph" w:styleId="BodyText2">
    <w:name w:val="Body Text 2"/>
    <w:basedOn w:val="Normal"/>
    <w:link w:val="BodyText2Char"/>
    <w:uiPriority w:val="99"/>
    <w:semiHidden/>
    <w:unhideWhenUsed/>
    <w:rsid w:val="007A6EC4"/>
    <w:pPr>
      <w:spacing w:after="120" w:line="480" w:lineRule="auto"/>
    </w:pPr>
  </w:style>
  <w:style w:type="character" w:customStyle="1" w:styleId="BodyText2Char">
    <w:name w:val="Body Text 2 Char"/>
    <w:link w:val="BodyText2"/>
    <w:uiPriority w:val="99"/>
    <w:semiHidden/>
    <w:rsid w:val="007A6EC4"/>
    <w:rPr>
      <w:sz w:val="22"/>
      <w:szCs w:val="22"/>
      <w:lang w:eastAsia="en-US"/>
    </w:rPr>
  </w:style>
  <w:style w:type="paragraph" w:styleId="BodyText">
    <w:name w:val="Body Text"/>
    <w:basedOn w:val="Normal"/>
    <w:link w:val="BodyTextChar"/>
    <w:uiPriority w:val="1"/>
    <w:unhideWhenUsed/>
    <w:qFormat/>
    <w:rsid w:val="008A6733"/>
    <w:pPr>
      <w:spacing w:after="120"/>
    </w:pPr>
  </w:style>
  <w:style w:type="character" w:customStyle="1" w:styleId="BodyTextChar">
    <w:name w:val="Body Text Char"/>
    <w:link w:val="BodyText"/>
    <w:uiPriority w:val="1"/>
    <w:rsid w:val="008A6733"/>
    <w:rPr>
      <w:sz w:val="22"/>
      <w:szCs w:val="22"/>
      <w:lang w:eastAsia="en-US"/>
    </w:rPr>
  </w:style>
  <w:style w:type="paragraph" w:styleId="List2">
    <w:name w:val="List 2"/>
    <w:basedOn w:val="Normal"/>
    <w:unhideWhenUsed/>
    <w:rsid w:val="000E166C"/>
    <w:pPr>
      <w:spacing w:after="0" w:line="240" w:lineRule="auto"/>
      <w:ind w:left="720" w:hanging="360"/>
    </w:pPr>
    <w:rPr>
      <w:rFonts w:ascii="Times New Roman" w:eastAsia="Times New Roman" w:hAnsi="Times New Roman"/>
      <w:noProof/>
      <w:sz w:val="24"/>
      <w:szCs w:val="24"/>
    </w:rPr>
  </w:style>
  <w:style w:type="paragraph" w:customStyle="1" w:styleId="Lista2">
    <w:name w:val="Lista2"/>
    <w:basedOn w:val="Normal"/>
    <w:rsid w:val="000E166C"/>
    <w:pPr>
      <w:tabs>
        <w:tab w:val="num" w:pos="720"/>
      </w:tabs>
      <w:spacing w:after="0" w:line="240" w:lineRule="auto"/>
      <w:ind w:left="720" w:hanging="360"/>
      <w:jc w:val="both"/>
    </w:pPr>
    <w:rPr>
      <w:rFonts w:ascii="Times New Roman" w:eastAsia="Times New Roman" w:hAnsi="Times New Roman"/>
      <w:sz w:val="24"/>
      <w:szCs w:val="20"/>
      <w:lang w:val="en-GB" w:eastAsia="hu-HU"/>
    </w:rPr>
  </w:style>
  <w:style w:type="paragraph" w:customStyle="1" w:styleId="xl41">
    <w:name w:val="xl41"/>
    <w:basedOn w:val="Normal"/>
    <w:rsid w:val="000E166C"/>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character" w:styleId="UnresolvedMention">
    <w:name w:val="Unresolved Mention"/>
    <w:uiPriority w:val="99"/>
    <w:semiHidden/>
    <w:unhideWhenUsed/>
    <w:rsid w:val="00B370EA"/>
    <w:rPr>
      <w:color w:val="605E5C"/>
      <w:shd w:val="clear" w:color="auto" w:fill="E1DFDD"/>
    </w:rPr>
  </w:style>
  <w:style w:type="paragraph" w:customStyle="1" w:styleId="Default">
    <w:name w:val="Default"/>
    <w:rsid w:val="007B0A52"/>
    <w:pPr>
      <w:autoSpaceDE w:val="0"/>
      <w:autoSpaceDN w:val="0"/>
      <w:adjustRightInd w:val="0"/>
    </w:pPr>
    <w:rPr>
      <w:rFonts w:cs="Calibri"/>
      <w:color w:val="000000"/>
      <w:sz w:val="24"/>
      <w:szCs w:val="24"/>
      <w:lang w:val="ro-RO"/>
    </w:rPr>
  </w:style>
  <w:style w:type="character" w:customStyle="1" w:styleId="Heading3Char">
    <w:name w:val="Heading 3 Char"/>
    <w:basedOn w:val="DefaultParagraphFont"/>
    <w:link w:val="Heading3"/>
    <w:uiPriority w:val="9"/>
    <w:semiHidden/>
    <w:rsid w:val="00252F9F"/>
    <w:rPr>
      <w:rFonts w:asciiTheme="majorHAnsi" w:eastAsiaTheme="majorEastAsia" w:hAnsiTheme="majorHAnsi" w:cstheme="majorBidi"/>
      <w:color w:val="1F3763" w:themeColor="accent1" w:themeShade="7F"/>
      <w:sz w:val="24"/>
      <w:szCs w:val="24"/>
      <w:lang w:val="ro-RO" w:eastAsia="en-US"/>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rsid w:val="0042566B"/>
    <w:rPr>
      <w:rFonts w:ascii="Times New Roman" w:eastAsia="Times New Roman" w:hAnsi="Times New Roman"/>
      <w:sz w:val="24"/>
      <w:szCs w:val="24"/>
      <w:lang w:val="ro-RO" w:eastAsia="ro-RO"/>
    </w:rPr>
  </w:style>
  <w:style w:type="character" w:styleId="CommentReference">
    <w:name w:val="annotation reference"/>
    <w:basedOn w:val="DefaultParagraphFont"/>
    <w:uiPriority w:val="99"/>
    <w:semiHidden/>
    <w:unhideWhenUsed/>
    <w:rsid w:val="00605AF4"/>
    <w:rPr>
      <w:sz w:val="16"/>
      <w:szCs w:val="16"/>
    </w:rPr>
  </w:style>
  <w:style w:type="paragraph" w:styleId="CommentText">
    <w:name w:val="annotation text"/>
    <w:basedOn w:val="Normal"/>
    <w:link w:val="CommentTextChar"/>
    <w:uiPriority w:val="99"/>
    <w:semiHidden/>
    <w:unhideWhenUsed/>
    <w:rsid w:val="00605AF4"/>
    <w:pPr>
      <w:spacing w:line="240" w:lineRule="auto"/>
    </w:pPr>
    <w:rPr>
      <w:sz w:val="20"/>
      <w:szCs w:val="20"/>
    </w:rPr>
  </w:style>
  <w:style w:type="character" w:customStyle="1" w:styleId="CommentTextChar">
    <w:name w:val="Comment Text Char"/>
    <w:basedOn w:val="DefaultParagraphFont"/>
    <w:link w:val="CommentText"/>
    <w:uiPriority w:val="99"/>
    <w:semiHidden/>
    <w:rsid w:val="00605AF4"/>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004094">
      <w:bodyDiv w:val="1"/>
      <w:marLeft w:val="0"/>
      <w:marRight w:val="0"/>
      <w:marTop w:val="0"/>
      <w:marBottom w:val="0"/>
      <w:divBdr>
        <w:top w:val="none" w:sz="0" w:space="0" w:color="auto"/>
        <w:left w:val="none" w:sz="0" w:space="0" w:color="auto"/>
        <w:bottom w:val="none" w:sz="0" w:space="0" w:color="auto"/>
        <w:right w:val="none" w:sz="0" w:space="0" w:color="auto"/>
      </w:divBdr>
    </w:div>
    <w:div w:id="110515021">
      <w:bodyDiv w:val="1"/>
      <w:marLeft w:val="0"/>
      <w:marRight w:val="0"/>
      <w:marTop w:val="0"/>
      <w:marBottom w:val="0"/>
      <w:divBdr>
        <w:top w:val="none" w:sz="0" w:space="0" w:color="auto"/>
        <w:left w:val="none" w:sz="0" w:space="0" w:color="auto"/>
        <w:bottom w:val="none" w:sz="0" w:space="0" w:color="auto"/>
        <w:right w:val="none" w:sz="0" w:space="0" w:color="auto"/>
      </w:divBdr>
    </w:div>
    <w:div w:id="219556149">
      <w:bodyDiv w:val="1"/>
      <w:marLeft w:val="0"/>
      <w:marRight w:val="0"/>
      <w:marTop w:val="0"/>
      <w:marBottom w:val="0"/>
      <w:divBdr>
        <w:top w:val="none" w:sz="0" w:space="0" w:color="auto"/>
        <w:left w:val="none" w:sz="0" w:space="0" w:color="auto"/>
        <w:bottom w:val="none" w:sz="0" w:space="0" w:color="auto"/>
        <w:right w:val="none" w:sz="0" w:space="0" w:color="auto"/>
      </w:divBdr>
    </w:div>
    <w:div w:id="341779971">
      <w:bodyDiv w:val="1"/>
      <w:marLeft w:val="0"/>
      <w:marRight w:val="0"/>
      <w:marTop w:val="0"/>
      <w:marBottom w:val="0"/>
      <w:divBdr>
        <w:top w:val="none" w:sz="0" w:space="0" w:color="auto"/>
        <w:left w:val="none" w:sz="0" w:space="0" w:color="auto"/>
        <w:bottom w:val="none" w:sz="0" w:space="0" w:color="auto"/>
        <w:right w:val="none" w:sz="0" w:space="0" w:color="auto"/>
      </w:divBdr>
    </w:div>
    <w:div w:id="343478383">
      <w:bodyDiv w:val="1"/>
      <w:marLeft w:val="0"/>
      <w:marRight w:val="0"/>
      <w:marTop w:val="0"/>
      <w:marBottom w:val="0"/>
      <w:divBdr>
        <w:top w:val="none" w:sz="0" w:space="0" w:color="auto"/>
        <w:left w:val="none" w:sz="0" w:space="0" w:color="auto"/>
        <w:bottom w:val="none" w:sz="0" w:space="0" w:color="auto"/>
        <w:right w:val="none" w:sz="0" w:space="0" w:color="auto"/>
      </w:divBdr>
    </w:div>
    <w:div w:id="568226135">
      <w:bodyDiv w:val="1"/>
      <w:marLeft w:val="0"/>
      <w:marRight w:val="0"/>
      <w:marTop w:val="0"/>
      <w:marBottom w:val="0"/>
      <w:divBdr>
        <w:top w:val="none" w:sz="0" w:space="0" w:color="auto"/>
        <w:left w:val="none" w:sz="0" w:space="0" w:color="auto"/>
        <w:bottom w:val="none" w:sz="0" w:space="0" w:color="auto"/>
        <w:right w:val="none" w:sz="0" w:space="0" w:color="auto"/>
      </w:divBdr>
    </w:div>
    <w:div w:id="631789830">
      <w:bodyDiv w:val="1"/>
      <w:marLeft w:val="0"/>
      <w:marRight w:val="0"/>
      <w:marTop w:val="0"/>
      <w:marBottom w:val="0"/>
      <w:divBdr>
        <w:top w:val="none" w:sz="0" w:space="0" w:color="auto"/>
        <w:left w:val="none" w:sz="0" w:space="0" w:color="auto"/>
        <w:bottom w:val="none" w:sz="0" w:space="0" w:color="auto"/>
        <w:right w:val="none" w:sz="0" w:space="0" w:color="auto"/>
      </w:divBdr>
    </w:div>
    <w:div w:id="795029481">
      <w:bodyDiv w:val="1"/>
      <w:marLeft w:val="0"/>
      <w:marRight w:val="0"/>
      <w:marTop w:val="0"/>
      <w:marBottom w:val="0"/>
      <w:divBdr>
        <w:top w:val="none" w:sz="0" w:space="0" w:color="auto"/>
        <w:left w:val="none" w:sz="0" w:space="0" w:color="auto"/>
        <w:bottom w:val="none" w:sz="0" w:space="0" w:color="auto"/>
        <w:right w:val="none" w:sz="0" w:space="0" w:color="auto"/>
      </w:divBdr>
    </w:div>
    <w:div w:id="953094996">
      <w:bodyDiv w:val="1"/>
      <w:marLeft w:val="0"/>
      <w:marRight w:val="0"/>
      <w:marTop w:val="0"/>
      <w:marBottom w:val="0"/>
      <w:divBdr>
        <w:top w:val="none" w:sz="0" w:space="0" w:color="auto"/>
        <w:left w:val="none" w:sz="0" w:space="0" w:color="auto"/>
        <w:bottom w:val="none" w:sz="0" w:space="0" w:color="auto"/>
        <w:right w:val="none" w:sz="0" w:space="0" w:color="auto"/>
      </w:divBdr>
      <w:divsChild>
        <w:div w:id="1051610791">
          <w:marLeft w:val="547"/>
          <w:marRight w:val="0"/>
          <w:marTop w:val="96"/>
          <w:marBottom w:val="0"/>
          <w:divBdr>
            <w:top w:val="none" w:sz="0" w:space="0" w:color="auto"/>
            <w:left w:val="none" w:sz="0" w:space="0" w:color="auto"/>
            <w:bottom w:val="none" w:sz="0" w:space="0" w:color="auto"/>
            <w:right w:val="none" w:sz="0" w:space="0" w:color="auto"/>
          </w:divBdr>
        </w:div>
        <w:div w:id="1105733359">
          <w:marLeft w:val="547"/>
          <w:marRight w:val="0"/>
          <w:marTop w:val="96"/>
          <w:marBottom w:val="0"/>
          <w:divBdr>
            <w:top w:val="none" w:sz="0" w:space="0" w:color="auto"/>
            <w:left w:val="none" w:sz="0" w:space="0" w:color="auto"/>
            <w:bottom w:val="none" w:sz="0" w:space="0" w:color="auto"/>
            <w:right w:val="none" w:sz="0" w:space="0" w:color="auto"/>
          </w:divBdr>
        </w:div>
        <w:div w:id="1271477712">
          <w:marLeft w:val="547"/>
          <w:marRight w:val="0"/>
          <w:marTop w:val="96"/>
          <w:marBottom w:val="0"/>
          <w:divBdr>
            <w:top w:val="none" w:sz="0" w:space="0" w:color="auto"/>
            <w:left w:val="none" w:sz="0" w:space="0" w:color="auto"/>
            <w:bottom w:val="none" w:sz="0" w:space="0" w:color="auto"/>
            <w:right w:val="none" w:sz="0" w:space="0" w:color="auto"/>
          </w:divBdr>
        </w:div>
        <w:div w:id="1555921670">
          <w:marLeft w:val="547"/>
          <w:marRight w:val="0"/>
          <w:marTop w:val="96"/>
          <w:marBottom w:val="0"/>
          <w:divBdr>
            <w:top w:val="none" w:sz="0" w:space="0" w:color="auto"/>
            <w:left w:val="none" w:sz="0" w:space="0" w:color="auto"/>
            <w:bottom w:val="none" w:sz="0" w:space="0" w:color="auto"/>
            <w:right w:val="none" w:sz="0" w:space="0" w:color="auto"/>
          </w:divBdr>
        </w:div>
        <w:div w:id="1849103403">
          <w:marLeft w:val="547"/>
          <w:marRight w:val="0"/>
          <w:marTop w:val="96"/>
          <w:marBottom w:val="0"/>
          <w:divBdr>
            <w:top w:val="none" w:sz="0" w:space="0" w:color="auto"/>
            <w:left w:val="none" w:sz="0" w:space="0" w:color="auto"/>
            <w:bottom w:val="none" w:sz="0" w:space="0" w:color="auto"/>
            <w:right w:val="none" w:sz="0" w:space="0" w:color="auto"/>
          </w:divBdr>
        </w:div>
      </w:divsChild>
    </w:div>
    <w:div w:id="1292051668">
      <w:bodyDiv w:val="1"/>
      <w:marLeft w:val="0"/>
      <w:marRight w:val="0"/>
      <w:marTop w:val="0"/>
      <w:marBottom w:val="0"/>
      <w:divBdr>
        <w:top w:val="none" w:sz="0" w:space="0" w:color="auto"/>
        <w:left w:val="none" w:sz="0" w:space="0" w:color="auto"/>
        <w:bottom w:val="none" w:sz="0" w:space="0" w:color="auto"/>
        <w:right w:val="none" w:sz="0" w:space="0" w:color="auto"/>
      </w:divBdr>
    </w:div>
    <w:div w:id="1548029998">
      <w:bodyDiv w:val="1"/>
      <w:marLeft w:val="0"/>
      <w:marRight w:val="0"/>
      <w:marTop w:val="0"/>
      <w:marBottom w:val="0"/>
      <w:divBdr>
        <w:top w:val="none" w:sz="0" w:space="0" w:color="auto"/>
        <w:left w:val="none" w:sz="0" w:space="0" w:color="auto"/>
        <w:bottom w:val="none" w:sz="0" w:space="0" w:color="auto"/>
        <w:right w:val="none" w:sz="0" w:space="0" w:color="auto"/>
      </w:divBdr>
    </w:div>
    <w:div w:id="1574310892">
      <w:bodyDiv w:val="1"/>
      <w:marLeft w:val="0"/>
      <w:marRight w:val="0"/>
      <w:marTop w:val="0"/>
      <w:marBottom w:val="0"/>
      <w:divBdr>
        <w:top w:val="none" w:sz="0" w:space="0" w:color="auto"/>
        <w:left w:val="none" w:sz="0" w:space="0" w:color="auto"/>
        <w:bottom w:val="none" w:sz="0" w:space="0" w:color="auto"/>
        <w:right w:val="none" w:sz="0" w:space="0" w:color="auto"/>
      </w:divBdr>
    </w:div>
    <w:div w:id="1717242741">
      <w:bodyDiv w:val="1"/>
      <w:marLeft w:val="0"/>
      <w:marRight w:val="0"/>
      <w:marTop w:val="0"/>
      <w:marBottom w:val="0"/>
      <w:divBdr>
        <w:top w:val="none" w:sz="0" w:space="0" w:color="auto"/>
        <w:left w:val="none" w:sz="0" w:space="0" w:color="auto"/>
        <w:bottom w:val="none" w:sz="0" w:space="0" w:color="auto"/>
        <w:right w:val="none" w:sz="0" w:space="0" w:color="auto"/>
      </w:divBdr>
    </w:div>
    <w:div w:id="1993755174">
      <w:bodyDiv w:val="1"/>
      <w:marLeft w:val="0"/>
      <w:marRight w:val="0"/>
      <w:marTop w:val="0"/>
      <w:marBottom w:val="0"/>
      <w:divBdr>
        <w:top w:val="none" w:sz="0" w:space="0" w:color="auto"/>
        <w:left w:val="none" w:sz="0" w:space="0" w:color="auto"/>
        <w:bottom w:val="none" w:sz="0" w:space="0" w:color="auto"/>
        <w:right w:val="none" w:sz="0" w:space="0" w:color="auto"/>
      </w:divBdr>
    </w:div>
    <w:div w:id="2099519736">
      <w:bodyDiv w:val="1"/>
      <w:marLeft w:val="0"/>
      <w:marRight w:val="0"/>
      <w:marTop w:val="0"/>
      <w:marBottom w:val="0"/>
      <w:divBdr>
        <w:top w:val="none" w:sz="0" w:space="0" w:color="auto"/>
        <w:left w:val="none" w:sz="0" w:space="0" w:color="auto"/>
        <w:bottom w:val="none" w:sz="0" w:space="0" w:color="auto"/>
        <w:right w:val="none" w:sz="0" w:space="0" w:color="auto"/>
      </w:divBdr>
    </w:div>
    <w:div w:id="210182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onordest.ro/wp-content/uploads/2023/09/Norme-metodologice-recuperare-ajutor-de-sta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gionordest.ro/wp-content/uploads/2023/09/Norme-metodologice-recuperare-ajutor-de-sta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22716-8D35-4217-8597-9E95E288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4896</Words>
  <Characters>27912</Characters>
  <Application>Microsoft Office Word</Application>
  <DocSecurity>0</DocSecurity>
  <Lines>232</Lines>
  <Paragraphs>65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SOARE</dc:creator>
  <cp:keywords/>
  <cp:lastModifiedBy>Cristiana Velicu</cp:lastModifiedBy>
  <cp:revision>42</cp:revision>
  <cp:lastPrinted>2023-11-21T14:47:00Z</cp:lastPrinted>
  <dcterms:created xsi:type="dcterms:W3CDTF">2023-10-26T07:37:00Z</dcterms:created>
  <dcterms:modified xsi:type="dcterms:W3CDTF">2024-02-19T14:11:00Z</dcterms:modified>
</cp:coreProperties>
</file>