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C7B8" w14:textId="7A1D04DD" w:rsidR="008A289D" w:rsidRPr="00512C4A" w:rsidRDefault="008A289D" w:rsidP="008D5E05">
      <w:pPr>
        <w:jc w:val="center"/>
        <w:rPr>
          <w:rFonts w:cs="Calibri"/>
          <w:b/>
          <w:sz w:val="20"/>
          <w:szCs w:val="20"/>
        </w:rPr>
      </w:pPr>
      <w:r w:rsidRPr="00512C4A">
        <w:rPr>
          <w:rFonts w:cs="Calibri"/>
          <w:b/>
          <w:sz w:val="20"/>
          <w:szCs w:val="20"/>
        </w:rPr>
        <w:t>SINTEZA MODIFICĂRILOR GHIDULUI S</w:t>
      </w:r>
      <w:r w:rsidR="00525E83" w:rsidRPr="00512C4A">
        <w:rPr>
          <w:rFonts w:cs="Calibri"/>
          <w:b/>
          <w:sz w:val="20"/>
          <w:szCs w:val="20"/>
        </w:rPr>
        <w:t>OLICITANTULUI</w:t>
      </w:r>
      <w:r w:rsidR="008D5E05" w:rsidRPr="00512C4A">
        <w:rPr>
          <w:rFonts w:cs="Calibri"/>
          <w:b/>
          <w:sz w:val="20"/>
          <w:szCs w:val="20"/>
        </w:rPr>
        <w:t xml:space="preserve"> </w:t>
      </w:r>
      <w:r w:rsidR="00E83E10" w:rsidRPr="00512C4A">
        <w:rPr>
          <w:rFonts w:cs="Calibri"/>
          <w:b/>
          <w:sz w:val="20"/>
          <w:szCs w:val="20"/>
        </w:rPr>
        <w:t>SI A ANEXELOR AFERENTE APELULUI DE PROIECTE PR/NE/2023/PI2/RSO1.2/1 – DIGITALIZARE IMM</w:t>
      </w:r>
    </w:p>
    <w:p w14:paraId="4FA2BBF4" w14:textId="1B5401A2" w:rsidR="008A289D" w:rsidRPr="00512C4A" w:rsidRDefault="008A289D" w:rsidP="008A289D">
      <w:pPr>
        <w:jc w:val="center"/>
        <w:rPr>
          <w:rFonts w:cs="Calibri"/>
          <w:b/>
          <w:sz w:val="20"/>
          <w:szCs w:val="20"/>
        </w:rPr>
      </w:pPr>
      <w:r w:rsidRPr="00512C4A">
        <w:rPr>
          <w:rFonts w:cs="Calibri"/>
          <w:b/>
          <w:sz w:val="20"/>
          <w:szCs w:val="20"/>
        </w:rPr>
        <w:t xml:space="preserve">PR </w:t>
      </w:r>
      <w:r w:rsidR="00CB5217" w:rsidRPr="00512C4A">
        <w:rPr>
          <w:rFonts w:cs="Calibri"/>
          <w:b/>
          <w:sz w:val="20"/>
          <w:szCs w:val="20"/>
        </w:rPr>
        <w:t xml:space="preserve">NORD-EST </w:t>
      </w:r>
      <w:r w:rsidRPr="00512C4A">
        <w:rPr>
          <w:rFonts w:cs="Calibri"/>
          <w:b/>
          <w:sz w:val="20"/>
          <w:szCs w:val="20"/>
        </w:rPr>
        <w:t>2021-2027</w:t>
      </w:r>
    </w:p>
    <w:p w14:paraId="4B43A19B" w14:textId="77777777" w:rsidR="008A289D" w:rsidRPr="00512C4A" w:rsidRDefault="008A289D" w:rsidP="008A289D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604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295"/>
        <w:gridCol w:w="5166"/>
      </w:tblGrid>
      <w:tr w:rsidR="008D5E05" w:rsidRPr="00512C4A" w14:paraId="29830458" w14:textId="77777777" w:rsidTr="00711A7E">
        <w:trPr>
          <w:trHeight w:val="43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F1696F" w14:textId="4F356CC0" w:rsidR="008D5E05" w:rsidRPr="00512C4A" w:rsidRDefault="008D5E05" w:rsidP="0011628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Versiunea inițiala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92A28" w14:textId="4F99E9C0" w:rsidR="008D5E05" w:rsidRPr="00512C4A" w:rsidRDefault="008D5E05" w:rsidP="0011628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 xml:space="preserve">Versiunea modificata </w:t>
            </w:r>
          </w:p>
        </w:tc>
      </w:tr>
      <w:tr w:rsidR="00E83E10" w:rsidRPr="00512C4A" w14:paraId="793A4C88" w14:textId="77777777" w:rsidTr="00E83E10">
        <w:trPr>
          <w:trHeight w:val="2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1B8C6" w14:textId="229B7875" w:rsidR="00E83E10" w:rsidRPr="00512C4A" w:rsidRDefault="00E83E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Ghidul Solicitantului</w:t>
            </w:r>
          </w:p>
        </w:tc>
      </w:tr>
      <w:tr w:rsidR="00E83E10" w:rsidRPr="00512C4A" w14:paraId="268C0800" w14:textId="77777777" w:rsidTr="00711A7E">
        <w:trPr>
          <w:trHeight w:val="22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E22" w14:textId="6F7325A1" w:rsidR="00E83E10" w:rsidRPr="00512C4A" w:rsidRDefault="00E83E1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CE7" w14:textId="518B4032" w:rsidR="00F936F0" w:rsidRPr="00512C4A" w:rsidRDefault="003C6528" w:rsidP="00F936F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134" w:firstLine="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</w:pPr>
            <w:hyperlink r:id="rId8" w:history="1">
              <w:r w:rsidR="00E83E10" w:rsidRPr="00512C4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pl-PL"/>
                </w:rPr>
                <w:t>www.adrnordest.ro</w:t>
              </w:r>
            </w:hyperlink>
            <w:r w:rsidR="00974AC2"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  <w:t xml:space="preserve"> </w:t>
            </w:r>
          </w:p>
          <w:p w14:paraId="5C9D951E" w14:textId="77777777" w:rsidR="00F936F0" w:rsidRPr="00512C4A" w:rsidRDefault="003C6528" w:rsidP="00F936F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134" w:firstLine="0"/>
              <w:rPr>
                <w:rFonts w:ascii="Calibri" w:hAnsi="Calibri" w:cs="Calibri"/>
                <w:sz w:val="20"/>
                <w:szCs w:val="20"/>
                <w:lang w:val="pl-PL"/>
              </w:rPr>
            </w:pPr>
            <w:hyperlink r:id="rId9" w:history="1">
              <w:r w:rsidR="00F936F0" w:rsidRPr="00512C4A">
                <w:rPr>
                  <w:rStyle w:val="Hyperlink"/>
                  <w:rFonts w:ascii="Calibri" w:hAnsi="Calibri" w:cs="Calibri"/>
                  <w:sz w:val="20"/>
                  <w:szCs w:val="20"/>
                  <w:lang w:val="pl-PL"/>
                </w:rPr>
                <w:t>https://www.adrnordest.ro/regio-nord-est-2021-2027/</w:t>
              </w:r>
            </w:hyperlink>
            <w:r w:rsidR="00E83E10" w:rsidRPr="00512C4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  <w:p w14:paraId="24C2CA40" w14:textId="3CDC7863" w:rsidR="00E83E10" w:rsidRPr="00512C4A" w:rsidRDefault="003C6528" w:rsidP="00F936F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134" w:firstLine="0"/>
              <w:rPr>
                <w:rFonts w:ascii="Calibri" w:hAnsi="Calibri" w:cs="Calibri"/>
                <w:sz w:val="20"/>
                <w:szCs w:val="20"/>
                <w:lang w:val="pl-PL"/>
              </w:rPr>
            </w:pPr>
            <w:hyperlink r:id="rId10" w:history="1">
              <w:r w:rsidR="00F936F0" w:rsidRPr="00512C4A">
                <w:rPr>
                  <w:rStyle w:val="Hyperlink"/>
                  <w:rFonts w:ascii="Calibri" w:hAnsi="Calibri" w:cs="Calibri"/>
                  <w:sz w:val="20"/>
                  <w:szCs w:val="20"/>
                  <w:lang w:val="pl-PL"/>
                </w:rPr>
                <w:t>https://www.adrnordest.ro/documente-suport/</w:t>
              </w:r>
            </w:hyperlink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21A" w14:textId="77777777" w:rsidR="00E83E10" w:rsidRPr="00512C4A" w:rsidRDefault="003C6528" w:rsidP="00E83E1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Style w:val="Hyperlink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hyperlink r:id="rId11" w:history="1">
              <w:r w:rsidR="00E83E10" w:rsidRPr="00512C4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pl-PL"/>
                </w:rPr>
                <w:t>www.regionordest.ro</w:t>
              </w:r>
            </w:hyperlink>
          </w:p>
          <w:bookmarkStart w:id="0" w:name="_Hlk146701497"/>
          <w:p w14:paraId="497AE520" w14:textId="641F39D6" w:rsidR="00E83E10" w:rsidRPr="00512C4A" w:rsidRDefault="00E83E10" w:rsidP="00E83E1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Style w:val="Hyperlink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  <w:fldChar w:fldCharType="begin"/>
            </w:r>
            <w:r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  <w:instrText>HYPERLINK "http://www.regionordest.ro"</w:instrText>
            </w:r>
            <w:r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</w:r>
            <w:r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  <w:fldChar w:fldCharType="separate"/>
            </w:r>
            <w:r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  <w:t>www.regionordest.ro</w:t>
            </w:r>
            <w:r w:rsidRPr="00512C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pl-PL"/>
              </w:rPr>
              <w:fldChar w:fldCharType="end"/>
            </w:r>
          </w:p>
          <w:p w14:paraId="541C015A" w14:textId="77777777" w:rsidR="00E83E10" w:rsidRPr="00512C4A" w:rsidRDefault="00E83E10" w:rsidP="00E83E10">
            <w:pPr>
              <w:pStyle w:val="ListParagraph"/>
              <w:spacing w:after="160" w:line="259" w:lineRule="auto"/>
              <w:ind w:left="1080"/>
              <w:rPr>
                <w:rStyle w:val="Hyperlink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</w:p>
          <w:p w14:paraId="5FD5C24E" w14:textId="50C7E40B" w:rsidR="00E83E10" w:rsidRPr="00512C4A" w:rsidRDefault="003C6528" w:rsidP="00E83E1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hyperlink r:id="rId12" w:history="1">
              <w:r w:rsidR="00E83E10" w:rsidRPr="00512C4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pl-PL"/>
                </w:rPr>
                <w:t>https://regionordest.ro/documente-suport/</w:t>
              </w:r>
            </w:hyperlink>
            <w:bookmarkEnd w:id="0"/>
          </w:p>
        </w:tc>
      </w:tr>
      <w:tr w:rsidR="008D5E05" w:rsidRPr="00512C4A" w14:paraId="2A4753E7" w14:textId="77777777" w:rsidTr="00711A7E">
        <w:trPr>
          <w:trHeight w:val="22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DFC" w14:textId="14B1C14F" w:rsidR="008D5E05" w:rsidRPr="00512C4A" w:rsidRDefault="00B512B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29C" w14:textId="7ADEFB9B" w:rsidR="008509C9" w:rsidRPr="00512C4A" w:rsidRDefault="008509C9" w:rsidP="008509C9">
            <w:pPr>
              <w:spacing w:after="160" w:line="259" w:lineRule="auto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3.3.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Bugetul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alocat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apelului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579A7AB2" w14:textId="6CB5F606" w:rsidR="008D5E05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sz w:val="20"/>
                <w:szCs w:val="20"/>
              </w:rPr>
              <w:t>Alocarea nerambursabilă aferentă prezentului apel de proiecte este de 31.000.000 Euro (26.350.000 Euro FEDR + 4.650.000 mil. Euro BS)</w:t>
            </w:r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44B" w14:textId="77777777" w:rsidR="007B7A8B" w:rsidRPr="00512C4A" w:rsidRDefault="008509C9" w:rsidP="007B7A8B">
            <w:pPr>
              <w:spacing w:after="16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3.3.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Bugetul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alocat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apelului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3353A0A9" w14:textId="29F3F520" w:rsidR="008D5E05" w:rsidRPr="00512C4A" w:rsidRDefault="008509C9" w:rsidP="007B7A8B">
            <w:pPr>
              <w:spacing w:after="160" w:line="259" w:lineRule="auto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sz w:val="20"/>
                <w:szCs w:val="20"/>
              </w:rPr>
              <w:t>Alocarea nerambursabilă aferentă prezentului apel de proiecte este de 31.000.000 Euro (26.350.000 Euro FEDR + 4.650.000</w:t>
            </w:r>
            <w:r w:rsidRPr="00512C4A">
              <w:rPr>
                <w:rFonts w:cs="Calibri"/>
                <w:b/>
                <w:bCs/>
                <w:sz w:val="20"/>
                <w:szCs w:val="20"/>
              </w:rPr>
              <w:t xml:space="preserve"> Euro</w:t>
            </w:r>
            <w:r w:rsidRPr="00512C4A">
              <w:rPr>
                <w:rFonts w:cs="Calibri"/>
                <w:sz w:val="20"/>
                <w:szCs w:val="20"/>
              </w:rPr>
              <w:t xml:space="preserve"> BS)</w:t>
            </w:r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.</w:t>
            </w:r>
          </w:p>
        </w:tc>
      </w:tr>
      <w:tr w:rsidR="008509C9" w:rsidRPr="00512C4A" w14:paraId="446BC83A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CF6" w14:textId="701C688D" w:rsidR="008509C9" w:rsidRPr="00512C4A" w:rsidRDefault="008509C9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FB5" w14:textId="28F79659" w:rsidR="008509C9" w:rsidRPr="00512C4A" w:rsidRDefault="008509C9" w:rsidP="008509C9">
            <w:pPr>
              <w:spacing w:after="160" w:line="259" w:lineRule="auto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4.1. Data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deschiderii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apelului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4E144D40" w14:textId="5A772C9E" w:rsidR="008509C9" w:rsidRPr="00512C4A" w:rsidRDefault="008509C9" w:rsidP="008509C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2C4A">
              <w:rPr>
                <w:rFonts w:cs="Calibri"/>
                <w:bCs/>
                <w:sz w:val="20"/>
                <w:szCs w:val="20"/>
              </w:rPr>
              <w:t>Data: 01.10.2023, ora 10:00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7F6" w14:textId="77777777" w:rsidR="008509C9" w:rsidRPr="00512C4A" w:rsidRDefault="008509C9" w:rsidP="008509C9">
            <w:pPr>
              <w:spacing w:after="160" w:line="259" w:lineRule="auto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4.1. Data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deschiderii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apelului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08086087" w14:textId="5B583992" w:rsidR="008509C9" w:rsidRPr="00512C4A" w:rsidRDefault="008509C9" w:rsidP="008509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Cs/>
                <w:sz w:val="20"/>
                <w:szCs w:val="20"/>
              </w:rPr>
              <w:t xml:space="preserve">Data: </w:t>
            </w:r>
            <w:r w:rsidRPr="00512C4A">
              <w:rPr>
                <w:rFonts w:cs="Calibri"/>
                <w:b/>
                <w:sz w:val="20"/>
                <w:szCs w:val="20"/>
              </w:rPr>
              <w:t>06.11.2023</w:t>
            </w:r>
            <w:r w:rsidRPr="00512C4A">
              <w:rPr>
                <w:rFonts w:cs="Calibri"/>
                <w:bCs/>
                <w:sz w:val="20"/>
                <w:szCs w:val="20"/>
              </w:rPr>
              <w:t>, ora 10:00</w:t>
            </w:r>
          </w:p>
        </w:tc>
      </w:tr>
      <w:tr w:rsidR="008509C9" w:rsidRPr="00512C4A" w14:paraId="2FC3530F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8C7" w14:textId="4C71E523" w:rsidR="008509C9" w:rsidRPr="00512C4A" w:rsidRDefault="008509C9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8DD" w14:textId="77777777" w:rsidR="008509C9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4.3.1.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  <w:t xml:space="preserve">Data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pentru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începerea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depunerii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6F158F43" w14:textId="2E282C10" w:rsidR="008509C9" w:rsidRPr="00512C4A" w:rsidRDefault="008509C9" w:rsidP="008509C9">
            <w:pPr>
              <w:spacing w:after="160" w:line="259" w:lineRule="auto"/>
              <w:rPr>
                <w:rFonts w:cs="Calibri"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12C4A">
              <w:rPr>
                <w:rFonts w:cs="Calibri"/>
                <w:sz w:val="20"/>
                <w:szCs w:val="20"/>
                <w:lang w:val="fr-FR"/>
              </w:rPr>
              <w:t>Data:</w:t>
            </w:r>
            <w:proofErr w:type="gram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01.10.2023, </w:t>
            </w:r>
            <w:proofErr w:type="spellStart"/>
            <w:r w:rsidRPr="00512C4A">
              <w:rPr>
                <w:rFonts w:cs="Calibri"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10:00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7D0" w14:textId="77777777" w:rsidR="008509C9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4.3.1.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  <w:t xml:space="preserve">Data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pentru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începerea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depunerii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2925F20B" w14:textId="3234FCF0" w:rsidR="008509C9" w:rsidRPr="00512C4A" w:rsidRDefault="008509C9" w:rsidP="008509C9">
            <w:pPr>
              <w:spacing w:after="160" w:line="259" w:lineRule="auto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12C4A">
              <w:rPr>
                <w:rFonts w:cs="Calibri"/>
                <w:sz w:val="20"/>
                <w:szCs w:val="20"/>
                <w:lang w:val="fr-FR"/>
              </w:rPr>
              <w:t>Data:</w:t>
            </w:r>
            <w:proofErr w:type="gram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06.11.2023</w:t>
            </w:r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12C4A">
              <w:rPr>
                <w:rFonts w:cs="Calibri"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10:00</w:t>
            </w:r>
          </w:p>
        </w:tc>
      </w:tr>
      <w:tr w:rsidR="008509C9" w:rsidRPr="00512C4A" w14:paraId="32AAEEB5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8C6" w14:textId="7344EEFE" w:rsidR="008509C9" w:rsidRPr="00512C4A" w:rsidRDefault="008509C9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03D" w14:textId="77777777" w:rsidR="008509C9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4.3.2.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  <w:t xml:space="preserve">Data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închiderii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apelului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68B46FB7" w14:textId="17C12741" w:rsidR="008509C9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512C4A">
              <w:rPr>
                <w:rFonts w:cs="Calibri"/>
                <w:sz w:val="20"/>
                <w:szCs w:val="20"/>
                <w:lang w:val="fr-FR"/>
              </w:rPr>
              <w:t>Data:</w:t>
            </w:r>
            <w:proofErr w:type="gram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30.11.2023, </w:t>
            </w:r>
            <w:proofErr w:type="spellStart"/>
            <w:r w:rsidRPr="00512C4A">
              <w:rPr>
                <w:rFonts w:cs="Calibri"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10:00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DD5" w14:textId="77777777" w:rsidR="008509C9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4.3.2.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  <w:t xml:space="preserve">Data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închiderii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apelului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proiecte</w:t>
            </w:r>
            <w:proofErr w:type="spellEnd"/>
          </w:p>
          <w:p w14:paraId="6D2EACE0" w14:textId="40690B1F" w:rsidR="008509C9" w:rsidRPr="00512C4A" w:rsidRDefault="008509C9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12C4A">
              <w:rPr>
                <w:rFonts w:cs="Calibri"/>
                <w:sz w:val="20"/>
                <w:szCs w:val="20"/>
                <w:lang w:val="fr-FR"/>
              </w:rPr>
              <w:t>Data:</w:t>
            </w:r>
            <w:proofErr w:type="gram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06.01.2024</w:t>
            </w:r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12C4A">
              <w:rPr>
                <w:rFonts w:cs="Calibri"/>
                <w:sz w:val="20"/>
                <w:szCs w:val="20"/>
                <w:lang w:val="fr-FR"/>
              </w:rPr>
              <w:t>ora</w:t>
            </w:r>
            <w:proofErr w:type="spellEnd"/>
            <w:r w:rsidRPr="00512C4A">
              <w:rPr>
                <w:rFonts w:cs="Calibri"/>
                <w:sz w:val="20"/>
                <w:szCs w:val="20"/>
                <w:lang w:val="fr-FR"/>
              </w:rPr>
              <w:t xml:space="preserve"> 10:00</w:t>
            </w:r>
          </w:p>
        </w:tc>
      </w:tr>
      <w:tr w:rsidR="00D55D93" w:rsidRPr="00512C4A" w14:paraId="234DB85F" w14:textId="77777777" w:rsidTr="00D55D93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A5FE5" w14:textId="7AD1703E" w:rsidR="00D55D93" w:rsidRPr="00512C4A" w:rsidRDefault="00D55D93" w:rsidP="00D55D9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Anexa 1 - Instructiuni de completare a cererii de finantare</w:t>
            </w:r>
          </w:p>
        </w:tc>
      </w:tr>
      <w:tr w:rsidR="00D55D93" w:rsidRPr="00512C4A" w14:paraId="21F79C28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73B" w14:textId="20D4B6C1" w:rsidR="00D55D93" w:rsidRPr="00512C4A" w:rsidRDefault="009372FB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6. 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B04" w14:textId="77777777" w:rsidR="00D55D93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3.17.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  <w:t xml:space="preserve"> Plan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achiziții</w:t>
            </w:r>
            <w:proofErr w:type="spellEnd"/>
          </w:p>
          <w:p w14:paraId="6B8A2775" w14:textId="77777777" w:rsidR="00252F9F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….</w:t>
            </w:r>
          </w:p>
          <w:p w14:paraId="0295D8DF" w14:textId="35A72D59" w:rsidR="00252F9F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>Se vor introduce toate achizițiile din proiect, atât cele efectuate înainte de depunerea cererii de finanțare, cât și cele ce vor fi realizate după semnarea contractului de finanțare.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4FD" w14:textId="77777777" w:rsidR="00252F9F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3.17.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  <w:t xml:space="preserve"> Plan de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achiziții</w:t>
            </w:r>
            <w:proofErr w:type="spellEnd"/>
          </w:p>
          <w:p w14:paraId="4DE30396" w14:textId="77777777" w:rsidR="00252F9F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….</w:t>
            </w:r>
          </w:p>
          <w:p w14:paraId="49AD8C99" w14:textId="190D7DFE" w:rsidR="00D55D93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 xml:space="preserve">Se vor introduce toate achizițiile din proiect </w:t>
            </w:r>
            <w:r w:rsidRPr="00512C4A">
              <w:rPr>
                <w:rFonts w:eastAsia="Roboto-Regular" w:cs="Calibri"/>
                <w:b/>
                <w:bCs/>
                <w:color w:val="000000" w:themeColor="text1"/>
                <w:sz w:val="20"/>
                <w:szCs w:val="20"/>
              </w:rPr>
              <w:t>aferente cheltuielilor directe</w:t>
            </w: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>, atât cele efectuate înainte de depunerea cererii de finanțare, cât și cele ce vor fi realizate după semnarea contractului de finanțare.</w:t>
            </w:r>
          </w:p>
        </w:tc>
      </w:tr>
      <w:tr w:rsidR="00D55D93" w:rsidRPr="00512C4A" w14:paraId="39A0D325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154" w14:textId="7793BEBF" w:rsidR="00D55D93" w:rsidRPr="00512C4A" w:rsidRDefault="00252F9F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B7E" w14:textId="77777777" w:rsidR="00D55D93" w:rsidRPr="00512C4A" w:rsidRDefault="00252F9F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3.22.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Buget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</w:t>
            </w:r>
            <w:proofErr w:type="spellEnd"/>
          </w:p>
          <w:p w14:paraId="7D847810" w14:textId="77777777" w:rsidR="00252F9F" w:rsidRPr="00512C4A" w:rsidRDefault="00252F9F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…..</w:t>
            </w:r>
          </w:p>
          <w:p w14:paraId="2F2C7C59" w14:textId="1C789950" w:rsidR="00252F9F" w:rsidRPr="00512C4A" w:rsidRDefault="00252F9F" w:rsidP="008509C9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>Cheltuielile indirecte se introduc urmând pașii de mai sus, cu deosebirile că acestea nu trebuie detaliate iar la Tip cheltuială se va aplica bifa pe Indirectă.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5ED" w14:textId="77777777" w:rsidR="00252F9F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3.22.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ab/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Buget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proiect</w:t>
            </w:r>
            <w:proofErr w:type="spellEnd"/>
          </w:p>
          <w:p w14:paraId="35C72A24" w14:textId="77777777" w:rsidR="00252F9F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…..</w:t>
            </w:r>
          </w:p>
          <w:p w14:paraId="58AB2B16" w14:textId="34A88723" w:rsidR="00D55D93" w:rsidRPr="00512C4A" w:rsidRDefault="00252F9F" w:rsidP="00252F9F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 xml:space="preserve">Cheltuielile indirecte se introduc urmând pașii de mai sus, cu deosebirile că acestea nu trebuie detaliate iar la Tip cheltuială se va aplica bifa pe Indirectă. </w:t>
            </w:r>
            <w:r w:rsidRPr="00512C4A">
              <w:rPr>
                <w:rFonts w:eastAsia="Roboto-Regular" w:cs="Calibri"/>
                <w:b/>
                <w:bCs/>
                <w:color w:val="000000" w:themeColor="text1"/>
                <w:sz w:val="20"/>
                <w:szCs w:val="20"/>
              </w:rPr>
              <w:t>De asemenea, in cazul acestor cheltuieli, nu se vor completa rubricile referitoare la TVA, rata forfetara de 7% aplicandu-se la totalul cheltuielilor directe (eligibile). Valoarea rezultata se va completata in rubricile  Preț unitar fără TVA si Cheltuieli eligibile fără TVA”.</w:t>
            </w:r>
          </w:p>
        </w:tc>
      </w:tr>
      <w:tr w:rsidR="001942A2" w:rsidRPr="00512C4A" w14:paraId="39101231" w14:textId="77777777" w:rsidTr="001942A2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7AE8C" w14:textId="47B263DF" w:rsidR="001942A2" w:rsidRPr="00512C4A" w:rsidRDefault="001942A2" w:rsidP="001942A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Anexa 2 – Declaratia unica</w:t>
            </w:r>
          </w:p>
        </w:tc>
      </w:tr>
      <w:tr w:rsidR="001942A2" w:rsidRPr="00512C4A" w14:paraId="7F4723E6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28E" w14:textId="35C4BA27" w:rsidR="001942A2" w:rsidRPr="00512C4A" w:rsidRDefault="001942A2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0DF" w14:textId="77777777" w:rsidR="001942A2" w:rsidRPr="00512C4A" w:rsidRDefault="001942A2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Mă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angajez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ca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organizația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care o </w:t>
            </w:r>
            <w:proofErr w:type="spellStart"/>
            <w:proofErr w:type="gram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reprezint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138C9515" w14:textId="77777777" w:rsidR="007B7A8B" w:rsidRPr="00512C4A" w:rsidRDefault="007B7A8B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18CC6B16" w14:textId="77777777" w:rsidR="007B7A8B" w:rsidRPr="00512C4A" w:rsidRDefault="007B7A8B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0A35DD06" w14:textId="77777777" w:rsidR="007B7A8B" w:rsidRPr="00512C4A" w:rsidRDefault="007B7A8B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2236F690" w14:textId="77777777" w:rsidR="007B7A8B" w:rsidRPr="00512C4A" w:rsidRDefault="007B7A8B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02613457" w14:textId="77777777" w:rsidR="007B7A8B" w:rsidRPr="00512C4A" w:rsidRDefault="007B7A8B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76D3A2BC" w14:textId="0CA0CD14" w:rsidR="007B7A8B" w:rsidRPr="00512C4A" w:rsidRDefault="007B7A8B" w:rsidP="007B7A8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-15" w:firstLine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 w:eastAsia="en-US"/>
              </w:rPr>
            </w:pPr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Să nu desfășoare activități cu produse cu caracter erotic sau obscen, de natura jocurilor de noroc, precum și cele care contravin bunelor moravuri, ordinii publice și/sau prevederilor legale în vigoare; să nu dețină pagini web care conțin acte sau materiale cu caracter obscen, definite conform Legii 196/2003, republicată cu modificările și completările ulterioare.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926" w14:textId="77777777" w:rsidR="007B7A8B" w:rsidRPr="00512C4A" w:rsidRDefault="007B7A8B" w:rsidP="007B7A8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lastRenderedPageBreak/>
              <w:t xml:space="preserve">C.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Mă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angajez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ca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organizația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care o </w:t>
            </w:r>
            <w:proofErr w:type="spellStart"/>
            <w:proofErr w:type="gramStart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reprezint</w:t>
            </w:r>
            <w:proofErr w:type="spellEnd"/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758F4923" w14:textId="248D12CF" w:rsidR="001942A2" w:rsidRPr="00512C4A" w:rsidRDefault="001942A2" w:rsidP="008509C9">
            <w:pPr>
              <w:spacing w:after="160" w:line="259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12C4A">
              <w:rPr>
                <w:rFonts w:cs="Calibri"/>
                <w:b/>
                <w:bCs/>
                <w:i/>
                <w:iCs/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512C4A">
              <w:rPr>
                <w:rFonts w:cs="Calibri"/>
                <w:b/>
                <w:bCs/>
                <w:i/>
                <w:iCs/>
                <w:sz w:val="20"/>
                <w:szCs w:val="20"/>
                <w:lang w:val="fr-FR"/>
              </w:rPr>
              <w:t>adaugă</w:t>
            </w:r>
            <w:proofErr w:type="spellEnd"/>
            <w:r w:rsidRPr="00512C4A">
              <w:rPr>
                <w:rFonts w:cs="Calibri"/>
                <w:b/>
                <w:bCs/>
                <w:i/>
                <w:iCs/>
                <w:sz w:val="20"/>
                <w:szCs w:val="20"/>
                <w:lang w:val="fr-FR"/>
              </w:rPr>
              <w:t> :</w:t>
            </w:r>
          </w:p>
          <w:p w14:paraId="5EBEE6CF" w14:textId="2451AA44" w:rsidR="001942A2" w:rsidRPr="00512C4A" w:rsidRDefault="001942A2" w:rsidP="001942A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-15" w:firstLine="0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Să nu desfășoare activități de producție sau comercializare de: armament, muniții, explozibili, tutun, alcool, substanțe aflate sub control național și plante, substanțe sau preparate stupefiante și psihotrope, </w:t>
            </w:r>
            <w:bookmarkStart w:id="1" w:name="_Hlk146708684"/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tot </w:t>
            </w: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parcursul procesului de evaluare, selecție și contractare, pe perioada de implementare și durabilitate a proiectului</w:t>
            </w:r>
            <w:bookmarkEnd w:id="1"/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7D220147" w14:textId="77777777" w:rsidR="001942A2" w:rsidRPr="00512C4A" w:rsidRDefault="001942A2" w:rsidP="001942A2">
            <w:pPr>
              <w:pStyle w:val="ListParagraph"/>
              <w:spacing w:after="160" w:line="259" w:lineRule="auto"/>
              <w:ind w:left="-15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0170C7F" w14:textId="2CB43D8B" w:rsidR="001942A2" w:rsidRPr="00512C4A" w:rsidRDefault="001942A2" w:rsidP="008509C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-15" w:firstLine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2" w:name="_Hlk146704779"/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Să nu desfă</w:t>
            </w:r>
            <w:bookmarkStart w:id="3" w:name="_Hlk146708624"/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ș</w:t>
            </w:r>
            <w:bookmarkEnd w:id="3"/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 xml:space="preserve">oare </w:t>
            </w:r>
            <w:bookmarkEnd w:id="2"/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activități cu produse cu caracter erotic sau obscen, de natura jocurilor de noroc, precum și cele care contravin bunelor moravuri, ordinii publice și/sau prevederilor legale în vigoare; să nu dețină pagini web care conțin acte sau materiale cu caracter obscen, definite conform Legii 196/2003, republicată cu modificările și completările ulterioare</w:t>
            </w:r>
            <w:r w:rsidRPr="00512C4A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pe tot parcursul procesului de evaluare, selecție și contractare, pe perioada de implementare și durabilitate a proiectului.</w:t>
            </w:r>
          </w:p>
        </w:tc>
      </w:tr>
      <w:tr w:rsidR="001942A2" w:rsidRPr="00512C4A" w14:paraId="5565DD7C" w14:textId="77777777" w:rsidTr="001942A2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1AEA6" w14:textId="62D8C0FA" w:rsidR="001942A2" w:rsidRPr="00512C4A" w:rsidRDefault="001942A2" w:rsidP="001942A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lastRenderedPageBreak/>
              <w:t>Anexa 9 - Lista echipamente, dotări si servicii</w:t>
            </w:r>
          </w:p>
        </w:tc>
      </w:tr>
      <w:tr w:rsidR="001942A2" w:rsidRPr="00512C4A" w14:paraId="67AC2D04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CD5" w14:textId="50E347A1" w:rsidR="001942A2" w:rsidRPr="00512C4A" w:rsidRDefault="001942A2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8A3" w14:textId="77777777" w:rsidR="001942A2" w:rsidRPr="00512C4A" w:rsidRDefault="001942A2" w:rsidP="008509C9">
            <w:pPr>
              <w:spacing w:after="160" w:line="259" w:lineRule="auto"/>
              <w:jc w:val="both"/>
              <w:rPr>
                <w:rFonts w:eastAsia="Times New Roman" w:cs="Calibri"/>
                <w:color w:val="00000A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636" w14:textId="5E448FA5" w:rsidR="001942A2" w:rsidRPr="00512C4A" w:rsidRDefault="001942A2" w:rsidP="001942A2">
            <w:pPr>
              <w:pStyle w:val="ListParagraph"/>
              <w:spacing w:after="160" w:line="259" w:lineRule="auto"/>
              <w:ind w:left="-1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Documentul a fost transformat in format excel si a fost adăugată secțiunea „</w:t>
            </w:r>
            <w:r w:rsidRPr="00512C4A">
              <w:rPr>
                <w:rFonts w:ascii="Calibri" w:hAnsi="Calibri" w:cs="Calibri"/>
                <w:b/>
                <w:sz w:val="20"/>
                <w:szCs w:val="20"/>
              </w:rPr>
              <w:t>Active necorporale</w:t>
            </w:r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”.</w:t>
            </w:r>
          </w:p>
        </w:tc>
      </w:tr>
      <w:tr w:rsidR="001942A2" w:rsidRPr="00512C4A" w14:paraId="7490CABE" w14:textId="77777777" w:rsidTr="001942A2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7D5C6" w14:textId="11CEB4AE" w:rsidR="001942A2" w:rsidRPr="00512C4A" w:rsidRDefault="001942A2" w:rsidP="001942A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Anexa 12 - Grila Contractare</w:t>
            </w:r>
          </w:p>
        </w:tc>
      </w:tr>
      <w:tr w:rsidR="001942A2" w:rsidRPr="00512C4A" w14:paraId="6F7A0BDE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645" w14:textId="7819C09F" w:rsidR="001942A2" w:rsidRPr="00512C4A" w:rsidRDefault="001942A2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443" w14:textId="2078B6F4" w:rsidR="001942A2" w:rsidRPr="00512C4A" w:rsidRDefault="001942A2" w:rsidP="008509C9">
            <w:pPr>
              <w:spacing w:after="160" w:line="259" w:lineRule="auto"/>
              <w:jc w:val="both"/>
              <w:rPr>
                <w:rFonts w:eastAsia="Roboto-Regular" w:cs="Calibri"/>
                <w:color w:val="000000" w:themeColor="text1"/>
                <w:sz w:val="20"/>
                <w:szCs w:val="20"/>
              </w:rPr>
            </w:pP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>Criteriul 1. Au fost transmise toate documentele solicitate prin adresa nr .... privind demararea etapei contractuale?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719" w14:textId="520F7334" w:rsidR="001942A2" w:rsidRPr="00512C4A" w:rsidRDefault="00512C4A" w:rsidP="001942A2">
            <w:pPr>
              <w:pStyle w:val="ListParagraph"/>
              <w:spacing w:after="160" w:line="259" w:lineRule="auto"/>
              <w:ind w:left="-1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Criteriul 1. </w:t>
            </w:r>
            <w:r w:rsidRPr="00512C4A">
              <w:rPr>
                <w:rFonts w:ascii="Calibri" w:hAnsi="Calibri" w:cs="Calibri"/>
                <w:bCs/>
                <w:sz w:val="20"/>
                <w:szCs w:val="20"/>
              </w:rPr>
              <w:t>Au fost transmise toate documentele privind demararea etapei contractuale, solicitate prin ghidul specific?</w:t>
            </w:r>
          </w:p>
        </w:tc>
      </w:tr>
      <w:tr w:rsidR="001942A2" w:rsidRPr="00512C4A" w14:paraId="4AD0F07A" w14:textId="77777777" w:rsidTr="00711A7E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466" w14:textId="74D43384" w:rsidR="001942A2" w:rsidRPr="00512C4A" w:rsidRDefault="001942A2" w:rsidP="008509C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>11.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06A" w14:textId="60B95B84" w:rsidR="001942A2" w:rsidRPr="00512C4A" w:rsidRDefault="001942A2" w:rsidP="008509C9">
            <w:pPr>
              <w:spacing w:after="160" w:line="259" w:lineRule="auto"/>
              <w:jc w:val="both"/>
              <w:rPr>
                <w:rFonts w:eastAsia="Roboto-Regular" w:cs="Calibri"/>
                <w:color w:val="000000" w:themeColor="text1"/>
                <w:sz w:val="20"/>
                <w:szCs w:val="20"/>
              </w:rPr>
            </w:pPr>
            <w:r w:rsidRPr="00512C4A">
              <w:rPr>
                <w:rFonts w:eastAsia="Roboto-Regular" w:cs="Calibri"/>
                <w:color w:val="000000" w:themeColor="text1"/>
                <w:sz w:val="20"/>
                <w:szCs w:val="20"/>
              </w:rPr>
              <w:t>Criteriul  15. „Solicitantul şi/sau reprezentantul său legal îndeplinește toate condițiile impuse prin Declarația unică (Anexa 2 din cadrul Ghidului solicitantului)?”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405" w14:textId="5BD199DD" w:rsidR="001942A2" w:rsidRPr="00512C4A" w:rsidRDefault="001942A2" w:rsidP="00512C4A">
            <w:pPr>
              <w:pStyle w:val="ListParagraph"/>
              <w:spacing w:after="160" w:line="259" w:lineRule="auto"/>
              <w:ind w:left="-62"/>
              <w:jc w:val="both"/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  <w:t xml:space="preserve">Se </w:t>
            </w:r>
            <w:r w:rsidR="00B1718E" w:rsidRPr="00512C4A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  <w:t>î</w:t>
            </w:r>
            <w:r w:rsidR="00B1718E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  <w:t>nlocuiește</w:t>
            </w:r>
            <w:r w:rsidR="00512C4A" w:rsidRPr="00512C4A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1718E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  <w:t>cu</w:t>
            </w:r>
            <w:r w:rsidR="00512C4A" w:rsidRPr="00512C4A">
              <w:rPr>
                <w:rFonts w:ascii="Calibri" w:eastAsia="Roboto-Regular" w:hAnsi="Calibri" w:cs="Calibri"/>
                <w:color w:val="000000" w:themeColor="text1"/>
                <w:sz w:val="20"/>
                <w:szCs w:val="20"/>
              </w:rPr>
              <w:t xml:space="preserve"> următoarele criterii distincte:</w:t>
            </w:r>
          </w:p>
          <w:p w14:paraId="2DD2712C" w14:textId="77777777" w:rsidR="00512C4A" w:rsidRPr="00512C4A" w:rsidRDefault="00512C4A" w:rsidP="00512C4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-62" w:firstLine="0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>Solicitantul și reprezentantul său legal nu se încadrează în situațiile de excludere prezentate în Declarația unica?</w:t>
            </w:r>
          </w:p>
          <w:p w14:paraId="7D4C7A79" w14:textId="77777777" w:rsidR="00512C4A" w:rsidRPr="00512C4A" w:rsidRDefault="00512C4A" w:rsidP="00512C4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-62" w:firstLine="0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>Proiectul propus nu a mai beneficiat de finanțare publica pentru aceleași costuri aferente acelorași activități eligibile?</w:t>
            </w:r>
          </w:p>
          <w:p w14:paraId="7A037DD2" w14:textId="77777777" w:rsidR="00512C4A" w:rsidRPr="00512C4A" w:rsidRDefault="00512C4A" w:rsidP="00512C4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-62" w:firstLine="0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>Proiectul propus spre finanțare nu a fost încheiat în mod fizic sau implementat integral înainte de depunerea cererii de finanțare în cadrul PR Nord-Est 2021-2027, indiferent dacă toate plățile aferente au fost realizate sau nu de către beneficiar (art. 63 din Regulamentul (UE) nr. 1060/2021)?</w:t>
            </w:r>
          </w:p>
          <w:p w14:paraId="4D60B6FB" w14:textId="77777777" w:rsidR="00512C4A" w:rsidRDefault="00512C4A" w:rsidP="00512C4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-62" w:firstLine="0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>Solicitantul respecta cerințele legate de îndeplinirea obligațiilor la bugetul de stat/bugetul local conform prevederilor ghidului specific aplicabil apelului de proiecte, conform certificatelor fiscale și a Declarației Unice?</w:t>
            </w:r>
          </w:p>
          <w:p w14:paraId="4DD80B3B" w14:textId="77777777" w:rsidR="00512C4A" w:rsidRDefault="00512C4A" w:rsidP="00512C4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-62" w:firstLine="0"/>
              <w:jc w:val="both"/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12C4A">
              <w:rPr>
                <w:rFonts w:ascii="Calibri" w:eastAsia="Roboto-Regular" w:hAnsi="Calibri" w:cs="Calibri"/>
                <w:b/>
                <w:bCs/>
                <w:color w:val="000000" w:themeColor="text1"/>
                <w:sz w:val="20"/>
                <w:szCs w:val="20"/>
              </w:rPr>
              <w:t>Conform certificatului de cazier fiscal și a Declarației unice, solicitantul nu a suferit condamnări definitive în cauze referitoare la obținerea și utilizarea fondurilor europene și/sau a fondurilor publice naționale?</w:t>
            </w:r>
          </w:p>
          <w:p w14:paraId="7244B85C" w14:textId="77777777" w:rsidR="00B1718E" w:rsidRDefault="00B1718E" w:rsidP="00B1718E">
            <w:pPr>
              <w:spacing w:after="160" w:line="259" w:lineRule="auto"/>
              <w:jc w:val="both"/>
              <w:rPr>
                <w:rFonts w:eastAsia="Roboto-Regular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CD3F7A9" w14:textId="4093698A" w:rsidR="00B1718E" w:rsidRPr="00B1718E" w:rsidRDefault="00B1718E" w:rsidP="00B1718E">
            <w:pPr>
              <w:spacing w:after="160" w:line="259" w:lineRule="auto"/>
              <w:jc w:val="both"/>
              <w:rPr>
                <w:rFonts w:eastAsia="Roboto-Regular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oboto-Regular" w:cs="Calibri"/>
                <w:b/>
                <w:bCs/>
                <w:color w:val="000000" w:themeColor="text1"/>
                <w:sz w:val="20"/>
                <w:szCs w:val="20"/>
              </w:rPr>
              <w:t xml:space="preserve">Ca urmare a introducerii criteriilor de mai sus, se renumerotează toate criteriile din </w:t>
            </w:r>
            <w:r w:rsidRPr="00512C4A">
              <w:rPr>
                <w:rFonts w:cs="Calibri"/>
                <w:b/>
                <w:sz w:val="20"/>
                <w:szCs w:val="20"/>
              </w:rPr>
              <w:t>Anexa 12 - Grila Contractare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</w:tbl>
    <w:p w14:paraId="75ED20D9" w14:textId="77777777" w:rsidR="008A289D" w:rsidRPr="00512C4A" w:rsidRDefault="008A289D" w:rsidP="008A289D">
      <w:pPr>
        <w:rPr>
          <w:rFonts w:cs="Calibri"/>
          <w:b/>
          <w:sz w:val="20"/>
          <w:szCs w:val="20"/>
        </w:rPr>
      </w:pPr>
    </w:p>
    <w:sectPr w:rsidR="008A289D" w:rsidRPr="00512C4A" w:rsidSect="009C0B7E">
      <w:footerReference w:type="even" r:id="rId13"/>
      <w:footerReference w:type="default" r:id="rId14"/>
      <w:footerReference w:type="first" r:id="rId15"/>
      <w:pgSz w:w="11906" w:h="16838" w:code="9"/>
      <w:pgMar w:top="1098" w:right="1418" w:bottom="0" w:left="1418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8676" w14:textId="77777777" w:rsidR="00242003" w:rsidRDefault="00242003" w:rsidP="00DB4AA6">
      <w:pPr>
        <w:spacing w:after="0" w:line="240" w:lineRule="auto"/>
      </w:pPr>
      <w:r>
        <w:separator/>
      </w:r>
    </w:p>
  </w:endnote>
  <w:endnote w:type="continuationSeparator" w:id="0">
    <w:p w14:paraId="1D3FB9F6" w14:textId="77777777" w:rsidR="00242003" w:rsidRDefault="00242003" w:rsidP="00D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6CB" w14:textId="77777777" w:rsidR="00DB0ABE" w:rsidRDefault="00DB0ABE" w:rsidP="001B682A">
    <w:pPr>
      <w:pStyle w:val="Footer"/>
      <w:framePr w:wrap="around" w:vAnchor="text" w:hAnchor="margin" w:xAlign="center" w:y="1"/>
      <w:rPr>
        <w:rStyle w:val="PageNumber"/>
      </w:rPr>
    </w:pPr>
  </w:p>
  <w:p w14:paraId="5C9E72B8" w14:textId="77777777" w:rsidR="00DB0ABE" w:rsidRDefault="00DB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0990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19EBA67E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005EE6B3" w14:textId="77777777" w:rsidR="00DB0ABE" w:rsidRPr="00722984" w:rsidRDefault="00DB0ABE" w:rsidP="0072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118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5F082390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56493017" w14:textId="77777777" w:rsidR="00722984" w:rsidRDefault="0072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57C" w14:textId="77777777" w:rsidR="00242003" w:rsidRDefault="00242003" w:rsidP="00DB4AA6">
      <w:pPr>
        <w:spacing w:after="0" w:line="240" w:lineRule="auto"/>
      </w:pPr>
      <w:r>
        <w:separator/>
      </w:r>
    </w:p>
  </w:footnote>
  <w:footnote w:type="continuationSeparator" w:id="0">
    <w:p w14:paraId="3ACBA128" w14:textId="77777777" w:rsidR="00242003" w:rsidRDefault="00242003" w:rsidP="00DB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D2C"/>
    <w:multiLevelType w:val="hybridMultilevel"/>
    <w:tmpl w:val="1BBEC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88F"/>
    <w:multiLevelType w:val="hybridMultilevel"/>
    <w:tmpl w:val="3148E48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2543A3"/>
    <w:multiLevelType w:val="hybridMultilevel"/>
    <w:tmpl w:val="2430CF36"/>
    <w:lvl w:ilvl="0" w:tplc="99387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A80"/>
    <w:multiLevelType w:val="hybridMultilevel"/>
    <w:tmpl w:val="A5E48A62"/>
    <w:lvl w:ilvl="0" w:tplc="306E3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3B76"/>
    <w:multiLevelType w:val="hybridMultilevel"/>
    <w:tmpl w:val="3138BB1E"/>
    <w:lvl w:ilvl="0" w:tplc="186EB42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E5D32"/>
    <w:multiLevelType w:val="hybridMultilevel"/>
    <w:tmpl w:val="62FAA324"/>
    <w:lvl w:ilvl="0" w:tplc="9FF64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2F52"/>
    <w:multiLevelType w:val="hybridMultilevel"/>
    <w:tmpl w:val="6224659A"/>
    <w:lvl w:ilvl="0" w:tplc="DDD6D950">
      <w:start w:val="27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4E3"/>
    <w:multiLevelType w:val="hybridMultilevel"/>
    <w:tmpl w:val="9C40B5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CB1B72"/>
    <w:multiLevelType w:val="hybridMultilevel"/>
    <w:tmpl w:val="1A1C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1DAB"/>
    <w:multiLevelType w:val="hybridMultilevel"/>
    <w:tmpl w:val="D966C04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3FD2DC7"/>
    <w:multiLevelType w:val="hybridMultilevel"/>
    <w:tmpl w:val="DE12FF1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2EB9"/>
    <w:multiLevelType w:val="hybridMultilevel"/>
    <w:tmpl w:val="BACA61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0697"/>
    <w:multiLevelType w:val="hybridMultilevel"/>
    <w:tmpl w:val="02247A4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92203A4"/>
    <w:multiLevelType w:val="hybridMultilevel"/>
    <w:tmpl w:val="95F45E22"/>
    <w:lvl w:ilvl="0" w:tplc="D99CD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BE7651C2">
      <w:start w:val="2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30798"/>
    <w:multiLevelType w:val="hybridMultilevel"/>
    <w:tmpl w:val="972A9AB4"/>
    <w:lvl w:ilvl="0" w:tplc="BCA818A4">
      <w:start w:val="15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18" w:hanging="360"/>
      </w:pPr>
    </w:lvl>
    <w:lvl w:ilvl="2" w:tplc="0418001B" w:tentative="1">
      <w:start w:val="1"/>
      <w:numFmt w:val="lowerRoman"/>
      <w:lvlText w:val="%3."/>
      <w:lvlJc w:val="right"/>
      <w:pPr>
        <w:ind w:left="1738" w:hanging="180"/>
      </w:pPr>
    </w:lvl>
    <w:lvl w:ilvl="3" w:tplc="0418000F" w:tentative="1">
      <w:start w:val="1"/>
      <w:numFmt w:val="decimal"/>
      <w:lvlText w:val="%4."/>
      <w:lvlJc w:val="left"/>
      <w:pPr>
        <w:ind w:left="2458" w:hanging="360"/>
      </w:pPr>
    </w:lvl>
    <w:lvl w:ilvl="4" w:tplc="04180019" w:tentative="1">
      <w:start w:val="1"/>
      <w:numFmt w:val="lowerLetter"/>
      <w:lvlText w:val="%5."/>
      <w:lvlJc w:val="left"/>
      <w:pPr>
        <w:ind w:left="3178" w:hanging="360"/>
      </w:pPr>
    </w:lvl>
    <w:lvl w:ilvl="5" w:tplc="0418001B" w:tentative="1">
      <w:start w:val="1"/>
      <w:numFmt w:val="lowerRoman"/>
      <w:lvlText w:val="%6."/>
      <w:lvlJc w:val="right"/>
      <w:pPr>
        <w:ind w:left="3898" w:hanging="180"/>
      </w:pPr>
    </w:lvl>
    <w:lvl w:ilvl="6" w:tplc="0418000F" w:tentative="1">
      <w:start w:val="1"/>
      <w:numFmt w:val="decimal"/>
      <w:lvlText w:val="%7."/>
      <w:lvlJc w:val="left"/>
      <w:pPr>
        <w:ind w:left="4618" w:hanging="360"/>
      </w:pPr>
    </w:lvl>
    <w:lvl w:ilvl="7" w:tplc="04180019" w:tentative="1">
      <w:start w:val="1"/>
      <w:numFmt w:val="lowerLetter"/>
      <w:lvlText w:val="%8."/>
      <w:lvlJc w:val="left"/>
      <w:pPr>
        <w:ind w:left="5338" w:hanging="360"/>
      </w:pPr>
    </w:lvl>
    <w:lvl w:ilvl="8" w:tplc="0418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5" w15:restartNumberingAfterBreak="0">
    <w:nsid w:val="3F1E3242"/>
    <w:multiLevelType w:val="hybridMultilevel"/>
    <w:tmpl w:val="3CA28E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78CF27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276D2"/>
    <w:multiLevelType w:val="hybridMultilevel"/>
    <w:tmpl w:val="30EE9372"/>
    <w:lvl w:ilvl="0" w:tplc="F8A4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7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B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0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6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A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0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6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A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8343FB"/>
    <w:multiLevelType w:val="hybridMultilevel"/>
    <w:tmpl w:val="558EB954"/>
    <w:lvl w:ilvl="0" w:tplc="A24241DE">
      <w:numFmt w:val="bullet"/>
      <w:lvlText w:val="-"/>
      <w:lvlJc w:val="left"/>
      <w:pPr>
        <w:ind w:left="84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7320ABC"/>
    <w:multiLevelType w:val="hybridMultilevel"/>
    <w:tmpl w:val="E61A31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5695"/>
    <w:multiLevelType w:val="hybridMultilevel"/>
    <w:tmpl w:val="076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0562"/>
    <w:multiLevelType w:val="hybridMultilevel"/>
    <w:tmpl w:val="CFF0C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BD1FA3"/>
    <w:multiLevelType w:val="hybridMultilevel"/>
    <w:tmpl w:val="7B96B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1B01"/>
    <w:multiLevelType w:val="hybridMultilevel"/>
    <w:tmpl w:val="9634F45C"/>
    <w:lvl w:ilvl="0" w:tplc="34389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65FE"/>
    <w:multiLevelType w:val="hybridMultilevel"/>
    <w:tmpl w:val="8D2EAD58"/>
    <w:lvl w:ilvl="0" w:tplc="80CED3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32419"/>
    <w:multiLevelType w:val="hybridMultilevel"/>
    <w:tmpl w:val="550AD876"/>
    <w:lvl w:ilvl="0" w:tplc="B6AC5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23E51"/>
    <w:multiLevelType w:val="hybridMultilevel"/>
    <w:tmpl w:val="9516D5BC"/>
    <w:lvl w:ilvl="0" w:tplc="041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84666">
    <w:abstractNumId w:val="12"/>
  </w:num>
  <w:num w:numId="2" w16cid:durableId="1132480567">
    <w:abstractNumId w:val="22"/>
  </w:num>
  <w:num w:numId="3" w16cid:durableId="1949893653">
    <w:abstractNumId w:val="24"/>
  </w:num>
  <w:num w:numId="4" w16cid:durableId="173037952">
    <w:abstractNumId w:val="3"/>
  </w:num>
  <w:num w:numId="5" w16cid:durableId="1244024640">
    <w:abstractNumId w:val="16"/>
  </w:num>
  <w:num w:numId="6" w16cid:durableId="375352630">
    <w:abstractNumId w:val="20"/>
  </w:num>
  <w:num w:numId="7" w16cid:durableId="1453748080">
    <w:abstractNumId w:val="1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 w16cid:durableId="1189443892">
    <w:abstractNumId w:val="15"/>
  </w:num>
  <w:num w:numId="9" w16cid:durableId="67118611">
    <w:abstractNumId w:val="5"/>
  </w:num>
  <w:num w:numId="10" w16cid:durableId="1751728776">
    <w:abstractNumId w:val="2"/>
  </w:num>
  <w:num w:numId="11" w16cid:durableId="2018922136">
    <w:abstractNumId w:val="0"/>
  </w:num>
  <w:num w:numId="12" w16cid:durableId="1746799445">
    <w:abstractNumId w:val="19"/>
  </w:num>
  <w:num w:numId="13" w16cid:durableId="1962221889">
    <w:abstractNumId w:val="6"/>
  </w:num>
  <w:num w:numId="14" w16cid:durableId="1719628123">
    <w:abstractNumId w:val="18"/>
  </w:num>
  <w:num w:numId="15" w16cid:durableId="672495913">
    <w:abstractNumId w:val="11"/>
  </w:num>
  <w:num w:numId="16" w16cid:durableId="1101560760">
    <w:abstractNumId w:val="4"/>
  </w:num>
  <w:num w:numId="17" w16cid:durableId="696547211">
    <w:abstractNumId w:val="1"/>
  </w:num>
  <w:num w:numId="18" w16cid:durableId="74015132">
    <w:abstractNumId w:val="21"/>
  </w:num>
  <w:num w:numId="19" w16cid:durableId="1920402836">
    <w:abstractNumId w:val="23"/>
  </w:num>
  <w:num w:numId="20" w16cid:durableId="2041396436">
    <w:abstractNumId w:val="7"/>
  </w:num>
  <w:num w:numId="21" w16cid:durableId="1870799681">
    <w:abstractNumId w:val="10"/>
  </w:num>
  <w:num w:numId="22" w16cid:durableId="702360603">
    <w:abstractNumId w:val="17"/>
  </w:num>
  <w:num w:numId="23" w16cid:durableId="667101614">
    <w:abstractNumId w:val="7"/>
  </w:num>
  <w:num w:numId="24" w16cid:durableId="1029719870">
    <w:abstractNumId w:val="25"/>
  </w:num>
  <w:num w:numId="25" w16cid:durableId="630745831">
    <w:abstractNumId w:val="14"/>
  </w:num>
  <w:num w:numId="26" w16cid:durableId="1235777815">
    <w:abstractNumId w:val="8"/>
  </w:num>
  <w:num w:numId="27" w16cid:durableId="135296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5"/>
    <w:rsid w:val="00005227"/>
    <w:rsid w:val="0000540B"/>
    <w:rsid w:val="0001253E"/>
    <w:rsid w:val="00012F2B"/>
    <w:rsid w:val="00014525"/>
    <w:rsid w:val="00025E6B"/>
    <w:rsid w:val="00031438"/>
    <w:rsid w:val="00033F0F"/>
    <w:rsid w:val="00037D96"/>
    <w:rsid w:val="00047004"/>
    <w:rsid w:val="0005674A"/>
    <w:rsid w:val="00064AB7"/>
    <w:rsid w:val="0007317A"/>
    <w:rsid w:val="00073586"/>
    <w:rsid w:val="00073E5E"/>
    <w:rsid w:val="00074E71"/>
    <w:rsid w:val="00076056"/>
    <w:rsid w:val="00080EFD"/>
    <w:rsid w:val="000840F6"/>
    <w:rsid w:val="00084570"/>
    <w:rsid w:val="00087496"/>
    <w:rsid w:val="000874B5"/>
    <w:rsid w:val="0009563C"/>
    <w:rsid w:val="000958CD"/>
    <w:rsid w:val="0009590E"/>
    <w:rsid w:val="0009760A"/>
    <w:rsid w:val="00097848"/>
    <w:rsid w:val="000A4884"/>
    <w:rsid w:val="000B2DF8"/>
    <w:rsid w:val="000B5EB4"/>
    <w:rsid w:val="000B7D0B"/>
    <w:rsid w:val="000C38A0"/>
    <w:rsid w:val="000C67FD"/>
    <w:rsid w:val="000C758C"/>
    <w:rsid w:val="000D68E6"/>
    <w:rsid w:val="000E166C"/>
    <w:rsid w:val="000E3BDF"/>
    <w:rsid w:val="000E5819"/>
    <w:rsid w:val="000E6627"/>
    <w:rsid w:val="000F0963"/>
    <w:rsid w:val="000F23BB"/>
    <w:rsid w:val="0010241F"/>
    <w:rsid w:val="0010408E"/>
    <w:rsid w:val="0010767E"/>
    <w:rsid w:val="001119B2"/>
    <w:rsid w:val="0011628B"/>
    <w:rsid w:val="001226F2"/>
    <w:rsid w:val="00122B76"/>
    <w:rsid w:val="00130EC3"/>
    <w:rsid w:val="001347F6"/>
    <w:rsid w:val="00134D30"/>
    <w:rsid w:val="00136CBF"/>
    <w:rsid w:val="0014560C"/>
    <w:rsid w:val="00146632"/>
    <w:rsid w:val="001471B7"/>
    <w:rsid w:val="001534E4"/>
    <w:rsid w:val="00157963"/>
    <w:rsid w:val="00162FA0"/>
    <w:rsid w:val="00165F45"/>
    <w:rsid w:val="0017213F"/>
    <w:rsid w:val="00172783"/>
    <w:rsid w:val="00174FC8"/>
    <w:rsid w:val="0017598B"/>
    <w:rsid w:val="00175DB7"/>
    <w:rsid w:val="00177852"/>
    <w:rsid w:val="001842E8"/>
    <w:rsid w:val="0019354A"/>
    <w:rsid w:val="001942A2"/>
    <w:rsid w:val="00194E26"/>
    <w:rsid w:val="00195B8E"/>
    <w:rsid w:val="001A026A"/>
    <w:rsid w:val="001A071C"/>
    <w:rsid w:val="001A3341"/>
    <w:rsid w:val="001A6D98"/>
    <w:rsid w:val="001B2939"/>
    <w:rsid w:val="001B491B"/>
    <w:rsid w:val="001B682A"/>
    <w:rsid w:val="001C16A2"/>
    <w:rsid w:val="001C3462"/>
    <w:rsid w:val="001C5861"/>
    <w:rsid w:val="001D6271"/>
    <w:rsid w:val="001E0CA2"/>
    <w:rsid w:val="001E63F8"/>
    <w:rsid w:val="001F333F"/>
    <w:rsid w:val="001F677C"/>
    <w:rsid w:val="00206005"/>
    <w:rsid w:val="00215C5B"/>
    <w:rsid w:val="00223E6B"/>
    <w:rsid w:val="00227F2F"/>
    <w:rsid w:val="00230C20"/>
    <w:rsid w:val="002351AA"/>
    <w:rsid w:val="0023684E"/>
    <w:rsid w:val="00241DCD"/>
    <w:rsid w:val="00242003"/>
    <w:rsid w:val="0024295A"/>
    <w:rsid w:val="00244BBF"/>
    <w:rsid w:val="00245127"/>
    <w:rsid w:val="00252F9F"/>
    <w:rsid w:val="002533FF"/>
    <w:rsid w:val="0025381E"/>
    <w:rsid w:val="002561C2"/>
    <w:rsid w:val="00257AC9"/>
    <w:rsid w:val="00261B8A"/>
    <w:rsid w:val="002838AB"/>
    <w:rsid w:val="00296B44"/>
    <w:rsid w:val="002A0988"/>
    <w:rsid w:val="002A2351"/>
    <w:rsid w:val="002A3A25"/>
    <w:rsid w:val="002A66D7"/>
    <w:rsid w:val="002A75CD"/>
    <w:rsid w:val="002B037A"/>
    <w:rsid w:val="002B10A0"/>
    <w:rsid w:val="002B69F3"/>
    <w:rsid w:val="002C119B"/>
    <w:rsid w:val="002C1AC7"/>
    <w:rsid w:val="002C59FD"/>
    <w:rsid w:val="002D49D2"/>
    <w:rsid w:val="002F200F"/>
    <w:rsid w:val="003042DC"/>
    <w:rsid w:val="00305797"/>
    <w:rsid w:val="00323328"/>
    <w:rsid w:val="0032347F"/>
    <w:rsid w:val="00323C9C"/>
    <w:rsid w:val="00331ADC"/>
    <w:rsid w:val="00334A21"/>
    <w:rsid w:val="00334FF6"/>
    <w:rsid w:val="003420B9"/>
    <w:rsid w:val="00342ED8"/>
    <w:rsid w:val="00345CB2"/>
    <w:rsid w:val="003506E6"/>
    <w:rsid w:val="00356B4F"/>
    <w:rsid w:val="003716D2"/>
    <w:rsid w:val="003842F6"/>
    <w:rsid w:val="00387A20"/>
    <w:rsid w:val="003A66AE"/>
    <w:rsid w:val="003A683E"/>
    <w:rsid w:val="003B0995"/>
    <w:rsid w:val="003B63CC"/>
    <w:rsid w:val="003B65BB"/>
    <w:rsid w:val="003B701D"/>
    <w:rsid w:val="003C0EC3"/>
    <w:rsid w:val="003C11A0"/>
    <w:rsid w:val="003C194A"/>
    <w:rsid w:val="003C2F80"/>
    <w:rsid w:val="003C37D8"/>
    <w:rsid w:val="003C5E04"/>
    <w:rsid w:val="003C6528"/>
    <w:rsid w:val="003D6F70"/>
    <w:rsid w:val="003E0864"/>
    <w:rsid w:val="003E0E7F"/>
    <w:rsid w:val="003E68E3"/>
    <w:rsid w:val="00411DF5"/>
    <w:rsid w:val="0041736D"/>
    <w:rsid w:val="0041776E"/>
    <w:rsid w:val="00420B33"/>
    <w:rsid w:val="004234AE"/>
    <w:rsid w:val="004413DA"/>
    <w:rsid w:val="00443765"/>
    <w:rsid w:val="00447304"/>
    <w:rsid w:val="0045016F"/>
    <w:rsid w:val="00450D7C"/>
    <w:rsid w:val="004536FB"/>
    <w:rsid w:val="00460D71"/>
    <w:rsid w:val="00485F2A"/>
    <w:rsid w:val="00486EAD"/>
    <w:rsid w:val="004934A1"/>
    <w:rsid w:val="004A18D4"/>
    <w:rsid w:val="004B63D8"/>
    <w:rsid w:val="004C3D11"/>
    <w:rsid w:val="004C5143"/>
    <w:rsid w:val="004C6450"/>
    <w:rsid w:val="004C7604"/>
    <w:rsid w:val="004E0208"/>
    <w:rsid w:val="004E06C5"/>
    <w:rsid w:val="004E3A13"/>
    <w:rsid w:val="004E7509"/>
    <w:rsid w:val="004F1F0A"/>
    <w:rsid w:val="0050259A"/>
    <w:rsid w:val="00502603"/>
    <w:rsid w:val="005129C9"/>
    <w:rsid w:val="00512C4A"/>
    <w:rsid w:val="005159C8"/>
    <w:rsid w:val="00520EF0"/>
    <w:rsid w:val="00523979"/>
    <w:rsid w:val="00525E83"/>
    <w:rsid w:val="00541DB6"/>
    <w:rsid w:val="0054272A"/>
    <w:rsid w:val="005436CB"/>
    <w:rsid w:val="00545215"/>
    <w:rsid w:val="00545498"/>
    <w:rsid w:val="005456B6"/>
    <w:rsid w:val="005513A4"/>
    <w:rsid w:val="005522E0"/>
    <w:rsid w:val="00556977"/>
    <w:rsid w:val="00564EDB"/>
    <w:rsid w:val="00565C3F"/>
    <w:rsid w:val="005672A0"/>
    <w:rsid w:val="0057049E"/>
    <w:rsid w:val="00592FAC"/>
    <w:rsid w:val="005B227F"/>
    <w:rsid w:val="005B4C70"/>
    <w:rsid w:val="005C05EA"/>
    <w:rsid w:val="005C1DF6"/>
    <w:rsid w:val="005D033F"/>
    <w:rsid w:val="005D5432"/>
    <w:rsid w:val="005E0EBE"/>
    <w:rsid w:val="005F464C"/>
    <w:rsid w:val="00600199"/>
    <w:rsid w:val="00601D9E"/>
    <w:rsid w:val="006119CC"/>
    <w:rsid w:val="00626D30"/>
    <w:rsid w:val="00627C77"/>
    <w:rsid w:val="0063602A"/>
    <w:rsid w:val="006433C3"/>
    <w:rsid w:val="00643EAC"/>
    <w:rsid w:val="0064452D"/>
    <w:rsid w:val="00650A1B"/>
    <w:rsid w:val="00650ED6"/>
    <w:rsid w:val="00652127"/>
    <w:rsid w:val="0065429C"/>
    <w:rsid w:val="00662EB7"/>
    <w:rsid w:val="00665519"/>
    <w:rsid w:val="00667A9D"/>
    <w:rsid w:val="006765DC"/>
    <w:rsid w:val="00687156"/>
    <w:rsid w:val="006B009F"/>
    <w:rsid w:val="006B4EA9"/>
    <w:rsid w:val="006B574B"/>
    <w:rsid w:val="006B5987"/>
    <w:rsid w:val="006C2172"/>
    <w:rsid w:val="006C4D99"/>
    <w:rsid w:val="006C7350"/>
    <w:rsid w:val="006C7FA4"/>
    <w:rsid w:val="006D0361"/>
    <w:rsid w:val="006D7E0F"/>
    <w:rsid w:val="007113D5"/>
    <w:rsid w:val="00711A7E"/>
    <w:rsid w:val="00713E6B"/>
    <w:rsid w:val="00713F17"/>
    <w:rsid w:val="00714159"/>
    <w:rsid w:val="00716A52"/>
    <w:rsid w:val="00721EA8"/>
    <w:rsid w:val="00722984"/>
    <w:rsid w:val="007347E3"/>
    <w:rsid w:val="00734DED"/>
    <w:rsid w:val="00754073"/>
    <w:rsid w:val="007759E3"/>
    <w:rsid w:val="00776CF6"/>
    <w:rsid w:val="00777D61"/>
    <w:rsid w:val="0078256A"/>
    <w:rsid w:val="007859D8"/>
    <w:rsid w:val="007A2EEC"/>
    <w:rsid w:val="007A6EC4"/>
    <w:rsid w:val="007B0A52"/>
    <w:rsid w:val="007B7A8B"/>
    <w:rsid w:val="007C148A"/>
    <w:rsid w:val="007C1E94"/>
    <w:rsid w:val="007C7F68"/>
    <w:rsid w:val="007D626D"/>
    <w:rsid w:val="007E6AAB"/>
    <w:rsid w:val="007F6054"/>
    <w:rsid w:val="007F63E8"/>
    <w:rsid w:val="008008F4"/>
    <w:rsid w:val="008032AB"/>
    <w:rsid w:val="008036AF"/>
    <w:rsid w:val="0081426D"/>
    <w:rsid w:val="00815A91"/>
    <w:rsid w:val="008208F5"/>
    <w:rsid w:val="008219FB"/>
    <w:rsid w:val="0082379E"/>
    <w:rsid w:val="008509C9"/>
    <w:rsid w:val="00853708"/>
    <w:rsid w:val="00856044"/>
    <w:rsid w:val="00884590"/>
    <w:rsid w:val="00895466"/>
    <w:rsid w:val="00896006"/>
    <w:rsid w:val="008A289D"/>
    <w:rsid w:val="008A6733"/>
    <w:rsid w:val="008A6DDF"/>
    <w:rsid w:val="008B47D0"/>
    <w:rsid w:val="008B6303"/>
    <w:rsid w:val="008B7F9D"/>
    <w:rsid w:val="008C1C6D"/>
    <w:rsid w:val="008C5FA5"/>
    <w:rsid w:val="008C651A"/>
    <w:rsid w:val="008D5E05"/>
    <w:rsid w:val="008E4381"/>
    <w:rsid w:val="009036F0"/>
    <w:rsid w:val="00905E6B"/>
    <w:rsid w:val="009079C9"/>
    <w:rsid w:val="00910F89"/>
    <w:rsid w:val="0091484B"/>
    <w:rsid w:val="00917B75"/>
    <w:rsid w:val="00922AE8"/>
    <w:rsid w:val="0092751A"/>
    <w:rsid w:val="009372FB"/>
    <w:rsid w:val="009415D5"/>
    <w:rsid w:val="00946707"/>
    <w:rsid w:val="00947DB3"/>
    <w:rsid w:val="00951383"/>
    <w:rsid w:val="009609E5"/>
    <w:rsid w:val="00963648"/>
    <w:rsid w:val="00964D4A"/>
    <w:rsid w:val="009707E0"/>
    <w:rsid w:val="00974AC2"/>
    <w:rsid w:val="009906CE"/>
    <w:rsid w:val="00994FF2"/>
    <w:rsid w:val="0099677D"/>
    <w:rsid w:val="00996F3F"/>
    <w:rsid w:val="009A6A1E"/>
    <w:rsid w:val="009B0404"/>
    <w:rsid w:val="009B50AC"/>
    <w:rsid w:val="009B5AD7"/>
    <w:rsid w:val="009B5F24"/>
    <w:rsid w:val="009B6580"/>
    <w:rsid w:val="009B78E1"/>
    <w:rsid w:val="009C0B7E"/>
    <w:rsid w:val="009D1685"/>
    <w:rsid w:val="009D2B80"/>
    <w:rsid w:val="009D5D91"/>
    <w:rsid w:val="009E2F40"/>
    <w:rsid w:val="009E7ACF"/>
    <w:rsid w:val="00A00564"/>
    <w:rsid w:val="00A02A89"/>
    <w:rsid w:val="00A05B7E"/>
    <w:rsid w:val="00A161B6"/>
    <w:rsid w:val="00A34F45"/>
    <w:rsid w:val="00A43CB9"/>
    <w:rsid w:val="00A447C3"/>
    <w:rsid w:val="00A4497E"/>
    <w:rsid w:val="00A605F9"/>
    <w:rsid w:val="00A67EE0"/>
    <w:rsid w:val="00A70A45"/>
    <w:rsid w:val="00A81B89"/>
    <w:rsid w:val="00A8224A"/>
    <w:rsid w:val="00A83D60"/>
    <w:rsid w:val="00A85389"/>
    <w:rsid w:val="00A9181B"/>
    <w:rsid w:val="00A923D6"/>
    <w:rsid w:val="00AA435E"/>
    <w:rsid w:val="00AB1E73"/>
    <w:rsid w:val="00AB7A22"/>
    <w:rsid w:val="00AE02EB"/>
    <w:rsid w:val="00B03BDB"/>
    <w:rsid w:val="00B13CB4"/>
    <w:rsid w:val="00B1718E"/>
    <w:rsid w:val="00B17380"/>
    <w:rsid w:val="00B1765E"/>
    <w:rsid w:val="00B27F36"/>
    <w:rsid w:val="00B31C86"/>
    <w:rsid w:val="00B35999"/>
    <w:rsid w:val="00B370EA"/>
    <w:rsid w:val="00B405FF"/>
    <w:rsid w:val="00B45632"/>
    <w:rsid w:val="00B512B4"/>
    <w:rsid w:val="00B548B1"/>
    <w:rsid w:val="00B54F3F"/>
    <w:rsid w:val="00B564C0"/>
    <w:rsid w:val="00B72F71"/>
    <w:rsid w:val="00B762AA"/>
    <w:rsid w:val="00B763A0"/>
    <w:rsid w:val="00B76D64"/>
    <w:rsid w:val="00B82858"/>
    <w:rsid w:val="00B84F5F"/>
    <w:rsid w:val="00B871CF"/>
    <w:rsid w:val="00B96780"/>
    <w:rsid w:val="00BA3014"/>
    <w:rsid w:val="00BA623F"/>
    <w:rsid w:val="00BA796C"/>
    <w:rsid w:val="00BD154F"/>
    <w:rsid w:val="00BE649A"/>
    <w:rsid w:val="00BF1783"/>
    <w:rsid w:val="00BF5EAB"/>
    <w:rsid w:val="00C02B5E"/>
    <w:rsid w:val="00C03554"/>
    <w:rsid w:val="00C045CA"/>
    <w:rsid w:val="00C06224"/>
    <w:rsid w:val="00C14CCC"/>
    <w:rsid w:val="00C24009"/>
    <w:rsid w:val="00C31032"/>
    <w:rsid w:val="00C32A22"/>
    <w:rsid w:val="00C35FA9"/>
    <w:rsid w:val="00C45800"/>
    <w:rsid w:val="00C5328A"/>
    <w:rsid w:val="00C66200"/>
    <w:rsid w:val="00C732E0"/>
    <w:rsid w:val="00C91165"/>
    <w:rsid w:val="00C9719E"/>
    <w:rsid w:val="00CA63AC"/>
    <w:rsid w:val="00CA7FD4"/>
    <w:rsid w:val="00CB2A07"/>
    <w:rsid w:val="00CB4361"/>
    <w:rsid w:val="00CB5217"/>
    <w:rsid w:val="00CB5567"/>
    <w:rsid w:val="00CB7CB1"/>
    <w:rsid w:val="00CC3312"/>
    <w:rsid w:val="00CC3868"/>
    <w:rsid w:val="00CD22CC"/>
    <w:rsid w:val="00CD2A0E"/>
    <w:rsid w:val="00CE7F92"/>
    <w:rsid w:val="00CF01DA"/>
    <w:rsid w:val="00CF3045"/>
    <w:rsid w:val="00CF46C5"/>
    <w:rsid w:val="00CF519F"/>
    <w:rsid w:val="00D071E2"/>
    <w:rsid w:val="00D143F3"/>
    <w:rsid w:val="00D23EE5"/>
    <w:rsid w:val="00D258ED"/>
    <w:rsid w:val="00D2629D"/>
    <w:rsid w:val="00D37E64"/>
    <w:rsid w:val="00D40352"/>
    <w:rsid w:val="00D421F7"/>
    <w:rsid w:val="00D42F05"/>
    <w:rsid w:val="00D508E3"/>
    <w:rsid w:val="00D55D93"/>
    <w:rsid w:val="00D56352"/>
    <w:rsid w:val="00D61452"/>
    <w:rsid w:val="00D6462E"/>
    <w:rsid w:val="00D67552"/>
    <w:rsid w:val="00D67F05"/>
    <w:rsid w:val="00D77753"/>
    <w:rsid w:val="00D777B4"/>
    <w:rsid w:val="00D855D5"/>
    <w:rsid w:val="00D85C64"/>
    <w:rsid w:val="00D9213C"/>
    <w:rsid w:val="00D9542D"/>
    <w:rsid w:val="00DA606C"/>
    <w:rsid w:val="00DA639D"/>
    <w:rsid w:val="00DB0AB1"/>
    <w:rsid w:val="00DB0ABE"/>
    <w:rsid w:val="00DB12A5"/>
    <w:rsid w:val="00DB3FCA"/>
    <w:rsid w:val="00DB4AA6"/>
    <w:rsid w:val="00DC418F"/>
    <w:rsid w:val="00DD2314"/>
    <w:rsid w:val="00DD3970"/>
    <w:rsid w:val="00DD3B94"/>
    <w:rsid w:val="00DE6C63"/>
    <w:rsid w:val="00DE6F62"/>
    <w:rsid w:val="00E079C5"/>
    <w:rsid w:val="00E11439"/>
    <w:rsid w:val="00E11503"/>
    <w:rsid w:val="00E129B9"/>
    <w:rsid w:val="00E27706"/>
    <w:rsid w:val="00E330C6"/>
    <w:rsid w:val="00E42F32"/>
    <w:rsid w:val="00E531F9"/>
    <w:rsid w:val="00E5371D"/>
    <w:rsid w:val="00E607FB"/>
    <w:rsid w:val="00E724ED"/>
    <w:rsid w:val="00E73150"/>
    <w:rsid w:val="00E73F06"/>
    <w:rsid w:val="00E7413D"/>
    <w:rsid w:val="00E817AC"/>
    <w:rsid w:val="00E83E10"/>
    <w:rsid w:val="00E85D17"/>
    <w:rsid w:val="00E97254"/>
    <w:rsid w:val="00E9746D"/>
    <w:rsid w:val="00EA01E5"/>
    <w:rsid w:val="00EB2D73"/>
    <w:rsid w:val="00EB41A8"/>
    <w:rsid w:val="00EB6003"/>
    <w:rsid w:val="00ED0439"/>
    <w:rsid w:val="00EE3F86"/>
    <w:rsid w:val="00EE6C0C"/>
    <w:rsid w:val="00F25044"/>
    <w:rsid w:val="00F25DA9"/>
    <w:rsid w:val="00F341C2"/>
    <w:rsid w:val="00F35432"/>
    <w:rsid w:val="00F5191A"/>
    <w:rsid w:val="00F52D25"/>
    <w:rsid w:val="00F627C5"/>
    <w:rsid w:val="00F63BD5"/>
    <w:rsid w:val="00F64A64"/>
    <w:rsid w:val="00F705A5"/>
    <w:rsid w:val="00F72B40"/>
    <w:rsid w:val="00F80D2E"/>
    <w:rsid w:val="00F91AC9"/>
    <w:rsid w:val="00F936F0"/>
    <w:rsid w:val="00F959CD"/>
    <w:rsid w:val="00FA0309"/>
    <w:rsid w:val="00FA0C90"/>
    <w:rsid w:val="00FA1C37"/>
    <w:rsid w:val="00FA1EAE"/>
    <w:rsid w:val="00FA2B44"/>
    <w:rsid w:val="00FA5F6A"/>
    <w:rsid w:val="00FE08C4"/>
    <w:rsid w:val="00FE0BEF"/>
    <w:rsid w:val="00FE46A2"/>
    <w:rsid w:val="00FE5A6C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2890"/>
  <w15:chartTrackingRefBased/>
  <w15:docId w15:val="{58ABE685-C9EA-4680-8A77-22AB791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36F0"/>
    <w:pPr>
      <w:keepNext/>
      <w:spacing w:before="120" w:after="120" w:line="240" w:lineRule="auto"/>
      <w:jc w:val="both"/>
      <w:outlineLvl w:val="0"/>
    </w:pPr>
    <w:rPr>
      <w:rFonts w:ascii="Trebuchet MS" w:eastAsia="Times New Roman" w:hAnsi="Trebuchet MS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36F0"/>
    <w:pPr>
      <w:keepNext/>
      <w:spacing w:after="0" w:line="240" w:lineRule="auto"/>
      <w:outlineLvl w:val="1"/>
    </w:pPr>
    <w:rPr>
      <w:rFonts w:ascii="Arial" w:eastAsia="Times New Roman" w:hAnsi="Arial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C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DB4AA6"/>
  </w:style>
  <w:style w:type="paragraph" w:styleId="Footer">
    <w:name w:val="footer"/>
    <w:basedOn w:val="Normal"/>
    <w:link w:val="FooterChar"/>
    <w:uiPriority w:val="99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A6"/>
  </w:style>
  <w:style w:type="paragraph" w:styleId="BalloonText">
    <w:name w:val="Balloon Text"/>
    <w:basedOn w:val="Normal"/>
    <w:link w:val="BalloonTextChar"/>
    <w:uiPriority w:val="99"/>
    <w:semiHidden/>
    <w:unhideWhenUsed/>
    <w:rsid w:val="00D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A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ABE"/>
  </w:style>
  <w:style w:type="paragraph" w:styleId="Title">
    <w:name w:val="Title"/>
    <w:basedOn w:val="Normal"/>
    <w:link w:val="TitleChar"/>
    <w:qFormat/>
    <w:rsid w:val="00DB0A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DB0ABE"/>
    <w:rPr>
      <w:b/>
      <w:bCs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72F71"/>
    <w:rPr>
      <w:color w:val="0000FF"/>
      <w:u w:val="single"/>
    </w:rPr>
  </w:style>
  <w:style w:type="character" w:customStyle="1" w:styleId="Heading1Char">
    <w:name w:val="Heading 1 Char"/>
    <w:link w:val="Heading1"/>
    <w:rsid w:val="009036F0"/>
    <w:rPr>
      <w:rFonts w:ascii="Trebuchet MS" w:eastAsia="Times New Roman" w:hAnsi="Trebuchet MS"/>
      <w:b/>
      <w:bCs/>
      <w:noProof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36F0"/>
    <w:rPr>
      <w:rFonts w:ascii="Arial" w:eastAsia="Times New Roman" w:hAnsi="Arial"/>
      <w:i/>
      <w:iCs/>
      <w:sz w:val="22"/>
      <w:szCs w:val="24"/>
      <w:lang w:eastAsia="en-US"/>
    </w:rPr>
  </w:style>
  <w:style w:type="character" w:styleId="Emphasis">
    <w:name w:val="Emphasis"/>
    <w:qFormat/>
    <w:rsid w:val="009036F0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Address">
    <w:name w:val="Address"/>
    <w:basedOn w:val="Normal"/>
    <w:rsid w:val="009036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heckboxes">
    <w:name w:val="Checkboxes"/>
    <w:basedOn w:val="Normal"/>
    <w:rsid w:val="009036F0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essageHeaderLabel">
    <w:name w:val="Message Header Label"/>
    <w:rsid w:val="009036F0"/>
    <w:rPr>
      <w:rFonts w:ascii="Arial" w:hAnsi="Arial" w:cs="Arial" w:hint="default"/>
      <w:b/>
      <w:bCs w:val="0"/>
      <w:spacing w:val="-4"/>
      <w:sz w:val="18"/>
    </w:rPr>
  </w:style>
  <w:style w:type="paragraph" w:customStyle="1" w:styleId="MediumGrid21">
    <w:name w:val="Medium Grid 21"/>
    <w:uiPriority w:val="99"/>
    <w:rsid w:val="00ED0439"/>
    <w:rPr>
      <w:rFonts w:ascii="Trebuchet MS" w:eastAsia="MS Mincho" w:hAnsi="Trebuchet MS" w:cs="Trebuchet MS"/>
      <w:sz w:val="18"/>
      <w:szCs w:val="18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62EB7"/>
    <w:rPr>
      <w:vertAlign w:val="superscript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662EB7"/>
    <w:pPr>
      <w:spacing w:after="240" w:line="240" w:lineRule="auto"/>
      <w:ind w:left="357" w:hanging="357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rsid w:val="00662EB7"/>
    <w:rPr>
      <w:rFonts w:ascii="Arial" w:eastAsia="Times New Roman" w:hAnsi="Arial"/>
      <w:lang w:val="en-GB" w:eastAsia="en-GB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62EB7"/>
    <w:pPr>
      <w:spacing w:after="160" w:line="240" w:lineRule="exact"/>
    </w:pPr>
    <w:rPr>
      <w:sz w:val="20"/>
      <w:szCs w:val="20"/>
      <w:vertAlign w:val="superscript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1076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o-RO"/>
    </w:rPr>
  </w:style>
  <w:style w:type="character" w:customStyle="1" w:styleId="BodyText3Char">
    <w:name w:val="Body Text 3 Char"/>
    <w:link w:val="BodyText3"/>
    <w:semiHidden/>
    <w:rsid w:val="0010767E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0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link w:val="Heading7"/>
    <w:uiPriority w:val="9"/>
    <w:semiHidden/>
    <w:rsid w:val="007A6EC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EC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EC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A6733"/>
    <w:pPr>
      <w:spacing w:after="120"/>
    </w:pPr>
  </w:style>
  <w:style w:type="character" w:customStyle="1" w:styleId="BodyTextChar">
    <w:name w:val="Body Text Char"/>
    <w:link w:val="BodyText"/>
    <w:uiPriority w:val="99"/>
    <w:rsid w:val="008A6733"/>
    <w:rPr>
      <w:sz w:val="22"/>
      <w:szCs w:val="22"/>
      <w:lang w:eastAsia="en-US"/>
    </w:rPr>
  </w:style>
  <w:style w:type="paragraph" w:styleId="List2">
    <w:name w:val="List 2"/>
    <w:basedOn w:val="Normal"/>
    <w:unhideWhenUsed/>
    <w:rsid w:val="000E166C"/>
    <w:pPr>
      <w:spacing w:after="0" w:line="240" w:lineRule="auto"/>
      <w:ind w:left="720" w:hanging="36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Lista2">
    <w:name w:val="Lista2"/>
    <w:basedOn w:val="Normal"/>
    <w:rsid w:val="000E166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0E16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70EA"/>
    <w:rPr>
      <w:color w:val="605E5C"/>
      <w:shd w:val="clear" w:color="auto" w:fill="E1DFDD"/>
    </w:rPr>
  </w:style>
  <w:style w:type="paragraph" w:customStyle="1" w:styleId="Default">
    <w:name w:val="Default"/>
    <w:rsid w:val="007B0A5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nordest.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onordest.ro/documente-supor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ordest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adrnordest.ro/documente-su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rnordest.ro/regio-nord-est-2021-202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716-8D35-4217-8597-9E95E28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ADRNE Piatra-Neamt</cp:lastModifiedBy>
  <cp:revision>21</cp:revision>
  <cp:lastPrinted>2023-09-29T06:53:00Z</cp:lastPrinted>
  <dcterms:created xsi:type="dcterms:W3CDTF">2022-07-28T06:18:00Z</dcterms:created>
  <dcterms:modified xsi:type="dcterms:W3CDTF">2023-09-29T08:39:00Z</dcterms:modified>
</cp:coreProperties>
</file>